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E68" w:rsidRPr="00F65B71" w:rsidRDefault="00771E68" w:rsidP="00771E68">
      <w:pPr>
        <w:pStyle w:val="a"/>
        <w:jc w:val="right"/>
        <w:rPr>
          <w:rFonts w:ascii="Times New Roman" w:hAnsi="Times New Roman"/>
          <w:b w:val="0"/>
          <w:sz w:val="24"/>
        </w:rPr>
      </w:pPr>
      <w:r w:rsidRPr="00F65B71">
        <w:rPr>
          <w:rFonts w:ascii="Times New Roman" w:hAnsi="Times New Roman"/>
          <w:b w:val="0"/>
          <w:sz w:val="24"/>
        </w:rPr>
        <w:t>EELNÕU</w:t>
      </w:r>
    </w:p>
    <w:p w:rsidR="00771E68" w:rsidRPr="00F65B71" w:rsidRDefault="00771E68" w:rsidP="00771E68">
      <w:pPr>
        <w:pStyle w:val="a"/>
        <w:jc w:val="right"/>
        <w:rPr>
          <w:rFonts w:ascii="Times New Roman" w:hAnsi="Times New Roman"/>
          <w:b w:val="0"/>
          <w:sz w:val="22"/>
        </w:rPr>
      </w:pPr>
    </w:p>
    <w:p w:rsidR="00771E68" w:rsidRPr="00F65B71" w:rsidRDefault="00771E68" w:rsidP="00771E68">
      <w:pPr>
        <w:pStyle w:val="a"/>
        <w:jc w:val="right"/>
        <w:rPr>
          <w:rFonts w:ascii="Times New Roman" w:hAnsi="Times New Roman"/>
          <w:b w:val="0"/>
          <w:sz w:val="22"/>
        </w:rPr>
      </w:pPr>
    </w:p>
    <w:p w:rsidR="00771E68" w:rsidRPr="00F65B71" w:rsidRDefault="00771E68" w:rsidP="00771E68">
      <w:pPr>
        <w:pStyle w:val="a"/>
        <w:jc w:val="center"/>
        <w:rPr>
          <w:rFonts w:ascii="Times New Roman" w:hAnsi="Times New Roman"/>
          <w:b w:val="0"/>
          <w:sz w:val="44"/>
        </w:rPr>
      </w:pPr>
    </w:p>
    <w:p w:rsidR="00771E68" w:rsidRPr="00F65B71" w:rsidRDefault="00771E68" w:rsidP="00771E68">
      <w:pPr>
        <w:pStyle w:val="a"/>
        <w:jc w:val="center"/>
        <w:rPr>
          <w:rFonts w:ascii="Times New Roman" w:hAnsi="Times New Roman"/>
          <w:b w:val="0"/>
          <w:sz w:val="44"/>
        </w:rPr>
      </w:pPr>
      <w:r w:rsidRPr="00F65B71">
        <w:rPr>
          <w:rFonts w:ascii="Times New Roman" w:hAnsi="Times New Roman"/>
          <w:b w:val="0"/>
          <w:sz w:val="44"/>
        </w:rPr>
        <w:t>NARVA LINNAVALITSUS</w:t>
      </w:r>
    </w:p>
    <w:p w:rsidR="00771E68" w:rsidRPr="00F65B71" w:rsidRDefault="00771E68" w:rsidP="00771E68">
      <w:pPr>
        <w:pStyle w:val="a"/>
        <w:jc w:val="right"/>
        <w:rPr>
          <w:rFonts w:ascii="Times New Roman" w:hAnsi="Times New Roman"/>
          <w:b w:val="0"/>
          <w:sz w:val="24"/>
        </w:rPr>
      </w:pPr>
    </w:p>
    <w:p w:rsidR="00771E68" w:rsidRPr="00F65B71" w:rsidRDefault="00771E68" w:rsidP="00771E68">
      <w:pPr>
        <w:pStyle w:val="a"/>
        <w:jc w:val="center"/>
        <w:rPr>
          <w:rFonts w:ascii="Times New Roman" w:hAnsi="Times New Roman"/>
          <w:b w:val="0"/>
          <w:sz w:val="28"/>
        </w:rPr>
      </w:pPr>
      <w:r w:rsidRPr="00F65B71">
        <w:rPr>
          <w:rFonts w:ascii="Times New Roman" w:hAnsi="Times New Roman"/>
          <w:b w:val="0"/>
          <w:sz w:val="28"/>
        </w:rPr>
        <w:t>PROTOKOLLILINE OTSUS</w:t>
      </w:r>
    </w:p>
    <w:p w:rsidR="00771E68" w:rsidRPr="00F65B71" w:rsidRDefault="00771E68" w:rsidP="00771E68">
      <w:pPr>
        <w:pStyle w:val="a"/>
        <w:jc w:val="center"/>
        <w:rPr>
          <w:rFonts w:ascii="Times New Roman" w:hAnsi="Times New Roman"/>
          <w:b w:val="0"/>
          <w:sz w:val="24"/>
        </w:rPr>
      </w:pPr>
    </w:p>
    <w:p w:rsidR="00771E68" w:rsidRPr="00F65B71" w:rsidRDefault="00771E68" w:rsidP="00771E68">
      <w:pPr>
        <w:pStyle w:val="a"/>
        <w:jc w:val="both"/>
        <w:rPr>
          <w:rFonts w:ascii="Times New Roman" w:hAnsi="Times New Roman"/>
          <w:b w:val="0"/>
          <w:sz w:val="24"/>
        </w:rPr>
      </w:pPr>
    </w:p>
    <w:p w:rsidR="00771E68" w:rsidRPr="00771E68" w:rsidRDefault="00771E68" w:rsidP="00771E68">
      <w:pPr>
        <w:pStyle w:val="a"/>
        <w:jc w:val="both"/>
        <w:rPr>
          <w:rFonts w:ascii="Times New Roman" w:hAnsi="Times New Roman"/>
          <w:b w:val="0"/>
          <w:sz w:val="24"/>
          <w:szCs w:val="24"/>
        </w:rPr>
      </w:pPr>
      <w:r w:rsidRPr="00771E68">
        <w:rPr>
          <w:rFonts w:ascii="Times New Roman" w:hAnsi="Times New Roman"/>
          <w:b w:val="0"/>
          <w:sz w:val="24"/>
          <w:szCs w:val="24"/>
        </w:rPr>
        <w:t>Narva</w:t>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t xml:space="preserve">                                                          ___.__.2012 nr ______</w:t>
      </w:r>
    </w:p>
    <w:p w:rsidR="00771E68" w:rsidRPr="00771E68" w:rsidRDefault="00771E68" w:rsidP="00771E68">
      <w:pPr>
        <w:rPr>
          <w:lang w:val="et-EE"/>
        </w:rPr>
      </w:pPr>
    </w:p>
    <w:p w:rsidR="00771E68" w:rsidRPr="00771E68" w:rsidRDefault="00771E68" w:rsidP="00771E68">
      <w:pPr>
        <w:pStyle w:val="a"/>
        <w:jc w:val="both"/>
        <w:rPr>
          <w:rFonts w:ascii="Times New Roman" w:hAnsi="Times New Roman"/>
          <w:sz w:val="24"/>
          <w:szCs w:val="24"/>
        </w:rPr>
      </w:pP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r>
      <w:r w:rsidRPr="00771E68">
        <w:rPr>
          <w:rFonts w:ascii="Times New Roman" w:hAnsi="Times New Roman"/>
          <w:b w:val="0"/>
          <w:sz w:val="24"/>
          <w:szCs w:val="24"/>
        </w:rPr>
        <w:tab/>
        <w:t xml:space="preserve"> </w:t>
      </w:r>
    </w:p>
    <w:p w:rsidR="00771E68" w:rsidRPr="00771E68" w:rsidRDefault="00771E68" w:rsidP="00771E68">
      <w:pPr>
        <w:rPr>
          <w:lang w:val="et-EE"/>
        </w:rPr>
      </w:pPr>
      <w:r w:rsidRPr="00771E68">
        <w:rPr>
          <w:lang w:val="et-EE"/>
        </w:rPr>
        <w:t xml:space="preserve"> </w:t>
      </w:r>
    </w:p>
    <w:p w:rsidR="00771E68" w:rsidRPr="00771E68" w:rsidRDefault="00771E68" w:rsidP="00771E68">
      <w:pPr>
        <w:pStyle w:val="Title"/>
        <w:jc w:val="both"/>
        <w:rPr>
          <w:sz w:val="24"/>
        </w:rPr>
      </w:pPr>
      <w:r w:rsidRPr="00771E68">
        <w:rPr>
          <w:b/>
          <w:bCs/>
          <w:sz w:val="24"/>
        </w:rPr>
        <w:t>Narva Linnavolikogu 17.03.2005.a. määrusega nr 13/52 kinnitatud „Narva linna munitsipaalomandis oleva hoonestamata maa hoonestusõ</w:t>
      </w:r>
      <w:r w:rsidR="00F04920">
        <w:rPr>
          <w:b/>
          <w:bCs/>
          <w:sz w:val="24"/>
        </w:rPr>
        <w:t>iguse seadmise korra“ muutmine</w:t>
      </w:r>
      <w:r w:rsidRPr="00771E68">
        <w:rPr>
          <w:b/>
          <w:bCs/>
          <w:sz w:val="24"/>
        </w:rPr>
        <w:t xml:space="preserve"> </w:t>
      </w:r>
    </w:p>
    <w:p w:rsidR="00771E68" w:rsidRDefault="00771E68" w:rsidP="00771E68">
      <w:pPr>
        <w:rPr>
          <w:lang w:val="et-EE"/>
        </w:rPr>
      </w:pPr>
    </w:p>
    <w:p w:rsidR="00771E68" w:rsidRPr="00771E68" w:rsidRDefault="00771E68" w:rsidP="00771E68">
      <w:pPr>
        <w:rPr>
          <w:lang w:val="et-EE"/>
        </w:rPr>
      </w:pPr>
    </w:p>
    <w:p w:rsidR="00771E68" w:rsidRPr="00771E68" w:rsidRDefault="00771E68" w:rsidP="00771E68">
      <w:pPr>
        <w:rPr>
          <w:lang w:val="et-EE"/>
        </w:rPr>
      </w:pPr>
    </w:p>
    <w:p w:rsidR="00771E68" w:rsidRPr="00771E68" w:rsidRDefault="00771E68" w:rsidP="00771E68">
      <w:pPr>
        <w:jc w:val="both"/>
        <w:rPr>
          <w:lang w:val="et-EE"/>
        </w:rPr>
      </w:pPr>
      <w:r w:rsidRPr="00771E68">
        <w:rPr>
          <w:lang w:val="et-EE"/>
        </w:rPr>
        <w:t xml:space="preserve">«Kohaliku omavalitsuse korralduse seaduse» § 30 lg 1 p 1 alusel ning juhindudes Narva Linnavolikogu 29.06.2000. a määrusega nr 36/16 kinnitatud </w:t>
      </w:r>
      <w:r w:rsidRPr="00771E68">
        <w:rPr>
          <w:iCs/>
          <w:lang w:val="et-EE"/>
        </w:rPr>
        <w:t>«</w:t>
      </w:r>
      <w:r w:rsidRPr="00771E68">
        <w:rPr>
          <w:lang w:val="et-EE"/>
        </w:rPr>
        <w:t>Narva linna põhimääruse</w:t>
      </w:r>
      <w:r w:rsidRPr="00771E68">
        <w:rPr>
          <w:iCs/>
          <w:lang w:val="et-EE"/>
        </w:rPr>
        <w:t>»</w:t>
      </w:r>
      <w:r w:rsidRPr="00771E68">
        <w:rPr>
          <w:lang w:val="et-EE"/>
        </w:rPr>
        <w:t xml:space="preserve"> p-st 6.2.1.5, Narva Linnavalitsuse </w:t>
      </w:r>
      <w:r w:rsidRPr="00771E68">
        <w:rPr>
          <w:iCs/>
          <w:lang w:val="et-EE"/>
        </w:rPr>
        <w:t xml:space="preserve">25.05.1994. a määrusega nr 486 kinnitatud «Narva Linnavalitsuse reglemendi»  p-dest 7.4 ja 8.1 ning Narva Linnavolikogu </w:t>
      </w:r>
      <w:r w:rsidRPr="00771E68">
        <w:rPr>
          <w:lang w:val="et-EE"/>
        </w:rPr>
        <w:t xml:space="preserve">20.04.2006. a määruse nr 16 </w:t>
      </w:r>
      <w:r w:rsidRPr="00771E68">
        <w:rPr>
          <w:iCs/>
          <w:lang w:val="et-EE"/>
        </w:rPr>
        <w:t>«Narva Linnavolikogu töökord» § 13 lg 1 l-st 2</w:t>
      </w:r>
    </w:p>
    <w:p w:rsidR="00771E68" w:rsidRPr="00771E68" w:rsidRDefault="00771E68" w:rsidP="00771E68">
      <w:pPr>
        <w:pStyle w:val="BodyText"/>
      </w:pPr>
    </w:p>
    <w:p w:rsidR="00771E68" w:rsidRPr="00771E68" w:rsidRDefault="00771E68" w:rsidP="00771E68">
      <w:pPr>
        <w:pStyle w:val="BodyText"/>
      </w:pPr>
    </w:p>
    <w:p w:rsidR="00771E68" w:rsidRPr="00771E68" w:rsidRDefault="00771E68" w:rsidP="00771E68">
      <w:pPr>
        <w:jc w:val="both"/>
        <w:rPr>
          <w:lang w:val="et-EE"/>
        </w:rPr>
      </w:pPr>
      <w:r w:rsidRPr="00771E68">
        <w:rPr>
          <w:b/>
          <w:bCs/>
          <w:lang w:val="et-EE"/>
        </w:rPr>
        <w:t>Narva Linnavalitsus võtab vastu protokollilise otsuse:</w:t>
      </w:r>
    </w:p>
    <w:p w:rsidR="00771E68" w:rsidRPr="00771E68" w:rsidRDefault="00771E68" w:rsidP="00771E68">
      <w:pPr>
        <w:jc w:val="both"/>
        <w:rPr>
          <w:lang w:val="et-EE"/>
        </w:rPr>
      </w:pPr>
    </w:p>
    <w:p w:rsidR="00771E68" w:rsidRPr="00771E68" w:rsidRDefault="00771E68" w:rsidP="00771E68">
      <w:pPr>
        <w:numPr>
          <w:ilvl w:val="0"/>
          <w:numId w:val="8"/>
        </w:numPr>
        <w:spacing w:before="120" w:after="120"/>
        <w:ind w:left="357" w:hanging="357"/>
        <w:jc w:val="both"/>
        <w:rPr>
          <w:lang w:val="et-EE"/>
        </w:rPr>
      </w:pPr>
      <w:r w:rsidRPr="00771E68">
        <w:rPr>
          <w:lang w:val="et-EE"/>
        </w:rPr>
        <w:t>Tao</w:t>
      </w:r>
      <w:r w:rsidR="003D49E1">
        <w:rPr>
          <w:lang w:val="et-EE"/>
        </w:rPr>
        <w:t>tleda Narva Linnavolikogus määrus</w:t>
      </w:r>
      <w:r w:rsidRPr="00771E68">
        <w:rPr>
          <w:lang w:val="et-EE"/>
        </w:rPr>
        <w:t>e vastuvõtmist vastavalt lisatud eelnõule.</w:t>
      </w:r>
    </w:p>
    <w:p w:rsidR="00771E68" w:rsidRPr="00771E68" w:rsidRDefault="00771E68" w:rsidP="00771E68">
      <w:pPr>
        <w:jc w:val="both"/>
        <w:rPr>
          <w:lang w:val="et-EE"/>
        </w:rPr>
      </w:pPr>
    </w:p>
    <w:p w:rsidR="00771E68" w:rsidRPr="00771E68" w:rsidRDefault="00771E68" w:rsidP="00771E68">
      <w:pPr>
        <w:numPr>
          <w:ilvl w:val="0"/>
          <w:numId w:val="8"/>
        </w:numPr>
        <w:jc w:val="both"/>
        <w:rPr>
          <w:lang w:val="et-EE"/>
        </w:rPr>
      </w:pPr>
      <w:r w:rsidRPr="00771E68">
        <w:rPr>
          <w:lang w:val="et-EE"/>
        </w:rPr>
        <w:t xml:space="preserve">Volitada Narva abilinnapea Natalja </w:t>
      </w:r>
      <w:proofErr w:type="spellStart"/>
      <w:r w:rsidRPr="00771E68">
        <w:rPr>
          <w:lang w:val="et-EE"/>
        </w:rPr>
        <w:t>Šibalova´t</w:t>
      </w:r>
      <w:proofErr w:type="spellEnd"/>
      <w:r w:rsidRPr="00771E68">
        <w:rPr>
          <w:lang w:val="et-EE"/>
        </w:rPr>
        <w:t xml:space="preserve"> antud küsimust Linnavolikogus ette kandma.</w:t>
      </w:r>
    </w:p>
    <w:p w:rsidR="00771E68" w:rsidRPr="00771E68" w:rsidRDefault="00771E68" w:rsidP="00771E68">
      <w:pPr>
        <w:jc w:val="both"/>
        <w:rPr>
          <w:lang w:val="et-EE"/>
        </w:rPr>
      </w:pPr>
    </w:p>
    <w:p w:rsidR="00771E68" w:rsidRPr="00F65B71" w:rsidRDefault="00771E68" w:rsidP="00771E68">
      <w:pPr>
        <w:ind w:firstLine="720"/>
        <w:jc w:val="both"/>
        <w:rPr>
          <w:lang w:val="et-EE"/>
        </w:rPr>
      </w:pPr>
    </w:p>
    <w:p w:rsidR="00771E68" w:rsidRDefault="00771E68" w:rsidP="00771E68">
      <w:pPr>
        <w:jc w:val="both"/>
        <w:rPr>
          <w:lang w:val="et-EE"/>
        </w:rPr>
      </w:pPr>
    </w:p>
    <w:p w:rsidR="00771E68" w:rsidRPr="00F65B71" w:rsidRDefault="00771E68" w:rsidP="00771E68">
      <w:pPr>
        <w:jc w:val="both"/>
        <w:rPr>
          <w:lang w:val="et-EE"/>
        </w:rPr>
      </w:pPr>
    </w:p>
    <w:p w:rsidR="00771E68" w:rsidRPr="00F65B71" w:rsidRDefault="00771E68" w:rsidP="00771E68">
      <w:pPr>
        <w:ind w:firstLine="283"/>
        <w:jc w:val="both"/>
        <w:rPr>
          <w:lang w:val="et-EE"/>
        </w:rPr>
      </w:pPr>
      <w:r w:rsidRPr="00F65B71">
        <w:rPr>
          <w:lang w:val="et-EE"/>
        </w:rPr>
        <w:t>Tarmo Tammiste</w:t>
      </w:r>
      <w:r w:rsidRPr="00852F1E">
        <w:rPr>
          <w:bCs/>
          <w:lang w:val="et-EE"/>
        </w:rPr>
        <w:t xml:space="preserve"> </w:t>
      </w:r>
      <w:r>
        <w:rPr>
          <w:bCs/>
          <w:lang w:val="et-EE"/>
        </w:rPr>
        <w:tab/>
      </w:r>
      <w:r>
        <w:rPr>
          <w:bCs/>
          <w:lang w:val="et-EE"/>
        </w:rPr>
        <w:tab/>
      </w:r>
      <w:r>
        <w:rPr>
          <w:bCs/>
          <w:lang w:val="et-EE"/>
        </w:rPr>
        <w:tab/>
      </w:r>
      <w:r>
        <w:rPr>
          <w:bCs/>
          <w:lang w:val="et-EE"/>
        </w:rPr>
        <w:tab/>
      </w:r>
      <w:r>
        <w:rPr>
          <w:bCs/>
          <w:lang w:val="et-EE"/>
        </w:rPr>
        <w:tab/>
      </w:r>
      <w:r w:rsidRPr="00F65B71">
        <w:rPr>
          <w:bCs/>
          <w:lang w:val="et-EE"/>
        </w:rPr>
        <w:t xml:space="preserve">Ants </w:t>
      </w:r>
      <w:proofErr w:type="spellStart"/>
      <w:r w:rsidRPr="00F65B71">
        <w:rPr>
          <w:bCs/>
          <w:lang w:val="et-EE"/>
        </w:rPr>
        <w:t>Liimets</w:t>
      </w:r>
      <w:proofErr w:type="spellEnd"/>
    </w:p>
    <w:p w:rsidR="00771E68" w:rsidRPr="002C72F9" w:rsidRDefault="00771E68" w:rsidP="00771E68">
      <w:pPr>
        <w:ind w:firstLine="283"/>
        <w:rPr>
          <w:lang w:val="et-EE"/>
        </w:rPr>
      </w:pPr>
      <w:r w:rsidRPr="00F65B71">
        <w:rPr>
          <w:bCs/>
          <w:lang w:val="et-EE"/>
        </w:rPr>
        <w:t>linnapea</w:t>
      </w:r>
      <w:r w:rsidRPr="00F65B71">
        <w:rPr>
          <w:bCs/>
          <w:lang w:val="et-EE"/>
        </w:rPr>
        <w:tab/>
      </w:r>
      <w:r w:rsidRPr="00F65B71">
        <w:rPr>
          <w:bCs/>
          <w:lang w:val="et-EE"/>
        </w:rPr>
        <w:tab/>
      </w:r>
      <w:r w:rsidRPr="00F65B71">
        <w:rPr>
          <w:bCs/>
          <w:lang w:val="et-EE"/>
        </w:rPr>
        <w:tab/>
      </w:r>
      <w:r w:rsidRPr="00F65B71">
        <w:rPr>
          <w:bCs/>
          <w:lang w:val="et-EE"/>
        </w:rPr>
        <w:tab/>
      </w:r>
      <w:r>
        <w:rPr>
          <w:bCs/>
          <w:lang w:val="et-EE"/>
        </w:rPr>
        <w:tab/>
      </w:r>
      <w:r w:rsidRPr="00F65B71">
        <w:rPr>
          <w:bCs/>
          <w:lang w:val="et-EE"/>
        </w:rPr>
        <w:tab/>
      </w:r>
      <w:r w:rsidRPr="00F65B71">
        <w:rPr>
          <w:lang w:val="et-EE"/>
        </w:rPr>
        <w:t>linnasekretär</w:t>
      </w:r>
    </w:p>
    <w:p w:rsidR="00771E68" w:rsidRPr="00F65B71" w:rsidRDefault="00771E68" w:rsidP="00771E68">
      <w:pPr>
        <w:ind w:firstLine="283"/>
        <w:jc w:val="both"/>
        <w:rPr>
          <w:lang w:val="et-EE"/>
        </w:rPr>
      </w:pPr>
    </w:p>
    <w:p w:rsidR="00771E68" w:rsidRPr="002C72F9" w:rsidRDefault="00771E68" w:rsidP="00771E68">
      <w:pPr>
        <w:jc w:val="both"/>
        <w:rPr>
          <w:b/>
          <w:lang w:val="et-EE"/>
        </w:rPr>
      </w:pPr>
    </w:p>
    <w:p w:rsidR="00771E68" w:rsidRPr="002C72F9" w:rsidRDefault="00771E68" w:rsidP="00771E68">
      <w:pPr>
        <w:jc w:val="both"/>
        <w:rPr>
          <w:b/>
          <w:lang w:val="et-EE"/>
        </w:rPr>
      </w:pPr>
    </w:p>
    <w:p w:rsidR="00771E68" w:rsidRDefault="00771E68" w:rsidP="00674D3E">
      <w:pPr>
        <w:pStyle w:val="Title"/>
        <w:jc w:val="both"/>
        <w:rPr>
          <w:rFonts w:ascii="Arial" w:hAnsi="Arial" w:cs="Arial"/>
          <w:b/>
          <w:bCs/>
          <w:sz w:val="22"/>
        </w:rPr>
      </w:pPr>
    </w:p>
    <w:p w:rsidR="00771E68" w:rsidRDefault="00771E68" w:rsidP="00674D3E">
      <w:pPr>
        <w:pStyle w:val="Title"/>
        <w:jc w:val="both"/>
        <w:rPr>
          <w:rFonts w:ascii="Arial" w:hAnsi="Arial" w:cs="Arial"/>
          <w:b/>
          <w:bCs/>
          <w:sz w:val="22"/>
        </w:rPr>
      </w:pPr>
    </w:p>
    <w:p w:rsidR="00771E68" w:rsidRDefault="00771E68" w:rsidP="00674D3E">
      <w:pPr>
        <w:pStyle w:val="Title"/>
        <w:jc w:val="both"/>
        <w:rPr>
          <w:rFonts w:ascii="Arial" w:hAnsi="Arial" w:cs="Arial"/>
          <w:b/>
          <w:bCs/>
          <w:sz w:val="22"/>
        </w:rPr>
      </w:pPr>
    </w:p>
    <w:p w:rsidR="00771E68" w:rsidRDefault="00771E68" w:rsidP="00674D3E">
      <w:pPr>
        <w:pStyle w:val="Title"/>
        <w:jc w:val="both"/>
        <w:rPr>
          <w:rFonts w:ascii="Arial" w:hAnsi="Arial" w:cs="Arial"/>
          <w:b/>
          <w:bCs/>
          <w:sz w:val="22"/>
        </w:rPr>
      </w:pPr>
    </w:p>
    <w:p w:rsidR="00771E68" w:rsidRPr="008046F5" w:rsidRDefault="00771E68" w:rsidP="00771E68">
      <w:pPr>
        <w:pStyle w:val="Heading1"/>
        <w:jc w:val="right"/>
      </w:pPr>
      <w:r w:rsidRPr="008046F5">
        <w:t>EELNÕU</w:t>
      </w:r>
    </w:p>
    <w:p w:rsidR="00771E68" w:rsidRPr="00AF357C" w:rsidRDefault="00771E68" w:rsidP="00771E68">
      <w:pPr>
        <w:pStyle w:val="Heading3"/>
        <w:jc w:val="right"/>
        <w:rPr>
          <w:b w:val="0"/>
          <w:lang w:val="fi-FI"/>
        </w:rPr>
      </w:pPr>
      <w:proofErr w:type="spellStart"/>
      <w:r w:rsidRPr="00AF357C">
        <w:rPr>
          <w:b w:val="0"/>
          <w:lang w:val="fi-FI"/>
        </w:rPr>
        <w:t>Algataja</w:t>
      </w:r>
      <w:proofErr w:type="spellEnd"/>
      <w:r w:rsidRPr="00AF357C">
        <w:rPr>
          <w:b w:val="0"/>
          <w:lang w:val="fi-FI"/>
        </w:rPr>
        <w:t xml:space="preserve">: </w:t>
      </w:r>
      <w:proofErr w:type="spellStart"/>
      <w:r w:rsidRPr="00AF357C">
        <w:rPr>
          <w:b w:val="0"/>
          <w:lang w:val="fi-FI"/>
        </w:rPr>
        <w:t>Narva</w:t>
      </w:r>
      <w:proofErr w:type="spellEnd"/>
      <w:r w:rsidRPr="00AF357C">
        <w:rPr>
          <w:b w:val="0"/>
          <w:lang w:val="fi-FI"/>
        </w:rPr>
        <w:t xml:space="preserve"> </w:t>
      </w:r>
      <w:proofErr w:type="spellStart"/>
      <w:r w:rsidRPr="00AF357C">
        <w:rPr>
          <w:b w:val="0"/>
          <w:lang w:val="fi-FI"/>
        </w:rPr>
        <w:t>Linnavalitsus</w:t>
      </w:r>
      <w:proofErr w:type="spellEnd"/>
    </w:p>
    <w:p w:rsidR="00771E68" w:rsidRPr="00AF357C" w:rsidRDefault="00771E68" w:rsidP="00771E68">
      <w:pPr>
        <w:pStyle w:val="Heading3"/>
        <w:rPr>
          <w:b w:val="0"/>
          <w:sz w:val="44"/>
          <w:szCs w:val="44"/>
          <w:lang w:val="fi-FI"/>
        </w:rPr>
      </w:pPr>
    </w:p>
    <w:p w:rsidR="00771E68" w:rsidRPr="00AF357C" w:rsidRDefault="00771E68" w:rsidP="00771E68">
      <w:pPr>
        <w:pStyle w:val="Heading3"/>
        <w:rPr>
          <w:b w:val="0"/>
          <w:sz w:val="44"/>
          <w:lang w:val="fi-FI"/>
        </w:rPr>
      </w:pPr>
      <w:r w:rsidRPr="00AF357C">
        <w:rPr>
          <w:b w:val="0"/>
          <w:sz w:val="44"/>
          <w:lang w:val="fi-FI"/>
        </w:rPr>
        <w:t>NARVA LINNAVOLIKOGU</w:t>
      </w:r>
    </w:p>
    <w:p w:rsidR="00771E68" w:rsidRPr="00F65B71" w:rsidRDefault="00771E68" w:rsidP="00771E68">
      <w:pPr>
        <w:jc w:val="right"/>
        <w:rPr>
          <w:sz w:val="22"/>
          <w:lang w:val="et-EE"/>
        </w:rPr>
      </w:pPr>
    </w:p>
    <w:p w:rsidR="00771E68" w:rsidRPr="003D49E1" w:rsidRDefault="003D49E1" w:rsidP="00771E68">
      <w:pPr>
        <w:pStyle w:val="Heading5"/>
        <w:spacing w:before="0"/>
        <w:jc w:val="center"/>
        <w:rPr>
          <w:rFonts w:ascii="Times New Roman" w:hAnsi="Times New Roman" w:cs="Times New Roman"/>
          <w:b/>
          <w:color w:val="auto"/>
          <w:sz w:val="32"/>
          <w:szCs w:val="32"/>
          <w:lang w:val="et-EE"/>
        </w:rPr>
      </w:pPr>
      <w:r>
        <w:rPr>
          <w:rFonts w:ascii="Times New Roman" w:hAnsi="Times New Roman" w:cs="Times New Roman"/>
          <w:b/>
          <w:color w:val="auto"/>
          <w:sz w:val="32"/>
          <w:szCs w:val="32"/>
          <w:lang w:val="en-US"/>
        </w:rPr>
        <w:t xml:space="preserve">M </w:t>
      </w:r>
      <w:r>
        <w:rPr>
          <w:rFonts w:ascii="Times New Roman" w:hAnsi="Times New Roman" w:cs="Times New Roman"/>
          <w:b/>
          <w:color w:val="auto"/>
          <w:sz w:val="32"/>
          <w:szCs w:val="32"/>
          <w:lang w:val="et-EE"/>
        </w:rPr>
        <w:t>Ä Ä R U S</w:t>
      </w:r>
    </w:p>
    <w:p w:rsidR="00771E68" w:rsidRPr="00F65B71" w:rsidRDefault="00771E68" w:rsidP="00771E68">
      <w:pPr>
        <w:ind w:left="4678" w:firstLine="720"/>
        <w:jc w:val="both"/>
        <w:rPr>
          <w:lang w:val="et-EE"/>
        </w:rPr>
      </w:pPr>
    </w:p>
    <w:p w:rsidR="00771E68" w:rsidRPr="00F04920" w:rsidRDefault="00771E68" w:rsidP="00771E68">
      <w:pPr>
        <w:pStyle w:val="a"/>
        <w:jc w:val="both"/>
        <w:rPr>
          <w:rFonts w:ascii="Times New Roman" w:hAnsi="Times New Roman"/>
          <w:b w:val="0"/>
          <w:sz w:val="24"/>
          <w:szCs w:val="24"/>
        </w:rPr>
      </w:pPr>
    </w:p>
    <w:p w:rsidR="00771E68" w:rsidRPr="00F04920" w:rsidRDefault="00771E68" w:rsidP="00771E68">
      <w:pPr>
        <w:pStyle w:val="a"/>
        <w:jc w:val="both"/>
        <w:rPr>
          <w:rFonts w:ascii="Times New Roman" w:hAnsi="Times New Roman"/>
          <w:b w:val="0"/>
          <w:sz w:val="24"/>
          <w:szCs w:val="24"/>
        </w:rPr>
      </w:pPr>
      <w:r w:rsidRPr="00F04920">
        <w:rPr>
          <w:rFonts w:ascii="Times New Roman" w:hAnsi="Times New Roman"/>
          <w:b w:val="0"/>
          <w:sz w:val="24"/>
          <w:szCs w:val="24"/>
        </w:rPr>
        <w:t>Narva</w:t>
      </w:r>
      <w:r w:rsidRPr="00F04920">
        <w:rPr>
          <w:rFonts w:ascii="Times New Roman" w:hAnsi="Times New Roman"/>
          <w:b w:val="0"/>
          <w:sz w:val="24"/>
          <w:szCs w:val="24"/>
        </w:rPr>
        <w:tab/>
      </w:r>
      <w:r w:rsidRPr="00F04920">
        <w:rPr>
          <w:rFonts w:ascii="Times New Roman" w:hAnsi="Times New Roman"/>
          <w:b w:val="0"/>
          <w:sz w:val="24"/>
          <w:szCs w:val="24"/>
        </w:rPr>
        <w:tab/>
        <w:t xml:space="preserve">                              </w:t>
      </w:r>
      <w:r w:rsidRPr="00F04920">
        <w:rPr>
          <w:rFonts w:ascii="Times New Roman" w:hAnsi="Times New Roman"/>
          <w:b w:val="0"/>
          <w:sz w:val="24"/>
          <w:szCs w:val="24"/>
        </w:rPr>
        <w:tab/>
      </w:r>
      <w:r w:rsidRPr="00F04920">
        <w:rPr>
          <w:rFonts w:ascii="Times New Roman" w:hAnsi="Times New Roman"/>
          <w:b w:val="0"/>
          <w:sz w:val="24"/>
          <w:szCs w:val="24"/>
        </w:rPr>
        <w:tab/>
        <w:t xml:space="preserve">                    ___.__.2012 nr _______ </w:t>
      </w:r>
    </w:p>
    <w:p w:rsidR="00771E68" w:rsidRPr="00F04920" w:rsidRDefault="00771E68" w:rsidP="00771E68">
      <w:pPr>
        <w:rPr>
          <w:b/>
          <w:lang w:val="et-EE"/>
        </w:rPr>
      </w:pPr>
    </w:p>
    <w:p w:rsidR="00771E68" w:rsidRPr="00F04920" w:rsidRDefault="00771E68" w:rsidP="00674D3E">
      <w:pPr>
        <w:pStyle w:val="Title"/>
        <w:jc w:val="both"/>
        <w:rPr>
          <w:b/>
          <w:bCs/>
          <w:sz w:val="24"/>
        </w:rPr>
      </w:pPr>
    </w:p>
    <w:p w:rsidR="00F04920" w:rsidRPr="00F04920" w:rsidRDefault="00674D3E" w:rsidP="00674D3E">
      <w:pPr>
        <w:pStyle w:val="Title"/>
        <w:jc w:val="both"/>
        <w:rPr>
          <w:b/>
          <w:bCs/>
          <w:sz w:val="24"/>
        </w:rPr>
      </w:pPr>
      <w:r w:rsidRPr="00F04920">
        <w:rPr>
          <w:b/>
          <w:bCs/>
          <w:sz w:val="24"/>
        </w:rPr>
        <w:t xml:space="preserve">Narva Linnavolikogu 17.03.2005.a. määrusega </w:t>
      </w:r>
    </w:p>
    <w:p w:rsidR="00F04920" w:rsidRPr="00F04920" w:rsidRDefault="00674D3E" w:rsidP="00674D3E">
      <w:pPr>
        <w:pStyle w:val="Title"/>
        <w:jc w:val="both"/>
        <w:rPr>
          <w:b/>
          <w:bCs/>
          <w:sz w:val="24"/>
        </w:rPr>
      </w:pPr>
      <w:r w:rsidRPr="00F04920">
        <w:rPr>
          <w:b/>
          <w:bCs/>
          <w:sz w:val="24"/>
        </w:rPr>
        <w:t xml:space="preserve">nr 13/52 kinnitatud „Narva linna munitsipaalomandis </w:t>
      </w:r>
    </w:p>
    <w:p w:rsidR="00F04920" w:rsidRPr="00F04920" w:rsidRDefault="00674D3E" w:rsidP="00674D3E">
      <w:pPr>
        <w:pStyle w:val="Title"/>
        <w:jc w:val="both"/>
        <w:rPr>
          <w:b/>
          <w:bCs/>
          <w:sz w:val="24"/>
        </w:rPr>
      </w:pPr>
      <w:r w:rsidRPr="00F04920">
        <w:rPr>
          <w:b/>
          <w:bCs/>
          <w:sz w:val="24"/>
        </w:rPr>
        <w:t xml:space="preserve">oleva hoonestamata maa hoonestusõiguse seadmise korra“ </w:t>
      </w:r>
    </w:p>
    <w:p w:rsidR="00674D3E" w:rsidRPr="00F04920" w:rsidRDefault="00F04920" w:rsidP="00674D3E">
      <w:pPr>
        <w:pStyle w:val="Title"/>
        <w:jc w:val="both"/>
        <w:rPr>
          <w:b/>
          <w:bCs/>
          <w:sz w:val="24"/>
        </w:rPr>
      </w:pPr>
      <w:r>
        <w:rPr>
          <w:b/>
          <w:bCs/>
          <w:sz w:val="24"/>
        </w:rPr>
        <w:t>muutmine</w:t>
      </w:r>
      <w:r w:rsidR="00674D3E" w:rsidRPr="00F04920">
        <w:rPr>
          <w:b/>
          <w:bCs/>
          <w:sz w:val="24"/>
        </w:rPr>
        <w:t xml:space="preserve"> </w:t>
      </w:r>
    </w:p>
    <w:p w:rsidR="003D49E1" w:rsidRPr="00F04920" w:rsidRDefault="003D49E1" w:rsidP="00674D3E">
      <w:pPr>
        <w:pStyle w:val="Title"/>
        <w:jc w:val="both"/>
        <w:rPr>
          <w:b/>
          <w:bCs/>
          <w:sz w:val="24"/>
        </w:rPr>
      </w:pPr>
    </w:p>
    <w:p w:rsidR="00F04920" w:rsidRDefault="00F04920" w:rsidP="00674D3E">
      <w:pPr>
        <w:pStyle w:val="Title"/>
        <w:jc w:val="both"/>
        <w:rPr>
          <w:sz w:val="24"/>
        </w:rPr>
      </w:pPr>
    </w:p>
    <w:p w:rsidR="00F35DE8" w:rsidRPr="00F04920" w:rsidRDefault="00F35DE8" w:rsidP="00674D3E">
      <w:pPr>
        <w:pStyle w:val="Title"/>
        <w:jc w:val="both"/>
        <w:rPr>
          <w:sz w:val="24"/>
        </w:rPr>
      </w:pPr>
    </w:p>
    <w:p w:rsidR="003D49E1" w:rsidRPr="00F04920" w:rsidRDefault="00F04920" w:rsidP="00674D3E">
      <w:pPr>
        <w:pStyle w:val="Title"/>
        <w:jc w:val="both"/>
        <w:rPr>
          <w:sz w:val="24"/>
        </w:rPr>
      </w:pPr>
      <w:r>
        <w:rPr>
          <w:sz w:val="24"/>
        </w:rPr>
        <w:t>Määrus kehtestatakse K</w:t>
      </w:r>
      <w:r w:rsidR="003D49E1" w:rsidRPr="00F04920">
        <w:rPr>
          <w:sz w:val="24"/>
        </w:rPr>
        <w:t xml:space="preserve">ohaliku omavalitsuse korralduse seaduse § 22 lõike 1 punkti </w:t>
      </w:r>
      <w:r w:rsidRPr="00F04920">
        <w:rPr>
          <w:sz w:val="24"/>
        </w:rPr>
        <w:t>6 alusel.</w:t>
      </w:r>
    </w:p>
    <w:p w:rsidR="00F04920" w:rsidRDefault="00F04920" w:rsidP="00674D3E">
      <w:pPr>
        <w:pStyle w:val="Title"/>
        <w:jc w:val="both"/>
        <w:rPr>
          <w:sz w:val="24"/>
        </w:rPr>
      </w:pPr>
    </w:p>
    <w:p w:rsidR="00F35DE8" w:rsidRPr="00F04920" w:rsidRDefault="00F35DE8" w:rsidP="00674D3E">
      <w:pPr>
        <w:pStyle w:val="Title"/>
        <w:jc w:val="both"/>
        <w:rPr>
          <w:sz w:val="24"/>
        </w:rPr>
      </w:pPr>
    </w:p>
    <w:p w:rsidR="00F04920" w:rsidRDefault="00F04920" w:rsidP="00F04920">
      <w:pPr>
        <w:pStyle w:val="Title"/>
        <w:jc w:val="both"/>
        <w:rPr>
          <w:bCs/>
          <w:sz w:val="24"/>
        </w:rPr>
      </w:pPr>
      <w:r w:rsidRPr="00F04920">
        <w:rPr>
          <w:sz w:val="24"/>
        </w:rPr>
        <w:t xml:space="preserve">§ 1. Narva Linnavolikogu 17.03.2005 määruses nr 14/52 „Narva linna munitsipaalomandis </w:t>
      </w:r>
      <w:r w:rsidRPr="00F04920">
        <w:rPr>
          <w:bCs/>
          <w:sz w:val="24"/>
        </w:rPr>
        <w:t xml:space="preserve">oleva hoonestamata maa hoonestusõiguse seadmise korra“ </w:t>
      </w:r>
      <w:r>
        <w:rPr>
          <w:bCs/>
          <w:sz w:val="24"/>
        </w:rPr>
        <w:t xml:space="preserve">tehakse järgmised </w:t>
      </w:r>
      <w:r w:rsidRPr="00F04920">
        <w:rPr>
          <w:bCs/>
          <w:sz w:val="24"/>
        </w:rPr>
        <w:t>muudatused</w:t>
      </w:r>
      <w:r>
        <w:rPr>
          <w:bCs/>
          <w:sz w:val="24"/>
        </w:rPr>
        <w:t>:</w:t>
      </w:r>
    </w:p>
    <w:p w:rsidR="00F04920" w:rsidRDefault="00F04920" w:rsidP="00F04920">
      <w:pPr>
        <w:pStyle w:val="Title"/>
        <w:jc w:val="both"/>
        <w:rPr>
          <w:bCs/>
          <w:sz w:val="24"/>
        </w:rPr>
      </w:pPr>
    </w:p>
    <w:p w:rsidR="00F04920" w:rsidRPr="00F04920" w:rsidRDefault="00F04920" w:rsidP="00F04920">
      <w:pPr>
        <w:pStyle w:val="Title"/>
        <w:numPr>
          <w:ilvl w:val="0"/>
          <w:numId w:val="10"/>
        </w:numPr>
        <w:jc w:val="both"/>
        <w:rPr>
          <w:bCs/>
          <w:sz w:val="24"/>
        </w:rPr>
      </w:pPr>
      <w:r>
        <w:rPr>
          <w:bCs/>
          <w:sz w:val="24"/>
        </w:rPr>
        <w:t>Määruse 6. ja 7.</w:t>
      </w:r>
      <w:r w:rsidR="00980655">
        <w:rPr>
          <w:bCs/>
          <w:sz w:val="24"/>
        </w:rPr>
        <w:t xml:space="preserve">jaod </w:t>
      </w:r>
      <w:r w:rsidR="00F35DE8">
        <w:rPr>
          <w:bCs/>
          <w:sz w:val="24"/>
        </w:rPr>
        <w:t>sõnastatakse</w:t>
      </w:r>
      <w:r>
        <w:rPr>
          <w:bCs/>
          <w:sz w:val="24"/>
        </w:rPr>
        <w:t xml:space="preserve"> </w:t>
      </w:r>
      <w:r w:rsidRPr="00F04920">
        <w:rPr>
          <w:bCs/>
          <w:sz w:val="24"/>
        </w:rPr>
        <w:t>uues redaktsioonis:</w:t>
      </w:r>
    </w:p>
    <w:p w:rsidR="00F04920" w:rsidRPr="00980655" w:rsidRDefault="00F04920" w:rsidP="00674D3E">
      <w:pPr>
        <w:pStyle w:val="Title"/>
        <w:jc w:val="both"/>
        <w:rPr>
          <w:sz w:val="24"/>
        </w:rPr>
      </w:pPr>
    </w:p>
    <w:p w:rsidR="00674D3E" w:rsidRPr="00980655" w:rsidRDefault="00674D3E" w:rsidP="00674D3E">
      <w:pPr>
        <w:tabs>
          <w:tab w:val="num" w:pos="0"/>
        </w:tabs>
        <w:jc w:val="both"/>
        <w:rPr>
          <w:snapToGrid w:val="0"/>
          <w:lang w:val="et-EE"/>
        </w:rPr>
      </w:pPr>
      <w:r w:rsidRPr="00980655">
        <w:rPr>
          <w:lang w:val="et-EE"/>
        </w:rPr>
        <w:t xml:space="preserve"> </w:t>
      </w:r>
    </w:p>
    <w:p w:rsidR="00674D3E" w:rsidRPr="00F35DE8" w:rsidRDefault="00674D3E" w:rsidP="00674D3E">
      <w:pPr>
        <w:tabs>
          <w:tab w:val="num" w:pos="0"/>
        </w:tabs>
        <w:jc w:val="center"/>
        <w:rPr>
          <w:b/>
          <w:bCs/>
          <w:snapToGrid w:val="0"/>
          <w:lang w:val="et-EE"/>
        </w:rPr>
      </w:pPr>
      <w:r w:rsidRPr="00F35DE8">
        <w:rPr>
          <w:b/>
          <w:bCs/>
          <w:snapToGrid w:val="0"/>
          <w:lang w:val="et-EE"/>
        </w:rPr>
        <w:t>6. JAGU</w:t>
      </w:r>
    </w:p>
    <w:p w:rsidR="00674D3E" w:rsidRPr="00F35DE8" w:rsidRDefault="00674D3E" w:rsidP="00674D3E">
      <w:pPr>
        <w:tabs>
          <w:tab w:val="num" w:pos="0"/>
        </w:tabs>
        <w:jc w:val="center"/>
        <w:rPr>
          <w:b/>
          <w:bCs/>
          <w:snapToGrid w:val="0"/>
          <w:lang w:val="et-EE"/>
        </w:rPr>
      </w:pPr>
      <w:r w:rsidRPr="00F35DE8">
        <w:rPr>
          <w:b/>
          <w:bCs/>
          <w:snapToGrid w:val="0"/>
          <w:lang w:val="et-EE"/>
        </w:rPr>
        <w:t>Otsustuskorras hoonestusõiguse seadmine</w:t>
      </w:r>
    </w:p>
    <w:p w:rsidR="00674D3E" w:rsidRPr="00980655" w:rsidRDefault="00674D3E" w:rsidP="00674D3E">
      <w:pPr>
        <w:tabs>
          <w:tab w:val="num" w:pos="0"/>
        </w:tabs>
        <w:rPr>
          <w:bCs/>
          <w:snapToGrid w:val="0"/>
          <w:lang w:val="et-EE"/>
        </w:rPr>
      </w:pPr>
    </w:p>
    <w:p w:rsidR="00674D3E" w:rsidRDefault="00674D3E" w:rsidP="00674D3E">
      <w:pPr>
        <w:pStyle w:val="BodyText2"/>
        <w:widowControl/>
      </w:pPr>
      <w:r w:rsidRPr="00980655">
        <w:t>42. Narva linna elanike huvides on Narva Linnavolikogul õigus võtta vastu otsus hoonestusõiguse seadmiseks ilma avaliku enampakkumise läbiviimiseta konkreetse füüsilise või juriidilise isiku kasuks</w:t>
      </w:r>
      <w:r w:rsidRPr="00980655">
        <w:rPr>
          <w:i/>
        </w:rPr>
        <w:t xml:space="preserve"> </w:t>
      </w:r>
      <w:r w:rsidRPr="00980655">
        <w:t>sotsiaal-, ravi-, haridus-, mittetulundus-, kultuuri- ja infrastruktuuri objektide rajamiseks. Otsuses peavad olema märgitud kõik hoonestusõiguse seadmise tingimused.</w:t>
      </w:r>
    </w:p>
    <w:p w:rsidR="00F35DE8" w:rsidRPr="00980655" w:rsidRDefault="00F35DE8" w:rsidP="00674D3E">
      <w:pPr>
        <w:pStyle w:val="BodyText2"/>
        <w:widowControl/>
        <w:rPr>
          <w:snapToGrid/>
        </w:rPr>
      </w:pPr>
    </w:p>
    <w:p w:rsidR="00674D3E" w:rsidRDefault="00674D3E" w:rsidP="00674D3E">
      <w:pPr>
        <w:jc w:val="both"/>
        <w:rPr>
          <w:snapToGrid w:val="0"/>
          <w:lang w:val="et-EE"/>
        </w:rPr>
      </w:pPr>
      <w:r w:rsidRPr="00980655">
        <w:rPr>
          <w:snapToGrid w:val="0"/>
          <w:lang w:val="et-EE"/>
        </w:rPr>
        <w:t xml:space="preserve">43. Narva </w:t>
      </w:r>
      <w:r w:rsidRPr="00980655">
        <w:rPr>
          <w:lang w:val="et-EE"/>
        </w:rPr>
        <w:t>Linnavalitsusel</w:t>
      </w:r>
      <w:r w:rsidRPr="00980655">
        <w:rPr>
          <w:snapToGrid w:val="0"/>
          <w:lang w:val="et-EE"/>
        </w:rPr>
        <w:t xml:space="preserve"> on õigus võtta vastu otsus hoonestusõiguse seadmiseks ilma avaliku enampakkumise läbiviimiseta selle maa suhtes, mille osas on varem vähemalt 2 (kaks) korda enampakkumine tunnistatud sooviavalduste puudumise tõttu nurjunuks. </w:t>
      </w:r>
    </w:p>
    <w:p w:rsidR="00F35DE8" w:rsidRDefault="00F35DE8" w:rsidP="00674D3E">
      <w:pPr>
        <w:jc w:val="both"/>
        <w:rPr>
          <w:snapToGrid w:val="0"/>
          <w:lang w:val="et-EE"/>
        </w:rPr>
      </w:pPr>
    </w:p>
    <w:p w:rsidR="00674D3E" w:rsidRDefault="00674D3E" w:rsidP="00674D3E">
      <w:pPr>
        <w:jc w:val="both"/>
        <w:rPr>
          <w:snapToGrid w:val="0"/>
          <w:lang w:val="et-EE"/>
        </w:rPr>
      </w:pPr>
    </w:p>
    <w:p w:rsidR="00F35DE8" w:rsidRPr="00980655" w:rsidRDefault="00F35DE8" w:rsidP="00674D3E">
      <w:pPr>
        <w:jc w:val="both"/>
        <w:rPr>
          <w:snapToGrid w:val="0"/>
          <w:lang w:val="et-EE"/>
        </w:rPr>
      </w:pPr>
    </w:p>
    <w:p w:rsidR="00674D3E" w:rsidRPr="00F35DE8" w:rsidRDefault="00674D3E" w:rsidP="00674D3E">
      <w:pPr>
        <w:jc w:val="center"/>
        <w:rPr>
          <w:b/>
          <w:bCs/>
          <w:snapToGrid w:val="0"/>
          <w:lang w:val="et-EE"/>
        </w:rPr>
      </w:pPr>
      <w:r w:rsidRPr="00F35DE8">
        <w:rPr>
          <w:b/>
          <w:bCs/>
          <w:snapToGrid w:val="0"/>
          <w:lang w:val="et-EE"/>
        </w:rPr>
        <w:lastRenderedPageBreak/>
        <w:t>7. JAGU</w:t>
      </w:r>
    </w:p>
    <w:p w:rsidR="00674D3E" w:rsidRPr="00F35DE8" w:rsidRDefault="00674D3E" w:rsidP="00674D3E">
      <w:pPr>
        <w:pStyle w:val="Heading1"/>
        <w:rPr>
          <w:snapToGrid/>
        </w:rPr>
      </w:pPr>
      <w:r w:rsidRPr="00F35DE8">
        <w:t>Hoonestusõiguse seadmise lepingu tingimused</w:t>
      </w:r>
    </w:p>
    <w:p w:rsidR="00674D3E" w:rsidRPr="00980655" w:rsidRDefault="00674D3E" w:rsidP="00674D3E">
      <w:pPr>
        <w:rPr>
          <w:lang w:val="et-EE"/>
        </w:rPr>
      </w:pPr>
    </w:p>
    <w:p w:rsidR="00674D3E" w:rsidRPr="00980655" w:rsidRDefault="00674D3E" w:rsidP="00674D3E">
      <w:pPr>
        <w:rPr>
          <w:lang w:val="et-EE"/>
        </w:rPr>
      </w:pPr>
    </w:p>
    <w:p w:rsidR="00674D3E" w:rsidRPr="00980655" w:rsidRDefault="00674D3E" w:rsidP="00674D3E">
      <w:pPr>
        <w:jc w:val="both"/>
        <w:rPr>
          <w:lang w:val="et-EE"/>
        </w:rPr>
      </w:pPr>
      <w:r w:rsidRPr="00980655">
        <w:rPr>
          <w:lang w:val="et-EE"/>
        </w:rPr>
        <w:t>44. Hoonestusõiguse seadmise leping sõlmitakse notariaalselt tähtajaga alates 50 kuni 99 aastaks. Hoonestusõiguse seadmise lepingu kirjutab linna nimel alla linnapea. Notaritasu ja riigilõivu tasub hoonestaja. Hoonestusõiguse seadmise leping peab sisaldama asjaõiguslepingu sätteid, samuti peab lepingus olema fikseeritud maa esialgne seisukord.</w:t>
      </w:r>
    </w:p>
    <w:p w:rsidR="00674D3E" w:rsidRPr="00980655" w:rsidRDefault="00674D3E" w:rsidP="00674D3E">
      <w:pPr>
        <w:tabs>
          <w:tab w:val="num" w:pos="0"/>
        </w:tabs>
        <w:jc w:val="both"/>
        <w:rPr>
          <w:lang w:val="et-EE"/>
        </w:rPr>
      </w:pPr>
    </w:p>
    <w:p w:rsidR="00674D3E" w:rsidRPr="00980655" w:rsidRDefault="00674D3E" w:rsidP="00674D3E">
      <w:pPr>
        <w:jc w:val="both"/>
        <w:rPr>
          <w:lang w:val="et-EE"/>
        </w:rPr>
      </w:pPr>
      <w:r w:rsidRPr="00980655">
        <w:rPr>
          <w:lang w:val="et-EE"/>
        </w:rPr>
        <w:t xml:space="preserve">45. Hoonestaja maksab hoonestusõiguse aastatasu sisse osade kaupa kaks korda aastas järgneva perioodi avansilise maksena 1. juuliks ja 1. jaanuariks. Juhul kui periood on väiksem kui pool aastat, arvutatakse hoonestusõiguse tasu proportsionaalselt päevade arvuga, lähtudes hoonestusõiguse seadmise lepingus sätestatud hoonestusõiguse aastatasust. Hoonestusõiguse aastatasu osamaksete tähtaegasid saab määrata (muuta) poolte kokkuleppel. Tasu maksmise kohustus saabub hoonestusõiguse kandmisest kinnistusraamatusse. </w:t>
      </w:r>
    </w:p>
    <w:p w:rsidR="00674D3E" w:rsidRPr="00980655" w:rsidRDefault="00674D3E" w:rsidP="00674D3E">
      <w:pPr>
        <w:jc w:val="both"/>
        <w:rPr>
          <w:lang w:val="et-EE"/>
        </w:rPr>
      </w:pPr>
      <w:r w:rsidRPr="00980655">
        <w:rPr>
          <w:lang w:val="et-EE"/>
        </w:rPr>
        <w:t xml:space="preserve"> </w:t>
      </w:r>
    </w:p>
    <w:p w:rsidR="00674D3E" w:rsidRPr="00980655" w:rsidRDefault="00674D3E" w:rsidP="00674D3E">
      <w:pPr>
        <w:jc w:val="both"/>
        <w:rPr>
          <w:i/>
          <w:lang w:val="et-EE"/>
        </w:rPr>
      </w:pPr>
      <w:r w:rsidRPr="00980655">
        <w:rPr>
          <w:lang w:val="et-EE"/>
        </w:rPr>
        <w:t xml:space="preserve">46. Hoonestusõiguse aastatasu mittetasumise või mitteõigeaegse tasumise puhul maksab hoonestaja viivist 0,1% iga viivitatud päeva eest. Hoonestajast mittesõltuvate asjaolude tekkimisel ning tema põhjendatud taotluse alusel võib Narva Linnavalitsus linnavarakomisjoni ettepanekul vastu võtta otsuse hoonestusõiguse tasu vähendamise või  hoonestusõiguse aastatasust vabastamise kohta mitte kauemaks kui üheks aastaks ja seda vaid juhul, kui pooled olid selles hoonestusõiguse seadmisel AÕS § 254 lg 3 sätteid järgides kokku leppinud.  </w:t>
      </w:r>
    </w:p>
    <w:p w:rsidR="00674D3E" w:rsidRPr="00980655" w:rsidRDefault="00674D3E" w:rsidP="00674D3E">
      <w:pPr>
        <w:tabs>
          <w:tab w:val="num" w:pos="0"/>
        </w:tabs>
        <w:jc w:val="both"/>
        <w:rPr>
          <w:i/>
          <w:lang w:val="et-EE"/>
        </w:rPr>
      </w:pPr>
    </w:p>
    <w:p w:rsidR="00674D3E" w:rsidRPr="00980655" w:rsidRDefault="00674D3E" w:rsidP="00674D3E">
      <w:pPr>
        <w:jc w:val="both"/>
        <w:rPr>
          <w:i/>
          <w:color w:val="FF0000"/>
          <w:lang w:val="et-EE"/>
        </w:rPr>
      </w:pPr>
      <w:r w:rsidRPr="00980655">
        <w:rPr>
          <w:lang w:val="et-EE"/>
        </w:rPr>
        <w:t xml:space="preserve">47. Hoonestusõiguse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sissemaksmise kohustus.  </w:t>
      </w:r>
    </w:p>
    <w:p w:rsidR="00674D3E" w:rsidRPr="00980655" w:rsidRDefault="00674D3E" w:rsidP="00674D3E">
      <w:pPr>
        <w:jc w:val="both"/>
        <w:rPr>
          <w:lang w:val="et-EE"/>
        </w:rPr>
      </w:pPr>
    </w:p>
    <w:p w:rsidR="00674D3E" w:rsidRPr="00980655" w:rsidRDefault="00674D3E" w:rsidP="00674D3E">
      <w:pPr>
        <w:jc w:val="both"/>
        <w:rPr>
          <w:lang w:val="et-EE"/>
        </w:rPr>
      </w:pPr>
      <w:r w:rsidRPr="00980655">
        <w:rPr>
          <w:lang w:val="et-EE"/>
        </w:rPr>
        <w:t>48. Detailplaneeringu puudumisel ja selle ettevalmistamisel hoonestaja poolt ei tohi lepingu alusel üleantud maatükid olla vähendatud või suurendatud. Kui detailplaneeringu ettevalmistamisel muutub katastriüksuse sihtotstarve ja hoonestusõiguse aastatasu väheneb, tasub hoonestaja enampakkumise tulemuse alusel määratud hoonestusõiguse aastatasu. Juhul, kui katastriüksuse sihtotstarve muutumisel suureneb hoonestusõiguse aastatasu, tehakse hoonestusõiguse seadmise lepingusse vastav märge hoonestusõiguse aastatasu suuruse muutmise kohta.</w:t>
      </w:r>
    </w:p>
    <w:p w:rsidR="00674D3E" w:rsidRPr="00980655" w:rsidRDefault="00674D3E" w:rsidP="00674D3E">
      <w:pPr>
        <w:jc w:val="both"/>
        <w:rPr>
          <w:lang w:val="et-EE"/>
        </w:rPr>
      </w:pPr>
    </w:p>
    <w:p w:rsidR="00674D3E" w:rsidRPr="00980655" w:rsidRDefault="00674D3E" w:rsidP="00674D3E">
      <w:pPr>
        <w:jc w:val="both"/>
        <w:rPr>
          <w:lang w:val="et-EE"/>
        </w:rPr>
      </w:pPr>
      <w:r w:rsidRPr="00980655">
        <w:rPr>
          <w:lang w:val="et-EE"/>
        </w:rPr>
        <w:t xml:space="preserve">49. Juhul, kui maa omaniku nõusolekul muutub katastriüksuse sihtotstarve, on hoonestaja kohustatud viivitamatult tegema oma kulul maakatastris ning kinnistusregistri vastavates osades nõutavad kanded.  </w:t>
      </w:r>
    </w:p>
    <w:p w:rsidR="00674D3E" w:rsidRPr="00980655" w:rsidRDefault="00674D3E" w:rsidP="00674D3E">
      <w:pPr>
        <w:tabs>
          <w:tab w:val="num" w:pos="0"/>
        </w:tabs>
        <w:jc w:val="both"/>
        <w:rPr>
          <w:lang w:val="et-EE"/>
        </w:rPr>
      </w:pPr>
    </w:p>
    <w:p w:rsidR="00674D3E" w:rsidRPr="00980655" w:rsidRDefault="00674D3E" w:rsidP="00674D3E">
      <w:pPr>
        <w:jc w:val="both"/>
        <w:rPr>
          <w:lang w:val="et-EE"/>
        </w:rPr>
      </w:pPr>
      <w:r w:rsidRPr="00980655">
        <w:rPr>
          <w:lang w:val="et-EE"/>
        </w:rPr>
        <w:t xml:space="preserve">50. Hoonestusõiguse seadmisel on hoonestusõiguse seadmise korraldajal õigus tulenevalt maa maksumäära suurenemisest nõuda hoonestusõiguse tasu suuruse </w:t>
      </w:r>
      <w:r w:rsidRPr="00980655">
        <w:rPr>
          <w:lang w:val="et-EE"/>
        </w:rPr>
        <w:lastRenderedPageBreak/>
        <w:t>muutmist. Tasu suuruse muutmise nõue võib olla esitatud mitte varem kui 3 (kolme) aasta möödumisel hoonestusõiguse tekkimise hetkest ja teistkordselt 3 (kolme) aasta möödumisel viimasest tasu suurendamise momendist. Tasu suuruse nõude tagamiseks peab kinnistusregistri hoonestusõiguse osas olema tehtud märge, mis vastab reaalservituudi järjekorranumbrile registris.</w:t>
      </w:r>
    </w:p>
    <w:p w:rsidR="00674D3E" w:rsidRPr="00980655" w:rsidRDefault="00674D3E" w:rsidP="00674D3E">
      <w:pPr>
        <w:jc w:val="both"/>
        <w:rPr>
          <w:lang w:val="et-EE"/>
        </w:rPr>
      </w:pPr>
    </w:p>
    <w:p w:rsidR="00674D3E" w:rsidRPr="00980655" w:rsidRDefault="00674D3E" w:rsidP="00674D3E">
      <w:pPr>
        <w:jc w:val="both"/>
        <w:rPr>
          <w:lang w:val="et-EE"/>
        </w:rPr>
      </w:pPr>
      <w:r w:rsidRPr="00980655">
        <w:rPr>
          <w:lang w:val="et-EE"/>
        </w:rPr>
        <w:t>51. Hoonestaja poolt tehtud maa parendus, mille tagajärjel maa maksumäär suurenes, ei saa olla aluseks hoonestusõiguse aastatasu suurendamisel.</w:t>
      </w:r>
    </w:p>
    <w:p w:rsidR="00674D3E" w:rsidRPr="00980655" w:rsidRDefault="00674D3E" w:rsidP="00674D3E">
      <w:pPr>
        <w:tabs>
          <w:tab w:val="num" w:pos="0"/>
        </w:tabs>
        <w:jc w:val="both"/>
        <w:rPr>
          <w:lang w:val="et-EE"/>
        </w:rPr>
      </w:pPr>
    </w:p>
    <w:p w:rsidR="00674D3E" w:rsidRPr="00980655" w:rsidRDefault="00674D3E" w:rsidP="00674D3E">
      <w:pPr>
        <w:jc w:val="both"/>
        <w:rPr>
          <w:lang w:val="et-EE"/>
        </w:rPr>
      </w:pPr>
      <w:r w:rsidRPr="00980655">
        <w:rPr>
          <w:lang w:val="et-EE"/>
        </w:rPr>
        <w:t>52. Hoonestaja on kohustatud ehitama hoonestusõiguse seadmise tingimustes nimetatud hooned hoonestusõiguse seadmise lepingus sätestatud tähtajaks. Hoonestuskohustuse tähtaja mittetäitmise või mitteõigeaegse täitmise eest määratakse hoonestajale trahv alates 1 kuni 5 hoonestusõiguse aastatasu suuruses summas. Trahvi tasumine ei vabasta hoonestajat lepingujärgsete kohustuste täitmisest. Kui hoonestaja ei täida hoonestusõiguse seadmise lepingus sätestatud tingimusi, sealhulgas heakorrastamise kohustust, on hoonestusõiguse seadmise korraldajal õigus nõuda hoonestajalt nõusolekut hoonestusõiguse kandmiseks omaniku nimele Asjaõigusseaduse § 244</w:t>
      </w:r>
      <w:r w:rsidRPr="00980655">
        <w:rPr>
          <w:vertAlign w:val="superscript"/>
          <w:lang w:val="et-EE"/>
        </w:rPr>
        <w:t xml:space="preserve">1 </w:t>
      </w:r>
      <w:r w:rsidRPr="00980655">
        <w:rPr>
          <w:lang w:val="et-EE"/>
        </w:rPr>
        <w:t>sätestatud korras või lepingust taganeda, seejuures on omanikul õigus nõuda hoonestajalt kuni 5 hoonestusõiguse aastatasu suurust hüvitist.</w:t>
      </w:r>
    </w:p>
    <w:p w:rsidR="00674D3E" w:rsidRPr="00980655" w:rsidRDefault="00674D3E" w:rsidP="00674D3E">
      <w:pPr>
        <w:pStyle w:val="BodyText2"/>
        <w:rPr>
          <w:i/>
          <w:color w:val="FF0000"/>
        </w:rPr>
      </w:pPr>
    </w:p>
    <w:p w:rsidR="00674D3E" w:rsidRPr="00980655" w:rsidRDefault="00674D3E" w:rsidP="00674D3E">
      <w:pPr>
        <w:pStyle w:val="BodyText2"/>
      </w:pPr>
      <w:r w:rsidRPr="00980655">
        <w:t>53. Hoonestusõiguse võõrandamiseks on vajalik omaniku nõusolek ja see tingimus peab olema kantud kinnisturaamatusse. Nõusoleku andmise tingimuseks on, et hoonestusõiguse omandaja võtab üle kõik omaniku ja hoonestaja vahel sõlmitud võlaõiguslikud kokkulepped.</w:t>
      </w:r>
    </w:p>
    <w:p w:rsidR="00674D3E" w:rsidRPr="00980655" w:rsidRDefault="00674D3E" w:rsidP="00674D3E">
      <w:pPr>
        <w:pStyle w:val="BodyText2"/>
      </w:pPr>
    </w:p>
    <w:p w:rsidR="00674D3E" w:rsidRPr="00980655" w:rsidRDefault="00674D3E" w:rsidP="00674D3E">
      <w:pPr>
        <w:pStyle w:val="BodyText2"/>
      </w:pPr>
      <w:r w:rsidRPr="00980655">
        <w:t xml:space="preserve">54. Hoonestusõiguse koormamiseks asjaõigusega on vajalik omaniku nõusolek ja see tingimus peab olema kantud kinnisturaamatusse. </w:t>
      </w:r>
    </w:p>
    <w:p w:rsidR="00674D3E" w:rsidRPr="00980655" w:rsidRDefault="00674D3E" w:rsidP="00674D3E">
      <w:pPr>
        <w:pStyle w:val="BodyText2"/>
      </w:pPr>
    </w:p>
    <w:p w:rsidR="00674D3E" w:rsidRPr="00980655" w:rsidRDefault="00674D3E" w:rsidP="00674D3E">
      <w:pPr>
        <w:pStyle w:val="BodyText2"/>
        <w:tabs>
          <w:tab w:val="left" w:pos="6180"/>
        </w:tabs>
      </w:pPr>
      <w:r w:rsidRPr="00980655">
        <w:t xml:space="preserve">55. Kui hoonestusõiguse omandaja tagab (annab tagatise), et hoonestusõiguse seadmisel võlaõiguslikus kokkuleppes sätestatud hoonestusõiguse seadmisega taotletud eesmärki oluliselt ei muudeta ega ohustata ja kõiki hoonestusõiguse sisust tulenevaid kohustusi täidetakse ka edaspidi nõuetekohaselt, võib hoonestaja nõuda omanikult hoonestusõiguse võõrandamise nõusolekut. </w:t>
      </w:r>
      <w:r w:rsidRPr="00980655">
        <w:tab/>
      </w:r>
    </w:p>
    <w:p w:rsidR="00674D3E" w:rsidRPr="00980655" w:rsidRDefault="00674D3E" w:rsidP="00674D3E">
      <w:pPr>
        <w:pStyle w:val="BodyText2"/>
        <w:rPr>
          <w:i/>
        </w:rPr>
      </w:pPr>
    </w:p>
    <w:p w:rsidR="00674D3E" w:rsidRPr="00980655" w:rsidRDefault="00674D3E" w:rsidP="00674D3E">
      <w:pPr>
        <w:pStyle w:val="BodyText2"/>
        <w:rPr>
          <w:highlight w:val="yellow"/>
        </w:rPr>
      </w:pPr>
      <w:r w:rsidRPr="00980655">
        <w:t>5</w:t>
      </w:r>
      <w:r w:rsidRPr="00980655">
        <w:rPr>
          <w:lang w:val="fi-FI"/>
        </w:rPr>
        <w:t>6</w:t>
      </w:r>
      <w:r w:rsidRPr="00980655">
        <w:t>. Hoonestusõiguse seadmisel ei kanna hoonestusõiguse seadmise korraldaja  vastutust ehitusloa saamise või koormatava maa puuduste eest.</w:t>
      </w:r>
    </w:p>
    <w:p w:rsidR="00674D3E" w:rsidRPr="00980655" w:rsidRDefault="00674D3E" w:rsidP="00674D3E">
      <w:pPr>
        <w:tabs>
          <w:tab w:val="num" w:pos="0"/>
        </w:tabs>
        <w:jc w:val="both"/>
        <w:rPr>
          <w:lang w:val="et-EE"/>
        </w:rPr>
      </w:pPr>
    </w:p>
    <w:p w:rsidR="00674D3E" w:rsidRPr="00980655" w:rsidRDefault="00674D3E" w:rsidP="00674D3E">
      <w:pPr>
        <w:jc w:val="both"/>
        <w:rPr>
          <w:lang w:val="et-EE"/>
        </w:rPr>
      </w:pPr>
      <w:r w:rsidRPr="00980655">
        <w:rPr>
          <w:lang w:val="et-EE"/>
        </w:rPr>
        <w:t>5</w:t>
      </w:r>
      <w:r w:rsidRPr="00980655">
        <w:rPr>
          <w:lang w:val="fi-FI"/>
        </w:rPr>
        <w:t>7</w:t>
      </w:r>
      <w:r w:rsidRPr="00980655">
        <w:rPr>
          <w:lang w:val="et-EE"/>
        </w:rPr>
        <w:t>. Hoonestusõiguse lõppemisel muutub ehitis maa oluliseks osaks. Hoonestajal on õigus hoonestusõiguse seadmise korraldajalt nõuda ehitise äravedamise õiguse kaotamise tagajärjel tekkinud kahju hüvitamist. Hoonestusõiguse seadmise korraldaja võib esitada ehitiste väljaviimise nõude ainult juhul, kui vastavalt kinnitatud planeeringukavale on ette nähtud maakasutuse muutus või uus hoonestus.</w:t>
      </w:r>
    </w:p>
    <w:p w:rsidR="00674D3E" w:rsidRPr="00980655" w:rsidRDefault="00674D3E" w:rsidP="00674D3E">
      <w:pPr>
        <w:jc w:val="both"/>
        <w:rPr>
          <w:lang w:val="et-EE"/>
        </w:rPr>
      </w:pPr>
    </w:p>
    <w:p w:rsidR="00674D3E" w:rsidRPr="00980655" w:rsidRDefault="00674D3E" w:rsidP="00674D3E">
      <w:pPr>
        <w:jc w:val="both"/>
        <w:rPr>
          <w:lang w:val="et-EE"/>
        </w:rPr>
      </w:pPr>
      <w:r w:rsidRPr="00980655">
        <w:rPr>
          <w:lang w:val="et-EE"/>
        </w:rPr>
        <w:t>5</w:t>
      </w:r>
      <w:r w:rsidRPr="00980655">
        <w:rPr>
          <w:lang w:val="fi-FI"/>
        </w:rPr>
        <w:t>8</w:t>
      </w:r>
      <w:r w:rsidRPr="00980655">
        <w:rPr>
          <w:lang w:val="et-EE"/>
        </w:rPr>
        <w:t xml:space="preserve">. Kontrolli hoonestusõiguse seadmise lepingu täitmise üle teostab Narva Linnavalitsuse Linnavara- ja Majandusamet. Kontrolli käigus viiakse läbi vaatlusi, mille tulemused fikseeritakse kirjalikult. Juhul, kui täitmise käigus on mõne </w:t>
      </w:r>
      <w:r w:rsidRPr="00980655">
        <w:rPr>
          <w:lang w:val="et-EE"/>
        </w:rPr>
        <w:lastRenderedPageBreak/>
        <w:t xml:space="preserve">hoonestusõiguse seadmise lepingu punkti täitmine oluliselt raskendatud, võib poolte kokkuleppel ja Narva Linnavalitsuse otsustuse alusel lepingutingimusi muuta mitte rohkem kui kaks korda, järgides antud Korras sätestatud nõudeid, või hoonestusõigus lõpetada. </w:t>
      </w:r>
    </w:p>
    <w:p w:rsidR="00674D3E" w:rsidRPr="00980655" w:rsidRDefault="00674D3E" w:rsidP="00674D3E">
      <w:pPr>
        <w:jc w:val="both"/>
        <w:rPr>
          <w:lang w:val="et-EE"/>
        </w:rPr>
      </w:pPr>
    </w:p>
    <w:p w:rsidR="00674D3E" w:rsidRPr="00980655" w:rsidRDefault="00674D3E" w:rsidP="00674D3E">
      <w:pPr>
        <w:jc w:val="both"/>
        <w:rPr>
          <w:lang w:val="et-EE"/>
        </w:rPr>
      </w:pPr>
      <w:r w:rsidRPr="00980655">
        <w:rPr>
          <w:lang w:val="et-EE"/>
        </w:rPr>
        <w:t xml:space="preserve">59. Hoonestusõiguse seadmise lepingu tingimuste muutmisel maksab  hoonestaja omanikule enne vastava notariaalse kokkuleppe sõlmimist hüvitist </w:t>
      </w:r>
      <w:r w:rsidR="005F5780">
        <w:rPr>
          <w:lang w:val="et-EE"/>
        </w:rPr>
        <w:t>ühe aastatasu suuruses</w:t>
      </w:r>
      <w:r w:rsidRPr="00980655">
        <w:rPr>
          <w:lang w:val="et-EE"/>
        </w:rPr>
        <w:t xml:space="preserve">. Hoonestusõiguse ennetähtaegsel lõpetamisel hoonestaja algatusel maksab hoonestaja omanikule enne vastava notariaalse kokkuleppe sõlmimist hüvitist kuni viie hoonestusõiguse aastatasu suuruses summas.  </w:t>
      </w:r>
    </w:p>
    <w:p w:rsidR="00674D3E" w:rsidRPr="00980655" w:rsidRDefault="00674D3E" w:rsidP="00674D3E">
      <w:pPr>
        <w:pStyle w:val="BodyText2"/>
      </w:pPr>
    </w:p>
    <w:p w:rsidR="00674D3E" w:rsidRPr="00980655" w:rsidRDefault="00674D3E" w:rsidP="00674D3E">
      <w:pPr>
        <w:pStyle w:val="BodyText2"/>
      </w:pPr>
      <w:r w:rsidRPr="00980655">
        <w:t xml:space="preserve">60. Hoonestusõiguse lõpetamine toimub Asjaõigusseaduses sätestatud korras. Hoonestusõiguse lõpetamisel hindab Linnavara- ja Majandusamet maa seisukorda. Maa seisukorra halvenemisel nõuab Narva linn hoonestajalt täiendavat hüvitist. </w:t>
      </w:r>
    </w:p>
    <w:p w:rsidR="00674D3E" w:rsidRPr="00980655" w:rsidRDefault="00674D3E" w:rsidP="00674D3E">
      <w:pPr>
        <w:pStyle w:val="BodyText2"/>
      </w:pPr>
    </w:p>
    <w:p w:rsidR="00674D3E" w:rsidRPr="00980655" w:rsidRDefault="00674D3E" w:rsidP="00674D3E">
      <w:pPr>
        <w:pStyle w:val="BodyText2"/>
      </w:pPr>
      <w:r w:rsidRPr="00980655">
        <w:t xml:space="preserve">61. Hoonestaja suhtes käesolevas Korra punktides 52, 59 ja 60 ettenähtud sanktsioonide rakendamise või mitterakendamise otsus peab olema põhjendatud. Vastava otsuse võtab linnavarakomisjoni ettepanekul vastu Narva Linnavalitsus.  </w:t>
      </w:r>
    </w:p>
    <w:p w:rsidR="00674D3E" w:rsidRPr="00980655" w:rsidRDefault="00674D3E" w:rsidP="00674D3E">
      <w:pPr>
        <w:pStyle w:val="BodyText2"/>
      </w:pPr>
    </w:p>
    <w:p w:rsidR="00F04920" w:rsidRPr="00980655" w:rsidRDefault="00F04920" w:rsidP="00F04920">
      <w:pPr>
        <w:spacing w:after="120"/>
        <w:jc w:val="both"/>
        <w:rPr>
          <w:lang w:val="et-EE"/>
        </w:rPr>
      </w:pPr>
    </w:p>
    <w:p w:rsidR="003D49E1" w:rsidRPr="00980655" w:rsidRDefault="00F04920" w:rsidP="00F04920">
      <w:pPr>
        <w:spacing w:after="120"/>
        <w:jc w:val="both"/>
        <w:rPr>
          <w:lang w:val="et-EE"/>
        </w:rPr>
      </w:pPr>
      <w:r w:rsidRPr="00980655">
        <w:rPr>
          <w:lang w:val="et-EE"/>
        </w:rPr>
        <w:t xml:space="preserve">§ 2. </w:t>
      </w:r>
      <w:r w:rsidR="003D49E1" w:rsidRPr="00980655">
        <w:rPr>
          <w:lang w:val="et-EE"/>
        </w:rPr>
        <w:t>Määrus jõustub seadusega sätestatud korras.</w:t>
      </w:r>
    </w:p>
    <w:p w:rsidR="003D49E1" w:rsidRPr="00980655" w:rsidRDefault="003D49E1" w:rsidP="00F04920">
      <w:pPr>
        <w:pStyle w:val="BodyText2"/>
        <w:widowControl/>
        <w:spacing w:after="120"/>
        <w:ind w:left="709" w:right="141"/>
      </w:pPr>
    </w:p>
    <w:p w:rsidR="003D49E1" w:rsidRPr="00980655" w:rsidRDefault="003D49E1" w:rsidP="003D49E1">
      <w:pPr>
        <w:jc w:val="both"/>
        <w:rPr>
          <w:lang w:val="et-EE"/>
        </w:rPr>
      </w:pPr>
    </w:p>
    <w:p w:rsidR="003D49E1" w:rsidRPr="00980655" w:rsidRDefault="003D49E1" w:rsidP="003D49E1">
      <w:pPr>
        <w:jc w:val="both"/>
        <w:rPr>
          <w:lang w:val="et-EE"/>
        </w:rPr>
      </w:pPr>
    </w:p>
    <w:p w:rsidR="003D49E1" w:rsidRPr="00980655" w:rsidRDefault="003D49E1" w:rsidP="003D49E1">
      <w:pPr>
        <w:jc w:val="both"/>
        <w:rPr>
          <w:lang w:val="et-EE"/>
        </w:rPr>
      </w:pPr>
    </w:p>
    <w:p w:rsidR="003D49E1" w:rsidRPr="00980655" w:rsidRDefault="003D49E1" w:rsidP="003D49E1">
      <w:pPr>
        <w:jc w:val="both"/>
        <w:rPr>
          <w:lang w:val="et-EE"/>
        </w:rPr>
      </w:pPr>
      <w:r w:rsidRPr="00980655">
        <w:rPr>
          <w:lang w:val="et-EE"/>
        </w:rPr>
        <w:t xml:space="preserve">Aleksandr </w:t>
      </w:r>
      <w:proofErr w:type="spellStart"/>
      <w:r w:rsidRPr="00980655">
        <w:rPr>
          <w:lang w:val="et-EE"/>
        </w:rPr>
        <w:t>Jefimov</w:t>
      </w:r>
      <w:proofErr w:type="spellEnd"/>
    </w:p>
    <w:p w:rsidR="003D49E1" w:rsidRPr="00980655" w:rsidRDefault="003D49E1" w:rsidP="003D49E1">
      <w:pPr>
        <w:jc w:val="both"/>
        <w:rPr>
          <w:lang w:val="fi-FI"/>
        </w:rPr>
      </w:pPr>
      <w:r w:rsidRPr="00980655">
        <w:rPr>
          <w:lang w:val="et-EE"/>
        </w:rPr>
        <w:t>esimees</w:t>
      </w:r>
    </w:p>
    <w:p w:rsidR="002F6D98" w:rsidRDefault="002F6D98" w:rsidP="00674D3E">
      <w:pPr>
        <w:rPr>
          <w:lang w:val="et-EE"/>
        </w:rPr>
      </w:pPr>
    </w:p>
    <w:p w:rsidR="00F35DE8" w:rsidRDefault="00F35DE8" w:rsidP="00674D3E">
      <w:pPr>
        <w:rPr>
          <w:lang w:val="et-EE"/>
        </w:rPr>
      </w:pPr>
    </w:p>
    <w:p w:rsidR="00F35DE8" w:rsidRDefault="00F35DE8"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AA1B3A" w:rsidRDefault="00AA1B3A" w:rsidP="00674D3E">
      <w:pPr>
        <w:rPr>
          <w:lang w:val="et-EE"/>
        </w:rPr>
      </w:pPr>
    </w:p>
    <w:p w:rsidR="00AA1B3A" w:rsidRDefault="00AA1B3A" w:rsidP="00674D3E">
      <w:pPr>
        <w:rPr>
          <w:lang w:val="et-EE"/>
        </w:rPr>
      </w:pPr>
    </w:p>
    <w:p w:rsidR="00AA1B3A" w:rsidRDefault="00AA1B3A" w:rsidP="00674D3E">
      <w:pPr>
        <w:rPr>
          <w:lang w:val="et-EE"/>
        </w:rPr>
      </w:pPr>
    </w:p>
    <w:p w:rsidR="00AA1B3A" w:rsidRDefault="00AA1B3A" w:rsidP="00674D3E">
      <w:pPr>
        <w:rPr>
          <w:lang w:val="et-EE"/>
        </w:rPr>
      </w:pPr>
    </w:p>
    <w:p w:rsidR="00254017" w:rsidRDefault="00254017" w:rsidP="00674D3E">
      <w:pPr>
        <w:rPr>
          <w:lang w:val="et-EE"/>
        </w:rPr>
      </w:pPr>
      <w:r w:rsidRPr="00254017">
        <w:rPr>
          <w:lang w:val="et-EE"/>
        </w:rPr>
        <w:t>SELETUSKIRI</w:t>
      </w:r>
      <w:r>
        <w:rPr>
          <w:lang w:val="et-EE"/>
        </w:rPr>
        <w:tab/>
      </w:r>
      <w:r>
        <w:rPr>
          <w:lang w:val="et-EE"/>
        </w:rPr>
        <w:tab/>
      </w:r>
      <w:r>
        <w:rPr>
          <w:lang w:val="et-EE"/>
        </w:rPr>
        <w:tab/>
      </w:r>
      <w:r>
        <w:rPr>
          <w:lang w:val="et-EE"/>
        </w:rPr>
        <w:tab/>
      </w:r>
      <w:r>
        <w:rPr>
          <w:lang w:val="et-EE"/>
        </w:rPr>
        <w:tab/>
      </w:r>
      <w:r>
        <w:rPr>
          <w:lang w:val="et-EE"/>
        </w:rPr>
        <w:tab/>
      </w:r>
      <w:r>
        <w:rPr>
          <w:lang w:val="et-EE"/>
        </w:rPr>
        <w:tab/>
        <w:t>19.10.2012.a.</w:t>
      </w:r>
    </w:p>
    <w:p w:rsidR="00254017" w:rsidRDefault="00254017" w:rsidP="00674D3E">
      <w:pPr>
        <w:rPr>
          <w:lang w:val="et-EE"/>
        </w:rPr>
      </w:pPr>
    </w:p>
    <w:p w:rsidR="00AA1B3A" w:rsidRPr="00254017" w:rsidRDefault="00AA1B3A" w:rsidP="00674D3E">
      <w:pPr>
        <w:rPr>
          <w:lang w:val="et-EE"/>
        </w:rPr>
      </w:pPr>
    </w:p>
    <w:p w:rsidR="00254017" w:rsidRPr="00254017" w:rsidRDefault="00254017" w:rsidP="00254017">
      <w:pPr>
        <w:pStyle w:val="Title"/>
        <w:jc w:val="both"/>
        <w:rPr>
          <w:bCs/>
          <w:sz w:val="24"/>
        </w:rPr>
      </w:pPr>
      <w:r w:rsidRPr="00254017">
        <w:rPr>
          <w:bCs/>
          <w:sz w:val="24"/>
        </w:rPr>
        <w:t>Määruse eelnõu „</w:t>
      </w:r>
      <w:r w:rsidRPr="00254017">
        <w:rPr>
          <w:bCs/>
          <w:sz w:val="24"/>
        </w:rPr>
        <w:t xml:space="preserve">Narva Linnavolikogu 17.03.2005.a. määrusega </w:t>
      </w:r>
    </w:p>
    <w:p w:rsidR="00254017" w:rsidRPr="00254017" w:rsidRDefault="00254017" w:rsidP="00254017">
      <w:pPr>
        <w:pStyle w:val="Title"/>
        <w:jc w:val="both"/>
        <w:rPr>
          <w:bCs/>
          <w:sz w:val="24"/>
        </w:rPr>
      </w:pPr>
      <w:r w:rsidRPr="00254017">
        <w:rPr>
          <w:bCs/>
          <w:sz w:val="24"/>
        </w:rPr>
        <w:t xml:space="preserve">nr 13/52 kinnitatud „Narva linna munitsipaalomandis </w:t>
      </w:r>
    </w:p>
    <w:p w:rsidR="00254017" w:rsidRPr="00254017" w:rsidRDefault="00254017" w:rsidP="00254017">
      <w:pPr>
        <w:pStyle w:val="Title"/>
        <w:jc w:val="both"/>
        <w:rPr>
          <w:bCs/>
          <w:sz w:val="24"/>
        </w:rPr>
      </w:pPr>
      <w:r w:rsidRPr="00254017">
        <w:rPr>
          <w:bCs/>
          <w:sz w:val="24"/>
        </w:rPr>
        <w:t xml:space="preserve">oleva hoonestamata maa hoonestusõiguse seadmise korra“ </w:t>
      </w:r>
    </w:p>
    <w:p w:rsidR="00254017" w:rsidRPr="00254017" w:rsidRDefault="00254017" w:rsidP="00254017">
      <w:pPr>
        <w:pStyle w:val="Title"/>
        <w:jc w:val="both"/>
        <w:rPr>
          <w:bCs/>
          <w:sz w:val="24"/>
        </w:rPr>
      </w:pPr>
      <w:r w:rsidRPr="00254017">
        <w:rPr>
          <w:bCs/>
          <w:sz w:val="24"/>
        </w:rPr>
        <w:t>muutmine</w:t>
      </w:r>
      <w:r w:rsidRPr="00254017">
        <w:rPr>
          <w:bCs/>
          <w:sz w:val="24"/>
        </w:rPr>
        <w:t>“ juurde</w:t>
      </w:r>
      <w:r w:rsidRPr="00254017">
        <w:rPr>
          <w:bCs/>
          <w:sz w:val="24"/>
        </w:rPr>
        <w:t xml:space="preserve"> </w:t>
      </w:r>
    </w:p>
    <w:p w:rsidR="00254017" w:rsidRPr="00254017" w:rsidRDefault="00254017" w:rsidP="00674D3E">
      <w:pPr>
        <w:rPr>
          <w:lang w:val="et-EE"/>
        </w:rPr>
      </w:pPr>
    </w:p>
    <w:p w:rsidR="00254017" w:rsidRDefault="00254017" w:rsidP="00674D3E">
      <w:pPr>
        <w:rPr>
          <w:lang w:val="et-EE"/>
        </w:rPr>
      </w:pPr>
    </w:p>
    <w:p w:rsidR="00254017" w:rsidRDefault="00254017" w:rsidP="00674D3E">
      <w:pPr>
        <w:rPr>
          <w:lang w:val="et-EE"/>
        </w:rPr>
      </w:pPr>
    </w:p>
    <w:p w:rsidR="00254017" w:rsidRPr="00F95FC2" w:rsidRDefault="00254017" w:rsidP="00254017">
      <w:pPr>
        <w:ind w:right="-81"/>
        <w:jc w:val="both"/>
        <w:rPr>
          <w:lang w:val="et-EE"/>
        </w:rPr>
      </w:pPr>
      <w:r w:rsidRPr="00F95FC2">
        <w:rPr>
          <w:lang w:val="et-EE"/>
        </w:rPr>
        <w:t>Riigikontroll auditeeris 2012. a Narva linna hoonestuslepingute täitmist ja tegi selle tulemuste põhjal oma märkused ja ettepanekud. Muu hulgas pakuti täiendada Narva linna munitsipaalomandis oleva maa hoonestusõiguse seadmise korda (edaspidi hoonestusõiguse seadmise kord) sätetega, mis reguleeriksid täpsemalt hoonestusõiguse võõrandamist, ning määratleda juhtumid, millal hoonestajatele ei anta nõusolekut hoonestusõiguse võõrandamiseks. Samuti soovitatakse täiendada hoonestusõiguse seadmise korda sätetega, mis kohustaksid linnavalitsust enne hoonestajale kehtestatud hoonestusõiguse tasu vähendamist või enne hoonestaja hoonestusõiguse tasust vabastamist hindama taolise otsuse põhjendatust ning vastavust linna huvidele.</w:t>
      </w:r>
    </w:p>
    <w:p w:rsidR="00254017" w:rsidRPr="00F95FC2" w:rsidRDefault="00254017" w:rsidP="00254017">
      <w:pPr>
        <w:ind w:right="-81"/>
        <w:jc w:val="both"/>
        <w:rPr>
          <w:lang w:val="et-EE"/>
        </w:rPr>
      </w:pPr>
    </w:p>
    <w:p w:rsidR="00254017" w:rsidRDefault="00254017" w:rsidP="00254017">
      <w:pPr>
        <w:ind w:right="-81"/>
        <w:jc w:val="both"/>
        <w:rPr>
          <w:lang w:val="et-EE"/>
        </w:rPr>
      </w:pPr>
      <w:r>
        <w:rPr>
          <w:lang w:val="et-EE"/>
        </w:rPr>
        <w:t xml:space="preserve">Nimetatud </w:t>
      </w:r>
      <w:r w:rsidRPr="00F95FC2">
        <w:rPr>
          <w:lang w:val="et-EE"/>
        </w:rPr>
        <w:t xml:space="preserve">ettepanekud </w:t>
      </w:r>
      <w:r>
        <w:rPr>
          <w:lang w:val="et-EE"/>
        </w:rPr>
        <w:t xml:space="preserve">on välja töötanud </w:t>
      </w:r>
      <w:r w:rsidRPr="00F95FC2">
        <w:rPr>
          <w:lang w:val="et-EE"/>
        </w:rPr>
        <w:t>hoonestusõiguse seadmise korra muut</w:t>
      </w:r>
      <w:r>
        <w:rPr>
          <w:lang w:val="et-EE"/>
        </w:rPr>
        <w:t>miseks. Ettepanekud arutati Narva Linnavalitsuse linnavarakomisjonil</w:t>
      </w:r>
      <w:r w:rsidRPr="00F95FC2">
        <w:rPr>
          <w:lang w:val="et-EE"/>
        </w:rPr>
        <w:t>, kes vaatas need läbi 19.09.2012 koosolekul. Komisjon otsustas täiendada hoonestusõiguse seadmise korra eelnõud Riigikontrolli ettepanekutega ning esitada küsimus Narva Linnavalitsuse istungile protokollilise otsuse vastuvõtmiseks.</w:t>
      </w:r>
    </w:p>
    <w:p w:rsidR="00254017" w:rsidRDefault="00254017" w:rsidP="00254017">
      <w:pPr>
        <w:ind w:right="-81"/>
        <w:jc w:val="both"/>
        <w:rPr>
          <w:lang w:val="et-EE"/>
        </w:rPr>
      </w:pPr>
    </w:p>
    <w:p w:rsidR="00254017" w:rsidRDefault="00254017" w:rsidP="00254017">
      <w:pPr>
        <w:ind w:right="-81"/>
        <w:jc w:val="both"/>
        <w:rPr>
          <w:lang w:val="et-EE"/>
        </w:rPr>
      </w:pPr>
    </w:p>
    <w:p w:rsidR="00254017" w:rsidRDefault="00254017" w:rsidP="00254017">
      <w:pPr>
        <w:ind w:right="-81"/>
        <w:jc w:val="both"/>
        <w:rPr>
          <w:lang w:val="et-EE"/>
        </w:rPr>
      </w:pPr>
    </w:p>
    <w:p w:rsidR="00254017" w:rsidRDefault="00254017" w:rsidP="00254017">
      <w:pPr>
        <w:ind w:right="-81"/>
        <w:jc w:val="both"/>
        <w:rPr>
          <w:lang w:val="et-EE"/>
        </w:rPr>
      </w:pPr>
    </w:p>
    <w:p w:rsidR="00254017" w:rsidRDefault="00254017" w:rsidP="00254017">
      <w:pPr>
        <w:ind w:right="-81"/>
        <w:jc w:val="both"/>
        <w:rPr>
          <w:lang w:val="et-EE"/>
        </w:rPr>
      </w:pPr>
      <w:r>
        <w:rPr>
          <w:lang w:val="et-EE"/>
        </w:rPr>
        <w:t xml:space="preserve">Natalja </w:t>
      </w:r>
      <w:proofErr w:type="spellStart"/>
      <w:r w:rsidRPr="00771E68">
        <w:rPr>
          <w:lang w:val="et-EE"/>
        </w:rPr>
        <w:t>Šibalova</w:t>
      </w:r>
      <w:proofErr w:type="spellEnd"/>
    </w:p>
    <w:p w:rsidR="00254017" w:rsidRDefault="00254017" w:rsidP="00254017">
      <w:pPr>
        <w:ind w:right="-81"/>
        <w:jc w:val="both"/>
        <w:rPr>
          <w:lang w:val="et-EE"/>
        </w:rPr>
      </w:pPr>
      <w:r>
        <w:rPr>
          <w:lang w:val="et-EE"/>
        </w:rPr>
        <w:t xml:space="preserve">Abilinnapea </w:t>
      </w:r>
    </w:p>
    <w:p w:rsidR="00F35DE8" w:rsidRDefault="00F35DE8" w:rsidP="00674D3E">
      <w:pPr>
        <w:rPr>
          <w:lang w:val="et-EE"/>
        </w:rPr>
      </w:pPr>
    </w:p>
    <w:p w:rsidR="00F35DE8" w:rsidRDefault="00F35DE8" w:rsidP="00674D3E">
      <w:pPr>
        <w:rPr>
          <w:lang w:val="et-EE"/>
        </w:rPr>
      </w:pPr>
    </w:p>
    <w:p w:rsidR="00F35DE8" w:rsidRDefault="00F35DE8" w:rsidP="00674D3E">
      <w:pPr>
        <w:rPr>
          <w:lang w:val="et-EE"/>
        </w:rPr>
      </w:pPr>
    </w:p>
    <w:p w:rsidR="00F35DE8" w:rsidRDefault="00F35DE8" w:rsidP="00674D3E">
      <w:pPr>
        <w:rPr>
          <w:lang w:val="et-EE"/>
        </w:rPr>
      </w:pPr>
    </w:p>
    <w:p w:rsidR="00F35DE8" w:rsidRDefault="00F35DE8" w:rsidP="00674D3E">
      <w:pPr>
        <w:rPr>
          <w:lang w:val="et-EE"/>
        </w:rPr>
      </w:pPr>
    </w:p>
    <w:p w:rsidR="00F35DE8" w:rsidRDefault="00F35DE8" w:rsidP="00674D3E">
      <w:pPr>
        <w:rPr>
          <w:lang w:val="et-EE"/>
        </w:rPr>
      </w:pPr>
    </w:p>
    <w:p w:rsidR="00F35DE8" w:rsidRDefault="00F35DE8" w:rsidP="00674D3E">
      <w:pPr>
        <w:rPr>
          <w:lang w:val="et-EE"/>
        </w:rPr>
      </w:pPr>
      <w:bookmarkStart w:id="0" w:name="_GoBack"/>
      <w:bookmarkEnd w:id="0"/>
    </w:p>
    <w:p w:rsidR="00F35DE8" w:rsidRPr="00771E68" w:rsidRDefault="00F35DE8" w:rsidP="00F35DE8">
      <w:pPr>
        <w:rPr>
          <w:lang w:val="et-EE"/>
        </w:rPr>
      </w:pPr>
    </w:p>
    <w:p w:rsidR="00F35DE8" w:rsidRDefault="00F35DE8" w:rsidP="00674D3E">
      <w:pPr>
        <w:rPr>
          <w:lang w:val="et-EE"/>
        </w:rPr>
      </w:pPr>
    </w:p>
    <w:p w:rsidR="00F35DE8" w:rsidRPr="00F35DE8" w:rsidRDefault="00F35DE8" w:rsidP="00674D3E">
      <w:pPr>
        <w:rPr>
          <w:lang w:val="et-EE"/>
        </w:rPr>
      </w:pPr>
    </w:p>
    <w:sectPr w:rsidR="00F35DE8" w:rsidRPr="00F35DE8" w:rsidSect="00113B3C">
      <w:footerReference w:type="even" r:id="rId8"/>
      <w:footerReference w:type="default" r:id="rId9"/>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8F7" w:rsidRDefault="006808F7">
      <w:r>
        <w:separator/>
      </w:r>
    </w:p>
  </w:endnote>
  <w:endnote w:type="continuationSeparator" w:id="0">
    <w:p w:rsidR="006808F7" w:rsidRDefault="0068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B5B" w:rsidRDefault="004809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A2B5B" w:rsidRDefault="006808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B5B" w:rsidRDefault="004809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A1B3A">
      <w:rPr>
        <w:rStyle w:val="PageNumber"/>
        <w:noProof/>
      </w:rPr>
      <w:t>6</w:t>
    </w:r>
    <w:r>
      <w:rPr>
        <w:rStyle w:val="PageNumber"/>
      </w:rPr>
      <w:fldChar w:fldCharType="end"/>
    </w:r>
  </w:p>
  <w:p w:rsidR="00AA2B5B" w:rsidRDefault="006808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8F7" w:rsidRDefault="006808F7">
      <w:r>
        <w:separator/>
      </w:r>
    </w:p>
  </w:footnote>
  <w:footnote w:type="continuationSeparator" w:id="0">
    <w:p w:rsidR="006808F7" w:rsidRDefault="006808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32A7B"/>
    <w:multiLevelType w:val="hybridMultilevel"/>
    <w:tmpl w:val="DFDCAF9E"/>
    <w:lvl w:ilvl="0" w:tplc="E9981EB0">
      <w:start w:val="1"/>
      <w:numFmt w:val="decimal"/>
      <w:lvlText w:val="%1."/>
      <w:lvlJc w:val="left"/>
      <w:pPr>
        <w:tabs>
          <w:tab w:val="num" w:pos="720"/>
        </w:tabs>
        <w:ind w:left="720" w:hanging="360"/>
      </w:pPr>
      <w:rPr>
        <w:rFonts w:hint="default"/>
      </w:rPr>
    </w:lvl>
    <w:lvl w:ilvl="1" w:tplc="C514113C">
      <w:numFmt w:val="none"/>
      <w:lvlText w:val=""/>
      <w:lvlJc w:val="left"/>
      <w:pPr>
        <w:tabs>
          <w:tab w:val="num" w:pos="360"/>
        </w:tabs>
      </w:pPr>
    </w:lvl>
    <w:lvl w:ilvl="2" w:tplc="8ECEF708">
      <w:numFmt w:val="none"/>
      <w:lvlText w:val=""/>
      <w:lvlJc w:val="left"/>
      <w:pPr>
        <w:tabs>
          <w:tab w:val="num" w:pos="360"/>
        </w:tabs>
      </w:pPr>
    </w:lvl>
    <w:lvl w:ilvl="3" w:tplc="A69E731C">
      <w:numFmt w:val="none"/>
      <w:lvlText w:val=""/>
      <w:lvlJc w:val="left"/>
      <w:pPr>
        <w:tabs>
          <w:tab w:val="num" w:pos="360"/>
        </w:tabs>
      </w:pPr>
    </w:lvl>
    <w:lvl w:ilvl="4" w:tplc="9E50F5B2">
      <w:numFmt w:val="none"/>
      <w:lvlText w:val=""/>
      <w:lvlJc w:val="left"/>
      <w:pPr>
        <w:tabs>
          <w:tab w:val="num" w:pos="360"/>
        </w:tabs>
      </w:pPr>
    </w:lvl>
    <w:lvl w:ilvl="5" w:tplc="5D587720">
      <w:numFmt w:val="none"/>
      <w:lvlText w:val=""/>
      <w:lvlJc w:val="left"/>
      <w:pPr>
        <w:tabs>
          <w:tab w:val="num" w:pos="360"/>
        </w:tabs>
      </w:pPr>
    </w:lvl>
    <w:lvl w:ilvl="6" w:tplc="AA4218FE">
      <w:numFmt w:val="none"/>
      <w:lvlText w:val=""/>
      <w:lvlJc w:val="left"/>
      <w:pPr>
        <w:tabs>
          <w:tab w:val="num" w:pos="360"/>
        </w:tabs>
      </w:pPr>
    </w:lvl>
    <w:lvl w:ilvl="7" w:tplc="446E9BDE">
      <w:numFmt w:val="none"/>
      <w:lvlText w:val=""/>
      <w:lvlJc w:val="left"/>
      <w:pPr>
        <w:tabs>
          <w:tab w:val="num" w:pos="360"/>
        </w:tabs>
      </w:pPr>
    </w:lvl>
    <w:lvl w:ilvl="8" w:tplc="2BC0BF8E">
      <w:numFmt w:val="none"/>
      <w:lvlText w:val=""/>
      <w:lvlJc w:val="left"/>
      <w:pPr>
        <w:tabs>
          <w:tab w:val="num" w:pos="360"/>
        </w:tabs>
      </w:pPr>
    </w:lvl>
  </w:abstractNum>
  <w:abstractNum w:abstractNumId="1">
    <w:nsid w:val="13042757"/>
    <w:multiLevelType w:val="multilevel"/>
    <w:tmpl w:val="CE52A5A2"/>
    <w:lvl w:ilvl="0">
      <w:start w:val="21"/>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7E12A9F"/>
    <w:multiLevelType w:val="hybridMultilevel"/>
    <w:tmpl w:val="A9DE2C28"/>
    <w:lvl w:ilvl="0" w:tplc="0409000F">
      <w:start w:val="1"/>
      <w:numFmt w:val="decimal"/>
      <w:lvlText w:val="%1."/>
      <w:lvlJc w:val="left"/>
      <w:pPr>
        <w:tabs>
          <w:tab w:val="num" w:pos="720"/>
        </w:tabs>
        <w:ind w:left="720" w:hanging="360"/>
      </w:pPr>
      <w:rPr>
        <w:rFonts w:hint="default"/>
      </w:rPr>
    </w:lvl>
    <w:lvl w:ilvl="1" w:tplc="67A6E286">
      <w:start w:val="56"/>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00F478C"/>
    <w:multiLevelType w:val="hybridMultilevel"/>
    <w:tmpl w:val="55D2DC3E"/>
    <w:lvl w:ilvl="0" w:tplc="D8E2DDA2">
      <w:start w:val="9"/>
      <w:numFmt w:val="decimal"/>
      <w:lvlText w:val="%1."/>
      <w:lvlJc w:val="left"/>
      <w:pPr>
        <w:tabs>
          <w:tab w:val="num" w:pos="360"/>
        </w:tabs>
        <w:ind w:left="360" w:hanging="360"/>
      </w:pPr>
      <w:rPr>
        <w:rFonts w:hint="default"/>
      </w:rPr>
    </w:lvl>
    <w:lvl w:ilvl="1" w:tplc="4F3C0B66">
      <w:numFmt w:val="none"/>
      <w:lvlText w:val=""/>
      <w:lvlJc w:val="left"/>
      <w:pPr>
        <w:tabs>
          <w:tab w:val="num" w:pos="360"/>
        </w:tabs>
      </w:pPr>
    </w:lvl>
    <w:lvl w:ilvl="2" w:tplc="86025DCA">
      <w:numFmt w:val="none"/>
      <w:lvlText w:val=""/>
      <w:lvlJc w:val="left"/>
      <w:pPr>
        <w:tabs>
          <w:tab w:val="num" w:pos="360"/>
        </w:tabs>
      </w:pPr>
    </w:lvl>
    <w:lvl w:ilvl="3" w:tplc="7298C51A">
      <w:numFmt w:val="none"/>
      <w:lvlText w:val=""/>
      <w:lvlJc w:val="left"/>
      <w:pPr>
        <w:tabs>
          <w:tab w:val="num" w:pos="360"/>
        </w:tabs>
      </w:pPr>
    </w:lvl>
    <w:lvl w:ilvl="4" w:tplc="FD623DAE">
      <w:numFmt w:val="none"/>
      <w:lvlText w:val=""/>
      <w:lvlJc w:val="left"/>
      <w:pPr>
        <w:tabs>
          <w:tab w:val="num" w:pos="360"/>
        </w:tabs>
      </w:pPr>
    </w:lvl>
    <w:lvl w:ilvl="5" w:tplc="8E86512A">
      <w:numFmt w:val="none"/>
      <w:lvlText w:val=""/>
      <w:lvlJc w:val="left"/>
      <w:pPr>
        <w:tabs>
          <w:tab w:val="num" w:pos="360"/>
        </w:tabs>
      </w:pPr>
    </w:lvl>
    <w:lvl w:ilvl="6" w:tplc="4F7466F0">
      <w:numFmt w:val="none"/>
      <w:lvlText w:val=""/>
      <w:lvlJc w:val="left"/>
      <w:pPr>
        <w:tabs>
          <w:tab w:val="num" w:pos="360"/>
        </w:tabs>
      </w:pPr>
    </w:lvl>
    <w:lvl w:ilvl="7" w:tplc="7A32399C">
      <w:numFmt w:val="none"/>
      <w:lvlText w:val=""/>
      <w:lvlJc w:val="left"/>
      <w:pPr>
        <w:tabs>
          <w:tab w:val="num" w:pos="360"/>
        </w:tabs>
      </w:pPr>
    </w:lvl>
    <w:lvl w:ilvl="8" w:tplc="97FC4A30">
      <w:numFmt w:val="none"/>
      <w:lvlText w:val=""/>
      <w:lvlJc w:val="left"/>
      <w:pPr>
        <w:tabs>
          <w:tab w:val="num" w:pos="360"/>
        </w:tabs>
      </w:pPr>
    </w:lvl>
  </w:abstractNum>
  <w:abstractNum w:abstractNumId="4">
    <w:nsid w:val="41396859"/>
    <w:multiLevelType w:val="multilevel"/>
    <w:tmpl w:val="49023F94"/>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nsid w:val="4F497747"/>
    <w:multiLevelType w:val="hybridMultilevel"/>
    <w:tmpl w:val="689A520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6">
    <w:nsid w:val="6259378B"/>
    <w:multiLevelType w:val="hybridMultilevel"/>
    <w:tmpl w:val="EC285B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227740"/>
    <w:multiLevelType w:val="hybridMultilevel"/>
    <w:tmpl w:val="EFE00F42"/>
    <w:lvl w:ilvl="0" w:tplc="D49285B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B90269"/>
    <w:multiLevelType w:val="hybridMultilevel"/>
    <w:tmpl w:val="722A5996"/>
    <w:lvl w:ilvl="0" w:tplc="0A023AD6">
      <w:start w:val="1"/>
      <w:numFmt w:val="decimal"/>
      <w:lvlText w:val="(%1)"/>
      <w:lvlJc w:val="left"/>
      <w:pPr>
        <w:ind w:left="420" w:hanging="360"/>
      </w:pPr>
    </w:lvl>
    <w:lvl w:ilvl="1" w:tplc="04250019">
      <w:start w:val="1"/>
      <w:numFmt w:val="lowerLetter"/>
      <w:lvlText w:val="%2."/>
      <w:lvlJc w:val="left"/>
      <w:pPr>
        <w:ind w:left="1140" w:hanging="360"/>
      </w:pPr>
    </w:lvl>
    <w:lvl w:ilvl="2" w:tplc="0425001B">
      <w:start w:val="1"/>
      <w:numFmt w:val="lowerRoman"/>
      <w:lvlText w:val="%3."/>
      <w:lvlJc w:val="right"/>
      <w:pPr>
        <w:ind w:left="1860" w:hanging="180"/>
      </w:pPr>
    </w:lvl>
    <w:lvl w:ilvl="3" w:tplc="0425000F">
      <w:start w:val="1"/>
      <w:numFmt w:val="decimal"/>
      <w:lvlText w:val="%4."/>
      <w:lvlJc w:val="left"/>
      <w:pPr>
        <w:ind w:left="2580" w:hanging="360"/>
      </w:pPr>
    </w:lvl>
    <w:lvl w:ilvl="4" w:tplc="04250019">
      <w:start w:val="1"/>
      <w:numFmt w:val="lowerLetter"/>
      <w:lvlText w:val="%5."/>
      <w:lvlJc w:val="left"/>
      <w:pPr>
        <w:ind w:left="3300" w:hanging="360"/>
      </w:pPr>
    </w:lvl>
    <w:lvl w:ilvl="5" w:tplc="0425001B">
      <w:start w:val="1"/>
      <w:numFmt w:val="lowerRoman"/>
      <w:lvlText w:val="%6."/>
      <w:lvlJc w:val="right"/>
      <w:pPr>
        <w:ind w:left="4020" w:hanging="180"/>
      </w:pPr>
    </w:lvl>
    <w:lvl w:ilvl="6" w:tplc="0425000F">
      <w:start w:val="1"/>
      <w:numFmt w:val="decimal"/>
      <w:lvlText w:val="%7."/>
      <w:lvlJc w:val="left"/>
      <w:pPr>
        <w:ind w:left="4740" w:hanging="360"/>
      </w:pPr>
    </w:lvl>
    <w:lvl w:ilvl="7" w:tplc="04250019">
      <w:start w:val="1"/>
      <w:numFmt w:val="lowerLetter"/>
      <w:lvlText w:val="%8."/>
      <w:lvlJc w:val="left"/>
      <w:pPr>
        <w:ind w:left="5460" w:hanging="360"/>
      </w:pPr>
    </w:lvl>
    <w:lvl w:ilvl="8" w:tplc="0425001B">
      <w:start w:val="1"/>
      <w:numFmt w:val="lowerRoman"/>
      <w:lvlText w:val="%9."/>
      <w:lvlJc w:val="right"/>
      <w:pPr>
        <w:ind w:left="6180" w:hanging="180"/>
      </w:pPr>
    </w:lvl>
  </w:abstractNum>
  <w:abstractNum w:abstractNumId="9">
    <w:nsid w:val="7E4E39FB"/>
    <w:multiLevelType w:val="multilevel"/>
    <w:tmpl w:val="31C6DD80"/>
    <w:lvl w:ilvl="0">
      <w:start w:val="21"/>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0"/>
  </w:num>
  <w:num w:numId="3">
    <w:abstractNumId w:val="3"/>
  </w:num>
  <w:num w:numId="4">
    <w:abstractNumId w:val="9"/>
  </w:num>
  <w:num w:numId="5">
    <w:abstractNumId w:val="1"/>
  </w:num>
  <w:num w:numId="6">
    <w:abstractNumId w:val="7"/>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B3C"/>
    <w:rsid w:val="00053C8F"/>
    <w:rsid w:val="00061A89"/>
    <w:rsid w:val="000A7125"/>
    <w:rsid w:val="00103A8E"/>
    <w:rsid w:val="00113B3C"/>
    <w:rsid w:val="00117EAC"/>
    <w:rsid w:val="001F5CA9"/>
    <w:rsid w:val="00214196"/>
    <w:rsid w:val="00254017"/>
    <w:rsid w:val="00260967"/>
    <w:rsid w:val="00265E00"/>
    <w:rsid w:val="002F2D02"/>
    <w:rsid w:val="002F6D98"/>
    <w:rsid w:val="003C779D"/>
    <w:rsid w:val="003D49E1"/>
    <w:rsid w:val="003D6C09"/>
    <w:rsid w:val="00433671"/>
    <w:rsid w:val="00463AF9"/>
    <w:rsid w:val="0048090E"/>
    <w:rsid w:val="00523704"/>
    <w:rsid w:val="00525C2B"/>
    <w:rsid w:val="005622EF"/>
    <w:rsid w:val="00565C47"/>
    <w:rsid w:val="005827C3"/>
    <w:rsid w:val="005A3F30"/>
    <w:rsid w:val="005B6445"/>
    <w:rsid w:val="005D0AF7"/>
    <w:rsid w:val="005E6381"/>
    <w:rsid w:val="005F5780"/>
    <w:rsid w:val="00652E8A"/>
    <w:rsid w:val="006615BA"/>
    <w:rsid w:val="00674D3E"/>
    <w:rsid w:val="0068047E"/>
    <w:rsid w:val="006808F7"/>
    <w:rsid w:val="00712DA0"/>
    <w:rsid w:val="00763643"/>
    <w:rsid w:val="00771E68"/>
    <w:rsid w:val="00793EE6"/>
    <w:rsid w:val="007B34E5"/>
    <w:rsid w:val="007F31FC"/>
    <w:rsid w:val="00832629"/>
    <w:rsid w:val="00835798"/>
    <w:rsid w:val="00844801"/>
    <w:rsid w:val="008D681B"/>
    <w:rsid w:val="00921AAA"/>
    <w:rsid w:val="00980655"/>
    <w:rsid w:val="00997BE7"/>
    <w:rsid w:val="009A588C"/>
    <w:rsid w:val="009B7485"/>
    <w:rsid w:val="009D1978"/>
    <w:rsid w:val="009F7E91"/>
    <w:rsid w:val="00A63C90"/>
    <w:rsid w:val="00AA1B3A"/>
    <w:rsid w:val="00AE39B4"/>
    <w:rsid w:val="00B12706"/>
    <w:rsid w:val="00B14C98"/>
    <w:rsid w:val="00BB7D34"/>
    <w:rsid w:val="00BC28AF"/>
    <w:rsid w:val="00BF06C9"/>
    <w:rsid w:val="00BF1F01"/>
    <w:rsid w:val="00C22A75"/>
    <w:rsid w:val="00CC05D7"/>
    <w:rsid w:val="00D02B78"/>
    <w:rsid w:val="00D203C8"/>
    <w:rsid w:val="00D616AC"/>
    <w:rsid w:val="00D704DD"/>
    <w:rsid w:val="00D7684A"/>
    <w:rsid w:val="00D87226"/>
    <w:rsid w:val="00DA18FA"/>
    <w:rsid w:val="00DD354D"/>
    <w:rsid w:val="00DF45C8"/>
    <w:rsid w:val="00E40EBB"/>
    <w:rsid w:val="00E9388F"/>
    <w:rsid w:val="00F0452A"/>
    <w:rsid w:val="00F04920"/>
    <w:rsid w:val="00F22710"/>
    <w:rsid w:val="00F35DE8"/>
    <w:rsid w:val="00F77018"/>
    <w:rsid w:val="00F95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B3C"/>
    <w:pPr>
      <w:spacing w:after="0" w:line="240" w:lineRule="auto"/>
    </w:pPr>
    <w:rPr>
      <w:rFonts w:ascii="Times New Roman" w:eastAsia="Times New Roman" w:hAnsi="Times New Roman" w:cs="Times New Roman"/>
      <w:sz w:val="24"/>
      <w:szCs w:val="24"/>
      <w:lang w:val="ru-RU"/>
    </w:rPr>
  </w:style>
  <w:style w:type="paragraph" w:styleId="Heading1">
    <w:name w:val="heading 1"/>
    <w:basedOn w:val="Normal"/>
    <w:next w:val="Normal"/>
    <w:link w:val="Heading1Char"/>
    <w:qFormat/>
    <w:rsid w:val="00113B3C"/>
    <w:pPr>
      <w:keepNext/>
      <w:jc w:val="center"/>
      <w:outlineLvl w:val="0"/>
    </w:pPr>
    <w:rPr>
      <w:b/>
      <w:bCs/>
      <w:snapToGrid w:val="0"/>
      <w:lang w:val="et-EE"/>
    </w:rPr>
  </w:style>
  <w:style w:type="paragraph" w:styleId="Heading2">
    <w:name w:val="heading 2"/>
    <w:basedOn w:val="Normal"/>
    <w:next w:val="Normal"/>
    <w:link w:val="Heading2Char"/>
    <w:qFormat/>
    <w:rsid w:val="00113B3C"/>
    <w:pPr>
      <w:keepNext/>
      <w:ind w:left="360"/>
      <w:jc w:val="center"/>
      <w:outlineLvl w:val="1"/>
    </w:pPr>
    <w:rPr>
      <w:rFonts w:ascii="Arial" w:hAnsi="Arial" w:cs="Arial"/>
      <w:b/>
      <w:bCs/>
      <w:sz w:val="22"/>
      <w:lang w:val="et-EE"/>
    </w:rPr>
  </w:style>
  <w:style w:type="paragraph" w:styleId="Heading3">
    <w:name w:val="heading 3"/>
    <w:basedOn w:val="Normal"/>
    <w:next w:val="Normal"/>
    <w:link w:val="Heading3Char"/>
    <w:qFormat/>
    <w:rsid w:val="00113B3C"/>
    <w:pPr>
      <w:keepNext/>
      <w:ind w:left="360"/>
      <w:jc w:val="center"/>
      <w:outlineLvl w:val="2"/>
    </w:pPr>
    <w:rPr>
      <w:b/>
      <w:bCs/>
      <w:snapToGrid w:val="0"/>
      <w:lang w:val="et-EE"/>
    </w:rPr>
  </w:style>
  <w:style w:type="paragraph" w:styleId="Heading5">
    <w:name w:val="heading 5"/>
    <w:basedOn w:val="Normal"/>
    <w:next w:val="Normal"/>
    <w:link w:val="Heading5Char"/>
    <w:uiPriority w:val="9"/>
    <w:semiHidden/>
    <w:unhideWhenUsed/>
    <w:qFormat/>
    <w:rsid w:val="00E40EB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3B3C"/>
    <w:rPr>
      <w:rFonts w:ascii="Times New Roman" w:eastAsia="Times New Roman" w:hAnsi="Times New Roman" w:cs="Times New Roman"/>
      <w:b/>
      <w:bCs/>
      <w:snapToGrid w:val="0"/>
      <w:sz w:val="24"/>
      <w:szCs w:val="24"/>
      <w:lang w:val="et-EE"/>
    </w:rPr>
  </w:style>
  <w:style w:type="character" w:customStyle="1" w:styleId="Heading2Char">
    <w:name w:val="Heading 2 Char"/>
    <w:basedOn w:val="DefaultParagraphFont"/>
    <w:link w:val="Heading2"/>
    <w:rsid w:val="00113B3C"/>
    <w:rPr>
      <w:rFonts w:ascii="Arial" w:eastAsia="Times New Roman" w:hAnsi="Arial" w:cs="Arial"/>
      <w:b/>
      <w:bCs/>
      <w:szCs w:val="24"/>
      <w:lang w:val="et-EE"/>
    </w:rPr>
  </w:style>
  <w:style w:type="character" w:customStyle="1" w:styleId="Heading3Char">
    <w:name w:val="Heading 3 Char"/>
    <w:basedOn w:val="DefaultParagraphFont"/>
    <w:link w:val="Heading3"/>
    <w:rsid w:val="00113B3C"/>
    <w:rPr>
      <w:rFonts w:ascii="Times New Roman" w:eastAsia="Times New Roman" w:hAnsi="Times New Roman" w:cs="Times New Roman"/>
      <w:b/>
      <w:bCs/>
      <w:snapToGrid w:val="0"/>
      <w:sz w:val="24"/>
      <w:szCs w:val="24"/>
      <w:lang w:val="et-EE"/>
    </w:rPr>
  </w:style>
  <w:style w:type="paragraph" w:styleId="Title">
    <w:name w:val="Title"/>
    <w:basedOn w:val="Normal"/>
    <w:link w:val="TitleChar"/>
    <w:uiPriority w:val="99"/>
    <w:qFormat/>
    <w:rsid w:val="00113B3C"/>
    <w:pPr>
      <w:jc w:val="center"/>
    </w:pPr>
    <w:rPr>
      <w:sz w:val="28"/>
      <w:lang w:val="et-EE"/>
    </w:rPr>
  </w:style>
  <w:style w:type="character" w:customStyle="1" w:styleId="TitleChar">
    <w:name w:val="Title Char"/>
    <w:basedOn w:val="DefaultParagraphFont"/>
    <w:link w:val="Title"/>
    <w:uiPriority w:val="99"/>
    <w:rsid w:val="00113B3C"/>
    <w:rPr>
      <w:rFonts w:ascii="Times New Roman" w:eastAsia="Times New Roman" w:hAnsi="Times New Roman" w:cs="Times New Roman"/>
      <w:sz w:val="28"/>
      <w:szCs w:val="24"/>
      <w:lang w:val="et-EE"/>
    </w:rPr>
  </w:style>
  <w:style w:type="paragraph" w:styleId="BodyTextIndent">
    <w:name w:val="Body Text Indent"/>
    <w:basedOn w:val="Normal"/>
    <w:link w:val="BodyTextIndentChar"/>
    <w:rsid w:val="00113B3C"/>
    <w:pPr>
      <w:ind w:left="360"/>
      <w:jc w:val="center"/>
    </w:pPr>
    <w:rPr>
      <w:lang w:val="et-EE"/>
    </w:rPr>
  </w:style>
  <w:style w:type="character" w:customStyle="1" w:styleId="BodyTextIndentChar">
    <w:name w:val="Body Text Indent Char"/>
    <w:basedOn w:val="DefaultParagraphFont"/>
    <w:link w:val="BodyTextIndent"/>
    <w:rsid w:val="00113B3C"/>
    <w:rPr>
      <w:rFonts w:ascii="Times New Roman" w:eastAsia="Times New Roman" w:hAnsi="Times New Roman" w:cs="Times New Roman"/>
      <w:sz w:val="24"/>
      <w:szCs w:val="24"/>
      <w:lang w:val="et-EE"/>
    </w:rPr>
  </w:style>
  <w:style w:type="paragraph" w:styleId="BodyText">
    <w:name w:val="Body Text"/>
    <w:basedOn w:val="Normal"/>
    <w:link w:val="BodyTextChar"/>
    <w:rsid w:val="00113B3C"/>
    <w:pPr>
      <w:widowControl w:val="0"/>
    </w:pPr>
    <w:rPr>
      <w:lang w:val="et-EE"/>
    </w:rPr>
  </w:style>
  <w:style w:type="character" w:customStyle="1" w:styleId="BodyTextChar">
    <w:name w:val="Body Text Char"/>
    <w:basedOn w:val="DefaultParagraphFont"/>
    <w:link w:val="BodyText"/>
    <w:rsid w:val="00113B3C"/>
    <w:rPr>
      <w:rFonts w:ascii="Times New Roman" w:eastAsia="Times New Roman" w:hAnsi="Times New Roman" w:cs="Times New Roman"/>
      <w:sz w:val="24"/>
      <w:szCs w:val="24"/>
      <w:lang w:val="et-EE"/>
    </w:rPr>
  </w:style>
  <w:style w:type="paragraph" w:styleId="BodyTextIndent2">
    <w:name w:val="Body Text Indent 2"/>
    <w:basedOn w:val="Normal"/>
    <w:link w:val="BodyTextIndent2Char"/>
    <w:rsid w:val="00113B3C"/>
    <w:pPr>
      <w:widowControl w:val="0"/>
      <w:ind w:left="360"/>
    </w:pPr>
    <w:rPr>
      <w:snapToGrid w:val="0"/>
      <w:lang w:val="et-EE"/>
    </w:rPr>
  </w:style>
  <w:style w:type="character" w:customStyle="1" w:styleId="BodyTextIndent2Char">
    <w:name w:val="Body Text Indent 2 Char"/>
    <w:basedOn w:val="DefaultParagraphFont"/>
    <w:link w:val="BodyTextIndent2"/>
    <w:rsid w:val="00113B3C"/>
    <w:rPr>
      <w:rFonts w:ascii="Times New Roman" w:eastAsia="Times New Roman" w:hAnsi="Times New Roman" w:cs="Times New Roman"/>
      <w:snapToGrid w:val="0"/>
      <w:sz w:val="24"/>
      <w:szCs w:val="24"/>
      <w:lang w:val="et-EE"/>
    </w:rPr>
  </w:style>
  <w:style w:type="paragraph" w:styleId="BodyText2">
    <w:name w:val="Body Text 2"/>
    <w:basedOn w:val="Normal"/>
    <w:link w:val="BodyText2Char"/>
    <w:rsid w:val="00113B3C"/>
    <w:pPr>
      <w:widowControl w:val="0"/>
      <w:jc w:val="both"/>
    </w:pPr>
    <w:rPr>
      <w:snapToGrid w:val="0"/>
      <w:lang w:val="et-EE"/>
    </w:rPr>
  </w:style>
  <w:style w:type="character" w:customStyle="1" w:styleId="BodyText2Char">
    <w:name w:val="Body Text 2 Char"/>
    <w:basedOn w:val="DefaultParagraphFont"/>
    <w:link w:val="BodyText2"/>
    <w:rsid w:val="00113B3C"/>
    <w:rPr>
      <w:rFonts w:ascii="Times New Roman" w:eastAsia="Times New Roman" w:hAnsi="Times New Roman" w:cs="Times New Roman"/>
      <w:snapToGrid w:val="0"/>
      <w:sz w:val="24"/>
      <w:szCs w:val="24"/>
      <w:lang w:val="et-EE"/>
    </w:rPr>
  </w:style>
  <w:style w:type="paragraph" w:styleId="BodyTextIndent3">
    <w:name w:val="Body Text Indent 3"/>
    <w:basedOn w:val="Normal"/>
    <w:link w:val="BodyTextIndent3Char"/>
    <w:rsid w:val="00113B3C"/>
    <w:pPr>
      <w:widowControl w:val="0"/>
      <w:ind w:left="1080"/>
    </w:pPr>
    <w:rPr>
      <w:snapToGrid w:val="0"/>
      <w:lang w:val="et-EE"/>
    </w:rPr>
  </w:style>
  <w:style w:type="character" w:customStyle="1" w:styleId="BodyTextIndent3Char">
    <w:name w:val="Body Text Indent 3 Char"/>
    <w:basedOn w:val="DefaultParagraphFont"/>
    <w:link w:val="BodyTextIndent3"/>
    <w:rsid w:val="00113B3C"/>
    <w:rPr>
      <w:rFonts w:ascii="Times New Roman" w:eastAsia="Times New Roman" w:hAnsi="Times New Roman" w:cs="Times New Roman"/>
      <w:snapToGrid w:val="0"/>
      <w:sz w:val="24"/>
      <w:szCs w:val="24"/>
      <w:lang w:val="et-EE"/>
    </w:rPr>
  </w:style>
  <w:style w:type="paragraph" w:styleId="BodyText3">
    <w:name w:val="Body Text 3"/>
    <w:basedOn w:val="Normal"/>
    <w:link w:val="BodyText3Char"/>
    <w:rsid w:val="00113B3C"/>
    <w:pPr>
      <w:jc w:val="both"/>
    </w:pPr>
    <w:rPr>
      <w:lang w:val="et-EE" w:eastAsia="ru-RU"/>
    </w:rPr>
  </w:style>
  <w:style w:type="character" w:customStyle="1" w:styleId="BodyText3Char">
    <w:name w:val="Body Text 3 Char"/>
    <w:basedOn w:val="DefaultParagraphFont"/>
    <w:link w:val="BodyText3"/>
    <w:rsid w:val="00113B3C"/>
    <w:rPr>
      <w:rFonts w:ascii="Times New Roman" w:eastAsia="Times New Roman" w:hAnsi="Times New Roman" w:cs="Times New Roman"/>
      <w:sz w:val="24"/>
      <w:szCs w:val="24"/>
      <w:lang w:val="et-EE" w:eastAsia="ru-RU"/>
    </w:rPr>
  </w:style>
  <w:style w:type="paragraph" w:styleId="Footer">
    <w:name w:val="footer"/>
    <w:basedOn w:val="Normal"/>
    <w:link w:val="FooterChar"/>
    <w:rsid w:val="00113B3C"/>
    <w:pPr>
      <w:tabs>
        <w:tab w:val="center" w:pos="4677"/>
        <w:tab w:val="right" w:pos="9355"/>
      </w:tabs>
    </w:pPr>
  </w:style>
  <w:style w:type="character" w:customStyle="1" w:styleId="FooterChar">
    <w:name w:val="Footer Char"/>
    <w:basedOn w:val="DefaultParagraphFont"/>
    <w:link w:val="Footer"/>
    <w:rsid w:val="00113B3C"/>
    <w:rPr>
      <w:rFonts w:ascii="Times New Roman" w:eastAsia="Times New Roman" w:hAnsi="Times New Roman" w:cs="Times New Roman"/>
      <w:sz w:val="24"/>
      <w:szCs w:val="24"/>
      <w:lang w:val="ru-RU"/>
    </w:rPr>
  </w:style>
  <w:style w:type="character" w:styleId="PageNumber">
    <w:name w:val="page number"/>
    <w:basedOn w:val="DefaultParagraphFont"/>
    <w:rsid w:val="00113B3C"/>
  </w:style>
  <w:style w:type="character" w:customStyle="1" w:styleId="Heading5Char">
    <w:name w:val="Heading 5 Char"/>
    <w:basedOn w:val="DefaultParagraphFont"/>
    <w:link w:val="Heading5"/>
    <w:uiPriority w:val="9"/>
    <w:semiHidden/>
    <w:rsid w:val="00E40EBB"/>
    <w:rPr>
      <w:rFonts w:asciiTheme="majorHAnsi" w:eastAsiaTheme="majorEastAsia" w:hAnsiTheme="majorHAnsi" w:cstheme="majorBidi"/>
      <w:color w:val="243F60" w:themeColor="accent1" w:themeShade="7F"/>
      <w:sz w:val="24"/>
      <w:szCs w:val="24"/>
      <w:lang w:val="ru-RU"/>
    </w:rPr>
  </w:style>
  <w:style w:type="paragraph" w:styleId="ListParagraph">
    <w:name w:val="List Paragraph"/>
    <w:basedOn w:val="Normal"/>
    <w:uiPriority w:val="34"/>
    <w:qFormat/>
    <w:rsid w:val="00D704DD"/>
    <w:pPr>
      <w:ind w:left="720"/>
      <w:contextualSpacing/>
    </w:pPr>
  </w:style>
  <w:style w:type="paragraph" w:customStyle="1" w:styleId="a">
    <w:name w:val="Îáû÷íûé"/>
    <w:rsid w:val="00771E68"/>
    <w:pPr>
      <w:spacing w:after="0" w:line="240" w:lineRule="auto"/>
    </w:pPr>
    <w:rPr>
      <w:rFonts w:ascii="Arial" w:eastAsia="Times New Roman" w:hAnsi="Arial" w:cs="Times New Roman"/>
      <w:b/>
      <w:sz w:val="20"/>
      <w:szCs w:val="20"/>
      <w:lang w:val="et-EE"/>
    </w:rPr>
  </w:style>
  <w:style w:type="paragraph" w:styleId="NoSpacing">
    <w:name w:val="No Spacing"/>
    <w:qFormat/>
    <w:rsid w:val="00F35DE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B3C"/>
    <w:pPr>
      <w:spacing w:after="0" w:line="240" w:lineRule="auto"/>
    </w:pPr>
    <w:rPr>
      <w:rFonts w:ascii="Times New Roman" w:eastAsia="Times New Roman" w:hAnsi="Times New Roman" w:cs="Times New Roman"/>
      <w:sz w:val="24"/>
      <w:szCs w:val="24"/>
      <w:lang w:val="ru-RU"/>
    </w:rPr>
  </w:style>
  <w:style w:type="paragraph" w:styleId="Heading1">
    <w:name w:val="heading 1"/>
    <w:basedOn w:val="Normal"/>
    <w:next w:val="Normal"/>
    <w:link w:val="Heading1Char"/>
    <w:qFormat/>
    <w:rsid w:val="00113B3C"/>
    <w:pPr>
      <w:keepNext/>
      <w:jc w:val="center"/>
      <w:outlineLvl w:val="0"/>
    </w:pPr>
    <w:rPr>
      <w:b/>
      <w:bCs/>
      <w:snapToGrid w:val="0"/>
      <w:lang w:val="et-EE"/>
    </w:rPr>
  </w:style>
  <w:style w:type="paragraph" w:styleId="Heading2">
    <w:name w:val="heading 2"/>
    <w:basedOn w:val="Normal"/>
    <w:next w:val="Normal"/>
    <w:link w:val="Heading2Char"/>
    <w:qFormat/>
    <w:rsid w:val="00113B3C"/>
    <w:pPr>
      <w:keepNext/>
      <w:ind w:left="360"/>
      <w:jc w:val="center"/>
      <w:outlineLvl w:val="1"/>
    </w:pPr>
    <w:rPr>
      <w:rFonts w:ascii="Arial" w:hAnsi="Arial" w:cs="Arial"/>
      <w:b/>
      <w:bCs/>
      <w:sz w:val="22"/>
      <w:lang w:val="et-EE"/>
    </w:rPr>
  </w:style>
  <w:style w:type="paragraph" w:styleId="Heading3">
    <w:name w:val="heading 3"/>
    <w:basedOn w:val="Normal"/>
    <w:next w:val="Normal"/>
    <w:link w:val="Heading3Char"/>
    <w:qFormat/>
    <w:rsid w:val="00113B3C"/>
    <w:pPr>
      <w:keepNext/>
      <w:ind w:left="360"/>
      <w:jc w:val="center"/>
      <w:outlineLvl w:val="2"/>
    </w:pPr>
    <w:rPr>
      <w:b/>
      <w:bCs/>
      <w:snapToGrid w:val="0"/>
      <w:lang w:val="et-EE"/>
    </w:rPr>
  </w:style>
  <w:style w:type="paragraph" w:styleId="Heading5">
    <w:name w:val="heading 5"/>
    <w:basedOn w:val="Normal"/>
    <w:next w:val="Normal"/>
    <w:link w:val="Heading5Char"/>
    <w:uiPriority w:val="9"/>
    <w:semiHidden/>
    <w:unhideWhenUsed/>
    <w:qFormat/>
    <w:rsid w:val="00E40EB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3B3C"/>
    <w:rPr>
      <w:rFonts w:ascii="Times New Roman" w:eastAsia="Times New Roman" w:hAnsi="Times New Roman" w:cs="Times New Roman"/>
      <w:b/>
      <w:bCs/>
      <w:snapToGrid w:val="0"/>
      <w:sz w:val="24"/>
      <w:szCs w:val="24"/>
      <w:lang w:val="et-EE"/>
    </w:rPr>
  </w:style>
  <w:style w:type="character" w:customStyle="1" w:styleId="Heading2Char">
    <w:name w:val="Heading 2 Char"/>
    <w:basedOn w:val="DefaultParagraphFont"/>
    <w:link w:val="Heading2"/>
    <w:rsid w:val="00113B3C"/>
    <w:rPr>
      <w:rFonts w:ascii="Arial" w:eastAsia="Times New Roman" w:hAnsi="Arial" w:cs="Arial"/>
      <w:b/>
      <w:bCs/>
      <w:szCs w:val="24"/>
      <w:lang w:val="et-EE"/>
    </w:rPr>
  </w:style>
  <w:style w:type="character" w:customStyle="1" w:styleId="Heading3Char">
    <w:name w:val="Heading 3 Char"/>
    <w:basedOn w:val="DefaultParagraphFont"/>
    <w:link w:val="Heading3"/>
    <w:rsid w:val="00113B3C"/>
    <w:rPr>
      <w:rFonts w:ascii="Times New Roman" w:eastAsia="Times New Roman" w:hAnsi="Times New Roman" w:cs="Times New Roman"/>
      <w:b/>
      <w:bCs/>
      <w:snapToGrid w:val="0"/>
      <w:sz w:val="24"/>
      <w:szCs w:val="24"/>
      <w:lang w:val="et-EE"/>
    </w:rPr>
  </w:style>
  <w:style w:type="paragraph" w:styleId="Title">
    <w:name w:val="Title"/>
    <w:basedOn w:val="Normal"/>
    <w:link w:val="TitleChar"/>
    <w:uiPriority w:val="99"/>
    <w:qFormat/>
    <w:rsid w:val="00113B3C"/>
    <w:pPr>
      <w:jc w:val="center"/>
    </w:pPr>
    <w:rPr>
      <w:sz w:val="28"/>
      <w:lang w:val="et-EE"/>
    </w:rPr>
  </w:style>
  <w:style w:type="character" w:customStyle="1" w:styleId="TitleChar">
    <w:name w:val="Title Char"/>
    <w:basedOn w:val="DefaultParagraphFont"/>
    <w:link w:val="Title"/>
    <w:uiPriority w:val="99"/>
    <w:rsid w:val="00113B3C"/>
    <w:rPr>
      <w:rFonts w:ascii="Times New Roman" w:eastAsia="Times New Roman" w:hAnsi="Times New Roman" w:cs="Times New Roman"/>
      <w:sz w:val="28"/>
      <w:szCs w:val="24"/>
      <w:lang w:val="et-EE"/>
    </w:rPr>
  </w:style>
  <w:style w:type="paragraph" w:styleId="BodyTextIndent">
    <w:name w:val="Body Text Indent"/>
    <w:basedOn w:val="Normal"/>
    <w:link w:val="BodyTextIndentChar"/>
    <w:rsid w:val="00113B3C"/>
    <w:pPr>
      <w:ind w:left="360"/>
      <w:jc w:val="center"/>
    </w:pPr>
    <w:rPr>
      <w:lang w:val="et-EE"/>
    </w:rPr>
  </w:style>
  <w:style w:type="character" w:customStyle="1" w:styleId="BodyTextIndentChar">
    <w:name w:val="Body Text Indent Char"/>
    <w:basedOn w:val="DefaultParagraphFont"/>
    <w:link w:val="BodyTextIndent"/>
    <w:rsid w:val="00113B3C"/>
    <w:rPr>
      <w:rFonts w:ascii="Times New Roman" w:eastAsia="Times New Roman" w:hAnsi="Times New Roman" w:cs="Times New Roman"/>
      <w:sz w:val="24"/>
      <w:szCs w:val="24"/>
      <w:lang w:val="et-EE"/>
    </w:rPr>
  </w:style>
  <w:style w:type="paragraph" w:styleId="BodyText">
    <w:name w:val="Body Text"/>
    <w:basedOn w:val="Normal"/>
    <w:link w:val="BodyTextChar"/>
    <w:rsid w:val="00113B3C"/>
    <w:pPr>
      <w:widowControl w:val="0"/>
    </w:pPr>
    <w:rPr>
      <w:lang w:val="et-EE"/>
    </w:rPr>
  </w:style>
  <w:style w:type="character" w:customStyle="1" w:styleId="BodyTextChar">
    <w:name w:val="Body Text Char"/>
    <w:basedOn w:val="DefaultParagraphFont"/>
    <w:link w:val="BodyText"/>
    <w:rsid w:val="00113B3C"/>
    <w:rPr>
      <w:rFonts w:ascii="Times New Roman" w:eastAsia="Times New Roman" w:hAnsi="Times New Roman" w:cs="Times New Roman"/>
      <w:sz w:val="24"/>
      <w:szCs w:val="24"/>
      <w:lang w:val="et-EE"/>
    </w:rPr>
  </w:style>
  <w:style w:type="paragraph" w:styleId="BodyTextIndent2">
    <w:name w:val="Body Text Indent 2"/>
    <w:basedOn w:val="Normal"/>
    <w:link w:val="BodyTextIndent2Char"/>
    <w:rsid w:val="00113B3C"/>
    <w:pPr>
      <w:widowControl w:val="0"/>
      <w:ind w:left="360"/>
    </w:pPr>
    <w:rPr>
      <w:snapToGrid w:val="0"/>
      <w:lang w:val="et-EE"/>
    </w:rPr>
  </w:style>
  <w:style w:type="character" w:customStyle="1" w:styleId="BodyTextIndent2Char">
    <w:name w:val="Body Text Indent 2 Char"/>
    <w:basedOn w:val="DefaultParagraphFont"/>
    <w:link w:val="BodyTextIndent2"/>
    <w:rsid w:val="00113B3C"/>
    <w:rPr>
      <w:rFonts w:ascii="Times New Roman" w:eastAsia="Times New Roman" w:hAnsi="Times New Roman" w:cs="Times New Roman"/>
      <w:snapToGrid w:val="0"/>
      <w:sz w:val="24"/>
      <w:szCs w:val="24"/>
      <w:lang w:val="et-EE"/>
    </w:rPr>
  </w:style>
  <w:style w:type="paragraph" w:styleId="BodyText2">
    <w:name w:val="Body Text 2"/>
    <w:basedOn w:val="Normal"/>
    <w:link w:val="BodyText2Char"/>
    <w:rsid w:val="00113B3C"/>
    <w:pPr>
      <w:widowControl w:val="0"/>
      <w:jc w:val="both"/>
    </w:pPr>
    <w:rPr>
      <w:snapToGrid w:val="0"/>
      <w:lang w:val="et-EE"/>
    </w:rPr>
  </w:style>
  <w:style w:type="character" w:customStyle="1" w:styleId="BodyText2Char">
    <w:name w:val="Body Text 2 Char"/>
    <w:basedOn w:val="DefaultParagraphFont"/>
    <w:link w:val="BodyText2"/>
    <w:rsid w:val="00113B3C"/>
    <w:rPr>
      <w:rFonts w:ascii="Times New Roman" w:eastAsia="Times New Roman" w:hAnsi="Times New Roman" w:cs="Times New Roman"/>
      <w:snapToGrid w:val="0"/>
      <w:sz w:val="24"/>
      <w:szCs w:val="24"/>
      <w:lang w:val="et-EE"/>
    </w:rPr>
  </w:style>
  <w:style w:type="paragraph" w:styleId="BodyTextIndent3">
    <w:name w:val="Body Text Indent 3"/>
    <w:basedOn w:val="Normal"/>
    <w:link w:val="BodyTextIndent3Char"/>
    <w:rsid w:val="00113B3C"/>
    <w:pPr>
      <w:widowControl w:val="0"/>
      <w:ind w:left="1080"/>
    </w:pPr>
    <w:rPr>
      <w:snapToGrid w:val="0"/>
      <w:lang w:val="et-EE"/>
    </w:rPr>
  </w:style>
  <w:style w:type="character" w:customStyle="1" w:styleId="BodyTextIndent3Char">
    <w:name w:val="Body Text Indent 3 Char"/>
    <w:basedOn w:val="DefaultParagraphFont"/>
    <w:link w:val="BodyTextIndent3"/>
    <w:rsid w:val="00113B3C"/>
    <w:rPr>
      <w:rFonts w:ascii="Times New Roman" w:eastAsia="Times New Roman" w:hAnsi="Times New Roman" w:cs="Times New Roman"/>
      <w:snapToGrid w:val="0"/>
      <w:sz w:val="24"/>
      <w:szCs w:val="24"/>
      <w:lang w:val="et-EE"/>
    </w:rPr>
  </w:style>
  <w:style w:type="paragraph" w:styleId="BodyText3">
    <w:name w:val="Body Text 3"/>
    <w:basedOn w:val="Normal"/>
    <w:link w:val="BodyText3Char"/>
    <w:rsid w:val="00113B3C"/>
    <w:pPr>
      <w:jc w:val="both"/>
    </w:pPr>
    <w:rPr>
      <w:lang w:val="et-EE" w:eastAsia="ru-RU"/>
    </w:rPr>
  </w:style>
  <w:style w:type="character" w:customStyle="1" w:styleId="BodyText3Char">
    <w:name w:val="Body Text 3 Char"/>
    <w:basedOn w:val="DefaultParagraphFont"/>
    <w:link w:val="BodyText3"/>
    <w:rsid w:val="00113B3C"/>
    <w:rPr>
      <w:rFonts w:ascii="Times New Roman" w:eastAsia="Times New Roman" w:hAnsi="Times New Roman" w:cs="Times New Roman"/>
      <w:sz w:val="24"/>
      <w:szCs w:val="24"/>
      <w:lang w:val="et-EE" w:eastAsia="ru-RU"/>
    </w:rPr>
  </w:style>
  <w:style w:type="paragraph" w:styleId="Footer">
    <w:name w:val="footer"/>
    <w:basedOn w:val="Normal"/>
    <w:link w:val="FooterChar"/>
    <w:rsid w:val="00113B3C"/>
    <w:pPr>
      <w:tabs>
        <w:tab w:val="center" w:pos="4677"/>
        <w:tab w:val="right" w:pos="9355"/>
      </w:tabs>
    </w:pPr>
  </w:style>
  <w:style w:type="character" w:customStyle="1" w:styleId="FooterChar">
    <w:name w:val="Footer Char"/>
    <w:basedOn w:val="DefaultParagraphFont"/>
    <w:link w:val="Footer"/>
    <w:rsid w:val="00113B3C"/>
    <w:rPr>
      <w:rFonts w:ascii="Times New Roman" w:eastAsia="Times New Roman" w:hAnsi="Times New Roman" w:cs="Times New Roman"/>
      <w:sz w:val="24"/>
      <w:szCs w:val="24"/>
      <w:lang w:val="ru-RU"/>
    </w:rPr>
  </w:style>
  <w:style w:type="character" w:styleId="PageNumber">
    <w:name w:val="page number"/>
    <w:basedOn w:val="DefaultParagraphFont"/>
    <w:rsid w:val="00113B3C"/>
  </w:style>
  <w:style w:type="character" w:customStyle="1" w:styleId="Heading5Char">
    <w:name w:val="Heading 5 Char"/>
    <w:basedOn w:val="DefaultParagraphFont"/>
    <w:link w:val="Heading5"/>
    <w:uiPriority w:val="9"/>
    <w:semiHidden/>
    <w:rsid w:val="00E40EBB"/>
    <w:rPr>
      <w:rFonts w:asciiTheme="majorHAnsi" w:eastAsiaTheme="majorEastAsia" w:hAnsiTheme="majorHAnsi" w:cstheme="majorBidi"/>
      <w:color w:val="243F60" w:themeColor="accent1" w:themeShade="7F"/>
      <w:sz w:val="24"/>
      <w:szCs w:val="24"/>
      <w:lang w:val="ru-RU"/>
    </w:rPr>
  </w:style>
  <w:style w:type="paragraph" w:styleId="ListParagraph">
    <w:name w:val="List Paragraph"/>
    <w:basedOn w:val="Normal"/>
    <w:uiPriority w:val="34"/>
    <w:qFormat/>
    <w:rsid w:val="00D704DD"/>
    <w:pPr>
      <w:ind w:left="720"/>
      <w:contextualSpacing/>
    </w:pPr>
  </w:style>
  <w:style w:type="paragraph" w:customStyle="1" w:styleId="a">
    <w:name w:val="Îáû÷íûé"/>
    <w:rsid w:val="00771E68"/>
    <w:pPr>
      <w:spacing w:after="0" w:line="240" w:lineRule="auto"/>
    </w:pPr>
    <w:rPr>
      <w:rFonts w:ascii="Arial" w:eastAsia="Times New Roman" w:hAnsi="Arial" w:cs="Times New Roman"/>
      <w:b/>
      <w:sz w:val="20"/>
      <w:szCs w:val="20"/>
      <w:lang w:val="et-EE"/>
    </w:rPr>
  </w:style>
  <w:style w:type="paragraph" w:styleId="NoSpacing">
    <w:name w:val="No Spacing"/>
    <w:qFormat/>
    <w:rsid w:val="00F35DE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852069">
      <w:bodyDiv w:val="1"/>
      <w:marLeft w:val="0"/>
      <w:marRight w:val="0"/>
      <w:marTop w:val="0"/>
      <w:marBottom w:val="0"/>
      <w:divBdr>
        <w:top w:val="none" w:sz="0" w:space="0" w:color="auto"/>
        <w:left w:val="none" w:sz="0" w:space="0" w:color="auto"/>
        <w:bottom w:val="none" w:sz="0" w:space="0" w:color="auto"/>
        <w:right w:val="none" w:sz="0" w:space="0" w:color="auto"/>
      </w:divBdr>
    </w:div>
    <w:div w:id="178495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1569</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Narva Linnavara- ja Majandusamet</Company>
  <LinksUpToDate>false</LinksUpToDate>
  <CharactersWithSpaces>10493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2</cp:revision>
  <dcterms:created xsi:type="dcterms:W3CDTF">2012-10-24T11:14:00Z</dcterms:created>
  <dcterms:modified xsi:type="dcterms:W3CDTF">2012-10-24T11:14:00Z</dcterms:modified>
</cp:coreProperties>
</file>