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7" w:rsidRDefault="001B1E67" w:rsidP="001B1E67">
      <w:pPr>
        <w:pStyle w:val="BodyText"/>
        <w:jc w:val="right"/>
        <w:rPr>
          <w:rFonts w:ascii="Times New Roman" w:hAnsi="Times New Roman" w:cs="Times New Roman"/>
          <w:caps/>
          <w:sz w:val="24"/>
          <w:szCs w:val="24"/>
          <w:lang w:val="et-EE"/>
        </w:rPr>
      </w:pPr>
      <w:r>
        <w:rPr>
          <w:rFonts w:ascii="Times New Roman" w:hAnsi="Times New Roman" w:cs="Times New Roman"/>
          <w:caps/>
          <w:sz w:val="24"/>
          <w:szCs w:val="24"/>
          <w:lang w:val="et-EE"/>
        </w:rPr>
        <w:t>eelnõu</w:t>
      </w:r>
    </w:p>
    <w:p w:rsidR="001B1E67" w:rsidRDefault="001B1E67" w:rsidP="001B1E67">
      <w:pPr>
        <w:pStyle w:val="BodyText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sz w:val="32"/>
          <w:szCs w:val="32"/>
          <w:lang w:val="et-EE"/>
        </w:rPr>
        <w:t>NARVA  LINNAVALITSUS</w:t>
      </w:r>
    </w:p>
    <w:p w:rsidR="001B1E67" w:rsidRDefault="001B1E67" w:rsidP="001B1E67">
      <w:pPr>
        <w:pStyle w:val="BodyText"/>
        <w:jc w:val="center"/>
        <w:rPr>
          <w:b/>
          <w:lang w:val="et-EE"/>
        </w:rPr>
      </w:pPr>
    </w:p>
    <w:p w:rsidR="001B1E67" w:rsidRDefault="001B1E67" w:rsidP="001B1E67">
      <w:pPr>
        <w:pStyle w:val="Heading1"/>
        <w:jc w:val="center"/>
        <w:rPr>
          <w:szCs w:val="28"/>
          <w:lang w:val="et-EE"/>
        </w:rPr>
      </w:pPr>
      <w:r>
        <w:rPr>
          <w:szCs w:val="28"/>
          <w:lang w:val="et-EE"/>
        </w:rPr>
        <w:t>K O R R A L D U S</w:t>
      </w:r>
    </w:p>
    <w:p w:rsidR="001B1E67" w:rsidRDefault="001B1E67" w:rsidP="001B1E67">
      <w:pPr>
        <w:rPr>
          <w:b/>
          <w:bCs/>
          <w:lang w:val="et-EE"/>
        </w:rPr>
      </w:pPr>
    </w:p>
    <w:p w:rsidR="001B1E67" w:rsidRDefault="001B1E67" w:rsidP="001B1E67">
      <w:pPr>
        <w:rPr>
          <w:b/>
          <w:bCs/>
          <w:lang w:val="et-EE"/>
        </w:rPr>
      </w:pPr>
      <w:r>
        <w:rPr>
          <w:b/>
          <w:bCs/>
          <w:lang w:val="et-EE"/>
        </w:rPr>
        <w:t>Narva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 xml:space="preserve"> </w:t>
      </w:r>
      <w:r w:rsidR="009B2CD7">
        <w:rPr>
          <w:b/>
          <w:bCs/>
          <w:lang w:val="et-EE"/>
        </w:rPr>
        <w:t xml:space="preserve">                      …………..2013</w:t>
      </w:r>
      <w:r>
        <w:rPr>
          <w:b/>
          <w:bCs/>
          <w:lang w:val="et-EE"/>
        </w:rPr>
        <w:t xml:space="preserve">   nr.  ........</w:t>
      </w:r>
    </w:p>
    <w:p w:rsidR="001B1E67" w:rsidRDefault="001B1E67" w:rsidP="001B1E67">
      <w:pPr>
        <w:pStyle w:val="Header"/>
        <w:tabs>
          <w:tab w:val="left" w:pos="720"/>
        </w:tabs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</w:t>
      </w:r>
    </w:p>
    <w:p w:rsidR="001B1E67" w:rsidRPr="009B2CD7" w:rsidRDefault="00B03CC0" w:rsidP="001B1E67">
      <w:pPr>
        <w:pStyle w:val="Heading1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Lastekaitse arengumeeskonna</w:t>
      </w:r>
      <w:r w:rsidR="001B1E67" w:rsidRPr="009B2CD7">
        <w:rPr>
          <w:rFonts w:ascii="Times New Roman" w:hAnsi="Times New Roman" w:cs="Times New Roman"/>
          <w:sz w:val="24"/>
          <w:lang w:val="et-EE"/>
        </w:rPr>
        <w:t xml:space="preserve"> moodustamine </w:t>
      </w:r>
    </w:p>
    <w:p w:rsidR="001B1E67" w:rsidRDefault="001B1E67" w:rsidP="001B1E67">
      <w:pPr>
        <w:rPr>
          <w:lang w:val="et-EE"/>
        </w:rPr>
      </w:pPr>
    </w:p>
    <w:p w:rsidR="001B1E67" w:rsidRDefault="001B1E67" w:rsidP="001B1E67">
      <w:pPr>
        <w:rPr>
          <w:b/>
          <w:lang w:val="et-EE"/>
        </w:rPr>
      </w:pPr>
      <w:r>
        <w:rPr>
          <w:b/>
          <w:lang w:val="et-EE"/>
        </w:rPr>
        <w:t>1. Asjaolud ja menetluse käik</w:t>
      </w:r>
    </w:p>
    <w:p w:rsidR="00141B2E" w:rsidRDefault="00141B2E" w:rsidP="00344D43">
      <w:pPr>
        <w:jc w:val="both"/>
        <w:rPr>
          <w:lang w:val="et-EE"/>
        </w:rPr>
      </w:pPr>
    </w:p>
    <w:p w:rsidR="00B03CC0" w:rsidRDefault="002C0C43" w:rsidP="00344D43">
      <w:pPr>
        <w:jc w:val="both"/>
        <w:rPr>
          <w:lang w:val="et-EE"/>
        </w:rPr>
      </w:pPr>
      <w:r>
        <w:rPr>
          <w:lang w:val="et-EE"/>
        </w:rPr>
        <w:t>Kohaliku omavalitsuse ülesandeks on sotsiaalhoolek</w:t>
      </w:r>
      <w:r w:rsidR="00DE59F4">
        <w:rPr>
          <w:lang w:val="et-EE"/>
        </w:rPr>
        <w:t>ande, sealhulgas ka lastekaitse</w:t>
      </w:r>
      <w:r>
        <w:rPr>
          <w:lang w:val="et-EE"/>
        </w:rPr>
        <w:t xml:space="preserve"> korraldamine. </w:t>
      </w:r>
      <w:r w:rsidR="00DE59F4">
        <w:rPr>
          <w:lang w:val="et-EE"/>
        </w:rPr>
        <w:t>Narva linnas töötavad</w:t>
      </w:r>
      <w:r w:rsidR="00B03CC0">
        <w:rPr>
          <w:lang w:val="et-EE"/>
        </w:rPr>
        <w:t xml:space="preserve"> </w:t>
      </w:r>
      <w:r w:rsidR="00DE59F4">
        <w:rPr>
          <w:lang w:val="et-EE"/>
        </w:rPr>
        <w:t>lastekaitse alal</w:t>
      </w:r>
      <w:r w:rsidR="00236589">
        <w:rPr>
          <w:lang w:val="et-EE"/>
        </w:rPr>
        <w:t xml:space="preserve"> </w:t>
      </w:r>
      <w:r w:rsidR="00B03CC0">
        <w:rPr>
          <w:lang w:val="et-EE"/>
        </w:rPr>
        <w:t xml:space="preserve">sotsiaal-, haridus- ja meditsiiniasutused, </w:t>
      </w:r>
      <w:r w:rsidR="00236589">
        <w:rPr>
          <w:lang w:val="et-EE"/>
        </w:rPr>
        <w:t xml:space="preserve">politsei ja </w:t>
      </w:r>
      <w:r w:rsidR="00B03CC0">
        <w:rPr>
          <w:lang w:val="et-EE"/>
        </w:rPr>
        <w:t xml:space="preserve">mittetulundusühingud. Igal asutusel on oma eesmärgid ja ülesanded lastekaitse osas, kuid eduka </w:t>
      </w:r>
      <w:r w:rsidR="0074755A">
        <w:rPr>
          <w:lang w:val="et-EE"/>
        </w:rPr>
        <w:t>koos</w:t>
      </w:r>
      <w:r w:rsidR="00B03CC0">
        <w:rPr>
          <w:lang w:val="et-EE"/>
        </w:rPr>
        <w:t xml:space="preserve">töö </w:t>
      </w:r>
      <w:r w:rsidR="003F5CCD">
        <w:rPr>
          <w:lang w:val="et-EE"/>
        </w:rPr>
        <w:t>eelduseks</w:t>
      </w:r>
      <w:r w:rsidR="00B03CC0">
        <w:rPr>
          <w:lang w:val="et-EE"/>
        </w:rPr>
        <w:t xml:space="preserve"> </w:t>
      </w:r>
      <w:r w:rsidR="0074755A">
        <w:rPr>
          <w:lang w:val="et-EE"/>
        </w:rPr>
        <w:t>on ühiste töösuundade valimine ja koordineeritud töö korraldamine kõikide lastekaitsega seotud asutuste vahel. Lastekaitse arengumeeskond liidab</w:t>
      </w:r>
      <w:r w:rsidR="00B03CC0">
        <w:rPr>
          <w:lang w:val="et-EE"/>
        </w:rPr>
        <w:t xml:space="preserve"> </w:t>
      </w:r>
      <w:r w:rsidR="0074755A">
        <w:rPr>
          <w:lang w:val="et-EE"/>
        </w:rPr>
        <w:t xml:space="preserve">Narva linna lastekaitse võtmeisikuid ning meeskonna </w:t>
      </w:r>
      <w:r w:rsidR="00B03CC0">
        <w:rPr>
          <w:lang w:val="et-EE"/>
        </w:rPr>
        <w:t>põhiülesanneteks on lastekaitse valdkonnas töötavate struktuur</w:t>
      </w:r>
      <w:r w:rsidR="00236589">
        <w:rPr>
          <w:lang w:val="et-EE"/>
        </w:rPr>
        <w:t>ide koostöö tõhustamine ja</w:t>
      </w:r>
      <w:r w:rsidR="00DE59F4">
        <w:rPr>
          <w:lang w:val="et-EE"/>
        </w:rPr>
        <w:t xml:space="preserve"> linna lastekaitse arengusuundade</w:t>
      </w:r>
      <w:r w:rsidR="00B03CC0">
        <w:rPr>
          <w:lang w:val="et-EE"/>
        </w:rPr>
        <w:t xml:space="preserve"> väljatöötamine</w:t>
      </w:r>
      <w:r w:rsidR="00236589">
        <w:rPr>
          <w:lang w:val="et-EE"/>
        </w:rPr>
        <w:t>.</w:t>
      </w:r>
    </w:p>
    <w:p w:rsidR="00B03CC0" w:rsidRDefault="00B03CC0" w:rsidP="00344D43">
      <w:pPr>
        <w:jc w:val="both"/>
        <w:rPr>
          <w:lang w:val="et-EE"/>
        </w:rPr>
      </w:pPr>
    </w:p>
    <w:p w:rsidR="001B1E67" w:rsidRDefault="001B1E67" w:rsidP="001B1E67">
      <w:pPr>
        <w:rPr>
          <w:b/>
          <w:lang w:val="et-EE"/>
        </w:rPr>
      </w:pPr>
      <w:r w:rsidRPr="002C0C43">
        <w:rPr>
          <w:b/>
          <w:lang w:val="et-EE"/>
        </w:rPr>
        <w:t>2. Õiguslikud alused</w:t>
      </w:r>
    </w:p>
    <w:p w:rsidR="00FD11D7" w:rsidRPr="00FD11D7" w:rsidRDefault="00FD11D7" w:rsidP="00EA1F89">
      <w:pPr>
        <w:jc w:val="both"/>
        <w:rPr>
          <w:lang w:val="et-EE"/>
        </w:rPr>
      </w:pPr>
    </w:p>
    <w:p w:rsidR="005F29F5" w:rsidRDefault="00EA1F89" w:rsidP="00D655EE">
      <w:pPr>
        <w:jc w:val="both"/>
        <w:rPr>
          <w:lang w:val="et-EE"/>
        </w:rPr>
      </w:pPr>
      <w:r>
        <w:rPr>
          <w:lang w:val="et-EE"/>
        </w:rPr>
        <w:t xml:space="preserve">Vastavalt kohaliku omavalitsuse korralduse seaduse § 30 lg 1 punktile 3 </w:t>
      </w:r>
      <w:r w:rsidRPr="00EA1F89">
        <w:rPr>
          <w:lang w:val="et-EE"/>
        </w:rPr>
        <w:t>lahendab ja korraldab valla- või linnavalitsus kohaliku elu küsimusi, mis ei kuulu volikogu pädevusse</w:t>
      </w:r>
      <w:r>
        <w:rPr>
          <w:lang w:val="et-EE"/>
        </w:rPr>
        <w:t>.</w:t>
      </w:r>
    </w:p>
    <w:p w:rsidR="00CD37BE" w:rsidRPr="00CD37BE" w:rsidRDefault="00CD37BE" w:rsidP="00D655EE">
      <w:pPr>
        <w:jc w:val="both"/>
        <w:rPr>
          <w:lang w:val="et-EE"/>
        </w:rPr>
      </w:pPr>
      <w:r>
        <w:rPr>
          <w:lang w:val="et-EE"/>
        </w:rPr>
        <w:t>Eesti Vabariigi lastekaitse seaduse § 7 alusel toimub ü</w:t>
      </w:r>
      <w:r w:rsidRPr="00CD37BE">
        <w:rPr>
          <w:lang w:val="et-EE"/>
        </w:rPr>
        <w:t>hiskondlik lastekaitse koostöös kohaliku omavalitsuse sotsiaaltalitusega.</w:t>
      </w:r>
    </w:p>
    <w:p w:rsidR="00EA1F89" w:rsidRPr="00EA1F89" w:rsidRDefault="00EA1F89" w:rsidP="00D655EE">
      <w:pPr>
        <w:jc w:val="both"/>
        <w:rPr>
          <w:lang w:val="et-EE"/>
        </w:rPr>
      </w:pPr>
      <w:r>
        <w:rPr>
          <w:lang w:val="et-EE"/>
        </w:rPr>
        <w:t xml:space="preserve">Sotsiaalhoolekande seaduse § 24 lg 1 punktide 1 ja 2 alusel teeb </w:t>
      </w:r>
      <w:r w:rsidRPr="00EA1F89">
        <w:rPr>
          <w:lang w:val="et-EE"/>
        </w:rPr>
        <w:t>valla- või linnavalitsus</w:t>
      </w:r>
      <w:r>
        <w:rPr>
          <w:lang w:val="et-EE"/>
        </w:rPr>
        <w:t xml:space="preserve"> </w:t>
      </w:r>
      <w:bookmarkStart w:id="0" w:name="para24lg1p1"/>
      <w:bookmarkEnd w:id="0"/>
      <w:r>
        <w:rPr>
          <w:lang w:val="et-EE"/>
        </w:rPr>
        <w:t>l</w:t>
      </w:r>
      <w:r w:rsidRPr="00EA1F89">
        <w:rPr>
          <w:lang w:val="et-EE"/>
        </w:rPr>
        <w:t xml:space="preserve">aste hoolekande ning eestkoste korraldamiseks ja laste arenguks soodsa keskkonna kujundamiseks </w:t>
      </w:r>
      <w:r>
        <w:rPr>
          <w:lang w:val="et-EE"/>
        </w:rPr>
        <w:t>koostööd perekonnaliikmete,</w:t>
      </w:r>
      <w:r w:rsidRPr="00EA1F89">
        <w:rPr>
          <w:lang w:val="et-EE"/>
        </w:rPr>
        <w:t xml:space="preserve"> teiste isiku</w:t>
      </w:r>
      <w:r>
        <w:rPr>
          <w:lang w:val="et-EE"/>
        </w:rPr>
        <w:t xml:space="preserve">tega ja asjaomaste asutustega ning </w:t>
      </w:r>
      <w:bookmarkStart w:id="1" w:name="para24lg1p2"/>
      <w:bookmarkEnd w:id="1"/>
      <w:r w:rsidRPr="00EA1F89">
        <w:rPr>
          <w:lang w:val="et-EE"/>
        </w:rPr>
        <w:t>töötab välja ja viib ellu lapsi arendavaid ja kait</w:t>
      </w:r>
      <w:r>
        <w:rPr>
          <w:lang w:val="et-EE"/>
        </w:rPr>
        <w:t>svaid sihtprogramme ja projekte.</w:t>
      </w:r>
    </w:p>
    <w:p w:rsidR="00EA1F89" w:rsidRDefault="00EA1F89" w:rsidP="00D655EE">
      <w:pPr>
        <w:jc w:val="both"/>
        <w:rPr>
          <w:lang w:val="et-EE"/>
        </w:rPr>
      </w:pPr>
    </w:p>
    <w:p w:rsidR="001B1E67" w:rsidRDefault="001B1E67" w:rsidP="001B1E67">
      <w:pPr>
        <w:rPr>
          <w:b/>
          <w:lang w:val="et-EE"/>
        </w:rPr>
      </w:pPr>
      <w:r>
        <w:rPr>
          <w:b/>
          <w:lang w:val="et-EE"/>
        </w:rPr>
        <w:t>3. Otsus</w:t>
      </w:r>
    </w:p>
    <w:p w:rsidR="00141B2E" w:rsidRDefault="00141B2E" w:rsidP="001B1E67">
      <w:pPr>
        <w:pStyle w:val="Heading2"/>
        <w:tabs>
          <w:tab w:val="num" w:pos="360"/>
        </w:tabs>
        <w:rPr>
          <w:b w:val="0"/>
          <w:sz w:val="24"/>
        </w:rPr>
      </w:pPr>
    </w:p>
    <w:p w:rsidR="001B1E67" w:rsidRDefault="00195847" w:rsidP="001B1E67">
      <w:pPr>
        <w:pStyle w:val="Heading2"/>
        <w:tabs>
          <w:tab w:val="num" w:pos="360"/>
        </w:tabs>
        <w:rPr>
          <w:b w:val="0"/>
          <w:sz w:val="24"/>
        </w:rPr>
      </w:pPr>
      <w:bookmarkStart w:id="2" w:name="_GoBack"/>
      <w:bookmarkEnd w:id="2"/>
      <w:r>
        <w:rPr>
          <w:b w:val="0"/>
          <w:sz w:val="24"/>
        </w:rPr>
        <w:t>Kinnitada lastekaitse arengumeeskond</w:t>
      </w:r>
      <w:r w:rsidR="001B1E67">
        <w:rPr>
          <w:b w:val="0"/>
          <w:sz w:val="24"/>
        </w:rPr>
        <w:t xml:space="preserve"> järgmises koosseisus: </w:t>
      </w:r>
    </w:p>
    <w:p w:rsidR="001B1E67" w:rsidRDefault="001B1E67" w:rsidP="001B1E67">
      <w:pPr>
        <w:rPr>
          <w:lang w:val="et-EE"/>
        </w:rPr>
      </w:pPr>
    </w:p>
    <w:p w:rsidR="001B1E67" w:rsidRDefault="005D5BB9" w:rsidP="001B1E67">
      <w:pPr>
        <w:rPr>
          <w:lang w:val="et-EE"/>
        </w:rPr>
      </w:pPr>
      <w:r>
        <w:rPr>
          <w:lang w:val="et-EE"/>
        </w:rPr>
        <w:t xml:space="preserve">Tatjana </w:t>
      </w:r>
      <w:proofErr w:type="spellStart"/>
      <w:r>
        <w:rPr>
          <w:lang w:val="et-EE"/>
        </w:rPr>
        <w:t>Patsanovskaja</w:t>
      </w:r>
      <w:proofErr w:type="spellEnd"/>
      <w:r w:rsidR="00F34972">
        <w:rPr>
          <w:lang w:val="et-EE"/>
        </w:rPr>
        <w:t xml:space="preserve"> </w:t>
      </w:r>
      <w:r>
        <w:rPr>
          <w:lang w:val="et-EE"/>
        </w:rPr>
        <w:t>–</w:t>
      </w:r>
      <w:r w:rsidR="001B1E67">
        <w:rPr>
          <w:lang w:val="et-EE"/>
        </w:rPr>
        <w:t xml:space="preserve"> </w:t>
      </w:r>
      <w:r>
        <w:rPr>
          <w:lang w:val="et-EE"/>
        </w:rPr>
        <w:t>abilinnapea sotsiaal- ja tervishoiu alal</w:t>
      </w:r>
    </w:p>
    <w:p w:rsidR="00F34972" w:rsidRDefault="005D5BB9" w:rsidP="001B1E67">
      <w:pPr>
        <w:rPr>
          <w:lang w:val="et-EE"/>
        </w:rPr>
      </w:pPr>
      <w:r>
        <w:rPr>
          <w:lang w:val="et-EE"/>
        </w:rPr>
        <w:t xml:space="preserve">Galina </w:t>
      </w:r>
      <w:proofErr w:type="spellStart"/>
      <w:r>
        <w:rPr>
          <w:lang w:val="et-EE"/>
        </w:rPr>
        <w:t>Vologdina</w:t>
      </w:r>
      <w:proofErr w:type="spellEnd"/>
      <w:r w:rsidR="00F34972">
        <w:rPr>
          <w:lang w:val="et-EE"/>
        </w:rPr>
        <w:t xml:space="preserve"> – </w:t>
      </w:r>
      <w:r>
        <w:rPr>
          <w:lang w:val="et-EE"/>
        </w:rPr>
        <w:t>Narva linna Sotsiaalabiameti direktor</w:t>
      </w:r>
    </w:p>
    <w:p w:rsidR="001B1E67" w:rsidRDefault="005D5BB9" w:rsidP="001B1E67">
      <w:pPr>
        <w:jc w:val="both"/>
        <w:rPr>
          <w:lang w:val="et-EE"/>
        </w:rPr>
      </w:pPr>
      <w:r>
        <w:rPr>
          <w:lang w:val="et-EE"/>
        </w:rPr>
        <w:t xml:space="preserve">Natalia </w:t>
      </w:r>
      <w:proofErr w:type="spellStart"/>
      <w:r w:rsidR="00195847">
        <w:rPr>
          <w:lang w:val="et-EE"/>
        </w:rPr>
        <w:t>Umarova</w:t>
      </w:r>
      <w:proofErr w:type="spellEnd"/>
      <w:r w:rsidR="00195847">
        <w:rPr>
          <w:lang w:val="et-EE"/>
        </w:rPr>
        <w:t xml:space="preserve"> – MTÜ Lapsele oma kodu juhata</w:t>
      </w:r>
      <w:r w:rsidR="007C696F">
        <w:rPr>
          <w:lang w:val="et-EE"/>
        </w:rPr>
        <w:t>ja, alaealiste komisjoni esinaine</w:t>
      </w:r>
    </w:p>
    <w:p w:rsidR="00F34972" w:rsidRDefault="002C167C" w:rsidP="001B1E67">
      <w:pPr>
        <w:jc w:val="both"/>
        <w:rPr>
          <w:lang w:val="et-EE"/>
        </w:rPr>
      </w:pPr>
      <w:r>
        <w:rPr>
          <w:lang w:val="et-EE"/>
        </w:rPr>
        <w:t xml:space="preserve">Larissa </w:t>
      </w:r>
      <w:proofErr w:type="spellStart"/>
      <w:r>
        <w:rPr>
          <w:lang w:val="et-EE"/>
        </w:rPr>
        <w:t>Degel</w:t>
      </w:r>
      <w:proofErr w:type="spellEnd"/>
      <w:r>
        <w:rPr>
          <w:lang w:val="et-EE"/>
        </w:rPr>
        <w:t xml:space="preserve"> – K</w:t>
      </w:r>
      <w:r w:rsidR="00195847">
        <w:rPr>
          <w:lang w:val="et-EE"/>
        </w:rPr>
        <w:t>ultuuriosakonna juhataja asetäitja haridusalal</w:t>
      </w:r>
    </w:p>
    <w:p w:rsidR="00F34972" w:rsidRDefault="002C167C" w:rsidP="001B1E67">
      <w:pPr>
        <w:jc w:val="both"/>
        <w:rPr>
          <w:lang w:val="et-EE"/>
        </w:rPr>
      </w:pPr>
      <w:r>
        <w:rPr>
          <w:lang w:val="et-EE"/>
        </w:rPr>
        <w:t xml:space="preserve">Andrei </w:t>
      </w:r>
      <w:proofErr w:type="spellStart"/>
      <w:r>
        <w:rPr>
          <w:lang w:val="et-EE"/>
        </w:rPr>
        <w:t>Antonov</w:t>
      </w:r>
      <w:proofErr w:type="spellEnd"/>
      <w:r>
        <w:rPr>
          <w:lang w:val="et-EE"/>
        </w:rPr>
        <w:t xml:space="preserve"> – L</w:t>
      </w:r>
      <w:r w:rsidR="00195847">
        <w:rPr>
          <w:lang w:val="et-EE"/>
        </w:rPr>
        <w:t>innaarst</w:t>
      </w:r>
      <w:r>
        <w:rPr>
          <w:lang w:val="et-EE"/>
        </w:rPr>
        <w:t>iteenistuse juhataja</w:t>
      </w:r>
    </w:p>
    <w:p w:rsidR="00F34972" w:rsidRDefault="00195847" w:rsidP="001B1E67">
      <w:pPr>
        <w:jc w:val="both"/>
        <w:rPr>
          <w:lang w:val="et-EE"/>
        </w:rPr>
      </w:pPr>
      <w:r>
        <w:rPr>
          <w:lang w:val="et-EE"/>
        </w:rPr>
        <w:t xml:space="preserve">Natalja </w:t>
      </w:r>
      <w:proofErr w:type="spellStart"/>
      <w:r>
        <w:rPr>
          <w:lang w:val="et-EE"/>
        </w:rPr>
        <w:t>Burjakova</w:t>
      </w:r>
      <w:proofErr w:type="spellEnd"/>
      <w:r w:rsidR="00F34972">
        <w:rPr>
          <w:lang w:val="et-EE"/>
        </w:rPr>
        <w:t xml:space="preserve"> – </w:t>
      </w:r>
      <w:r>
        <w:rPr>
          <w:lang w:val="et-EE"/>
        </w:rPr>
        <w:t>noorsoopolitseinik</w:t>
      </w:r>
      <w:r w:rsidRPr="00195847">
        <w:rPr>
          <w:rFonts w:ascii="Tahoma" w:hAnsi="Tahoma" w:cs="Tahoma"/>
          <w:color w:val="3E4B5E"/>
          <w:sz w:val="20"/>
          <w:szCs w:val="20"/>
        </w:rPr>
        <w:t xml:space="preserve"> </w:t>
      </w:r>
    </w:p>
    <w:p w:rsidR="00F34972" w:rsidRDefault="00F34972" w:rsidP="001B1E67">
      <w:pPr>
        <w:jc w:val="both"/>
        <w:rPr>
          <w:lang w:val="et-EE"/>
        </w:rPr>
      </w:pPr>
    </w:p>
    <w:p w:rsidR="001B1E67" w:rsidRDefault="001B1E67" w:rsidP="001B1E67">
      <w:pPr>
        <w:jc w:val="both"/>
        <w:rPr>
          <w:b/>
          <w:lang w:val="et-EE"/>
        </w:rPr>
      </w:pPr>
      <w:r>
        <w:rPr>
          <w:b/>
          <w:lang w:val="et-EE"/>
        </w:rPr>
        <w:t>4. Rakendussätted</w:t>
      </w:r>
    </w:p>
    <w:p w:rsidR="002179B8" w:rsidRDefault="002179B8" w:rsidP="001B1E67">
      <w:pPr>
        <w:jc w:val="both"/>
        <w:rPr>
          <w:b/>
          <w:lang w:val="et-EE"/>
        </w:rPr>
      </w:pPr>
    </w:p>
    <w:p w:rsidR="001B1E67" w:rsidRDefault="001B1E67" w:rsidP="001B1E6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et-EE"/>
        </w:rPr>
      </w:pPr>
      <w:r>
        <w:rPr>
          <w:lang w:val="et-EE"/>
        </w:rPr>
        <w:t>Korraldus jõustub seadusega sätestatud korras.</w:t>
      </w:r>
    </w:p>
    <w:p w:rsidR="001B1E67" w:rsidRDefault="001B1E67" w:rsidP="001B1E67">
      <w:pPr>
        <w:numPr>
          <w:ilvl w:val="0"/>
          <w:numId w:val="1"/>
        </w:numPr>
        <w:tabs>
          <w:tab w:val="num" w:pos="360"/>
        </w:tabs>
        <w:ind w:left="360"/>
        <w:rPr>
          <w:lang w:val="et-EE"/>
        </w:rPr>
      </w:pPr>
      <w:r>
        <w:rPr>
          <w:lang w:val="et-EE"/>
        </w:rPr>
        <w:t>Korraldust võib vaidlustada Tartu Halduskohtu Jõhvi kohtumajas 30 päeva jooksul arvates korralduse teatavakstegemisest.</w:t>
      </w:r>
    </w:p>
    <w:p w:rsidR="001B1E67" w:rsidRDefault="001B1E67" w:rsidP="001B1E67">
      <w:pPr>
        <w:pStyle w:val="a"/>
        <w:jc w:val="both"/>
        <w:rPr>
          <w:sz w:val="24"/>
          <w:lang w:val="et-EE"/>
        </w:rPr>
      </w:pPr>
    </w:p>
    <w:p w:rsidR="00D655EE" w:rsidRDefault="00D655EE" w:rsidP="001B1E67">
      <w:pPr>
        <w:pStyle w:val="a"/>
        <w:jc w:val="both"/>
        <w:rPr>
          <w:sz w:val="24"/>
          <w:lang w:val="et-EE"/>
        </w:rPr>
      </w:pPr>
    </w:p>
    <w:p w:rsidR="001B1E67" w:rsidRDefault="001B1E67" w:rsidP="001B1E67">
      <w:pPr>
        <w:pStyle w:val="a"/>
        <w:jc w:val="both"/>
        <w:rPr>
          <w:sz w:val="24"/>
          <w:lang w:val="et-EE"/>
        </w:rPr>
      </w:pPr>
      <w:r>
        <w:rPr>
          <w:sz w:val="24"/>
          <w:lang w:val="et-EE"/>
        </w:rPr>
        <w:t>Tarmo Tammiste</w:t>
      </w:r>
    </w:p>
    <w:p w:rsidR="001B1E67" w:rsidRDefault="00955D11" w:rsidP="001B1E67">
      <w:pPr>
        <w:pStyle w:val="a"/>
        <w:jc w:val="both"/>
        <w:rPr>
          <w:sz w:val="24"/>
          <w:lang w:val="et-EE"/>
        </w:rPr>
      </w:pPr>
      <w:r>
        <w:rPr>
          <w:sz w:val="24"/>
          <w:lang w:val="et-EE"/>
        </w:rPr>
        <w:t>l</w:t>
      </w:r>
      <w:r w:rsidR="001B1E67">
        <w:rPr>
          <w:sz w:val="24"/>
          <w:lang w:val="et-EE"/>
        </w:rPr>
        <w:t>innapea</w:t>
      </w:r>
      <w:r w:rsidR="001B1E67">
        <w:rPr>
          <w:sz w:val="24"/>
          <w:lang w:val="et-EE"/>
        </w:rPr>
        <w:tab/>
      </w:r>
      <w:r w:rsidR="001B1E67">
        <w:rPr>
          <w:sz w:val="24"/>
          <w:lang w:val="et-EE"/>
        </w:rPr>
        <w:tab/>
      </w:r>
      <w:r w:rsidR="001B1E67">
        <w:rPr>
          <w:sz w:val="24"/>
          <w:lang w:val="et-EE"/>
        </w:rPr>
        <w:tab/>
      </w:r>
      <w:r w:rsidR="001B1E67">
        <w:rPr>
          <w:sz w:val="24"/>
          <w:lang w:val="et-EE"/>
        </w:rPr>
        <w:tab/>
      </w:r>
      <w:r w:rsidR="001B1E67">
        <w:rPr>
          <w:sz w:val="24"/>
          <w:lang w:val="et-EE"/>
        </w:rPr>
        <w:tab/>
      </w:r>
      <w:r w:rsidR="001B1E67">
        <w:rPr>
          <w:sz w:val="24"/>
          <w:lang w:val="et-EE"/>
        </w:rPr>
        <w:tab/>
      </w:r>
      <w:r w:rsidR="001B1E67">
        <w:rPr>
          <w:sz w:val="24"/>
          <w:lang w:val="et-EE"/>
        </w:rPr>
        <w:tab/>
        <w:t xml:space="preserve">Ants </w:t>
      </w:r>
      <w:proofErr w:type="spellStart"/>
      <w:r w:rsidR="001B1E67">
        <w:rPr>
          <w:sz w:val="24"/>
          <w:lang w:val="et-EE"/>
        </w:rPr>
        <w:t>Liimets</w:t>
      </w:r>
      <w:proofErr w:type="spellEnd"/>
    </w:p>
    <w:p w:rsidR="001B1E67" w:rsidRDefault="00955D11" w:rsidP="001B1E67">
      <w:pPr>
        <w:pStyle w:val="a"/>
        <w:jc w:val="both"/>
        <w:rPr>
          <w:sz w:val="24"/>
          <w:lang w:val="et-EE"/>
        </w:rPr>
      </w:pP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</w:r>
      <w:r>
        <w:rPr>
          <w:sz w:val="24"/>
          <w:lang w:val="et-EE"/>
        </w:rPr>
        <w:tab/>
        <w:t>l</w:t>
      </w:r>
      <w:r w:rsidR="001B1E67">
        <w:rPr>
          <w:sz w:val="24"/>
          <w:lang w:val="et-EE"/>
        </w:rPr>
        <w:t>innasekretär</w:t>
      </w:r>
    </w:p>
    <w:p w:rsidR="001B1E67" w:rsidRDefault="001B1E67" w:rsidP="001B1E67"/>
    <w:p w:rsidR="00344D43" w:rsidRDefault="00344D43" w:rsidP="001B1E67"/>
    <w:sectPr w:rsidR="00344D43" w:rsidSect="002179B8">
      <w:pgSz w:w="12240" w:h="15840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B6"/>
    <w:multiLevelType w:val="hybridMultilevel"/>
    <w:tmpl w:val="151297CA"/>
    <w:lvl w:ilvl="0" w:tplc="1C986F88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8091A"/>
    <w:multiLevelType w:val="hybridMultilevel"/>
    <w:tmpl w:val="BB1A69E2"/>
    <w:lvl w:ilvl="0" w:tplc="62945632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0625A"/>
    <w:multiLevelType w:val="hybridMultilevel"/>
    <w:tmpl w:val="C09A56BA"/>
    <w:lvl w:ilvl="0" w:tplc="18086A4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7"/>
    <w:rsid w:val="00081C17"/>
    <w:rsid w:val="00101A5A"/>
    <w:rsid w:val="00141B2E"/>
    <w:rsid w:val="00195847"/>
    <w:rsid w:val="001B1E67"/>
    <w:rsid w:val="002179B8"/>
    <w:rsid w:val="00236589"/>
    <w:rsid w:val="002C0C43"/>
    <w:rsid w:val="002C167C"/>
    <w:rsid w:val="00344D43"/>
    <w:rsid w:val="003F5CCD"/>
    <w:rsid w:val="00585FD2"/>
    <w:rsid w:val="005D5BB9"/>
    <w:rsid w:val="005F29F5"/>
    <w:rsid w:val="00692B9B"/>
    <w:rsid w:val="0074755A"/>
    <w:rsid w:val="007C696F"/>
    <w:rsid w:val="008853F9"/>
    <w:rsid w:val="00955D11"/>
    <w:rsid w:val="009B2CD7"/>
    <w:rsid w:val="00B02D5E"/>
    <w:rsid w:val="00B03CC0"/>
    <w:rsid w:val="00CD37BE"/>
    <w:rsid w:val="00CE0AB5"/>
    <w:rsid w:val="00D655EE"/>
    <w:rsid w:val="00DE59F4"/>
    <w:rsid w:val="00EA1F89"/>
    <w:rsid w:val="00F34972"/>
    <w:rsid w:val="00F44E34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E67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1E67"/>
    <w:pPr>
      <w:keepNext/>
      <w:jc w:val="both"/>
      <w:outlineLvl w:val="1"/>
    </w:pPr>
    <w:rPr>
      <w:b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E67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B1E67"/>
    <w:rPr>
      <w:rFonts w:ascii="Times New Roman" w:eastAsia="Times New Roman" w:hAnsi="Times New Roman" w:cs="Times New Roman"/>
      <w:b/>
      <w:sz w:val="20"/>
      <w:szCs w:val="24"/>
      <w:lang w:val="et-EE" w:eastAsia="en-US"/>
    </w:rPr>
  </w:style>
  <w:style w:type="paragraph" w:styleId="Header">
    <w:name w:val="header"/>
    <w:basedOn w:val="Normal"/>
    <w:link w:val="HeaderChar"/>
    <w:semiHidden/>
    <w:unhideWhenUsed/>
    <w:rsid w:val="001B1E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1B1E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1B1E67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1B1E67"/>
    <w:rPr>
      <w:rFonts w:ascii="Arial" w:eastAsia="Times New Roman" w:hAnsi="Arial" w:cs="Arial"/>
      <w:lang w:val="ru-RU" w:eastAsia="en-US"/>
    </w:rPr>
  </w:style>
  <w:style w:type="paragraph" w:customStyle="1" w:styleId="a">
    <w:name w:val="Îáû÷íûé"/>
    <w:rsid w:val="001B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E67"/>
    <w:pPr>
      <w:keepNext/>
      <w:tabs>
        <w:tab w:val="left" w:pos="936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B1E67"/>
    <w:pPr>
      <w:keepNext/>
      <w:jc w:val="both"/>
      <w:outlineLvl w:val="1"/>
    </w:pPr>
    <w:rPr>
      <w:b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E67"/>
    <w:rPr>
      <w:rFonts w:ascii="Arial" w:eastAsia="Times New Roman" w:hAnsi="Arial" w:cs="Arial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1B1E67"/>
    <w:rPr>
      <w:rFonts w:ascii="Times New Roman" w:eastAsia="Times New Roman" w:hAnsi="Times New Roman" w:cs="Times New Roman"/>
      <w:b/>
      <w:sz w:val="20"/>
      <w:szCs w:val="24"/>
      <w:lang w:val="et-EE" w:eastAsia="en-US"/>
    </w:rPr>
  </w:style>
  <w:style w:type="paragraph" w:styleId="Header">
    <w:name w:val="header"/>
    <w:basedOn w:val="Normal"/>
    <w:link w:val="HeaderChar"/>
    <w:semiHidden/>
    <w:unhideWhenUsed/>
    <w:rsid w:val="001B1E6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1B1E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1B1E67"/>
    <w:pPr>
      <w:autoSpaceDE w:val="0"/>
      <w:autoSpaceDN w:val="0"/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DefaultParagraphFont"/>
    <w:link w:val="BodyText"/>
    <w:semiHidden/>
    <w:rsid w:val="001B1E67"/>
    <w:rPr>
      <w:rFonts w:ascii="Arial" w:eastAsia="Times New Roman" w:hAnsi="Arial" w:cs="Arial"/>
      <w:lang w:val="ru-RU" w:eastAsia="en-US"/>
    </w:rPr>
  </w:style>
  <w:style w:type="paragraph" w:customStyle="1" w:styleId="a">
    <w:name w:val="Îáû÷íûé"/>
    <w:rsid w:val="001B1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Natalja Vergun</dc:creator>
  <cp:lastModifiedBy>Tatjana</cp:lastModifiedBy>
  <cp:revision>8</cp:revision>
  <cp:lastPrinted>2013-03-13T10:59:00Z</cp:lastPrinted>
  <dcterms:created xsi:type="dcterms:W3CDTF">2013-05-08T13:29:00Z</dcterms:created>
  <dcterms:modified xsi:type="dcterms:W3CDTF">2013-05-09T11:05:00Z</dcterms:modified>
</cp:coreProperties>
</file>