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E2C" w:rsidRPr="002E7C22" w:rsidRDefault="00E64E2C" w:rsidP="00A028B9">
      <w:pPr>
        <w:ind w:left="7200" w:firstLine="720"/>
        <w:jc w:val="right"/>
        <w:rPr>
          <w:caps/>
          <w:lang w:val="et-EE"/>
        </w:rPr>
      </w:pPr>
      <w:r w:rsidRPr="002E7C22">
        <w:rPr>
          <w:caps/>
          <w:lang w:val="et-EE"/>
        </w:rPr>
        <w:t>eelnõu</w:t>
      </w:r>
    </w:p>
    <w:p w:rsidR="00E64E2C" w:rsidRPr="002E7C22" w:rsidRDefault="00E64E2C" w:rsidP="00A028B9">
      <w:pPr>
        <w:rPr>
          <w:b/>
          <w:bCs/>
          <w:lang w:val="et-EE"/>
        </w:rPr>
      </w:pPr>
    </w:p>
    <w:p w:rsidR="00E64E2C" w:rsidRPr="002E7C22" w:rsidRDefault="00E64E2C" w:rsidP="00A028B9">
      <w:pPr>
        <w:jc w:val="center"/>
        <w:rPr>
          <w:bCs/>
          <w:lang w:val="et-EE"/>
        </w:rPr>
      </w:pPr>
      <w:r w:rsidRPr="002E7C22">
        <w:rPr>
          <w:bCs/>
          <w:lang w:val="et-EE"/>
        </w:rPr>
        <w:t>NARVA LINNAVOLIKOGU</w:t>
      </w:r>
    </w:p>
    <w:p w:rsidR="00E64E2C" w:rsidRPr="002E7C22" w:rsidRDefault="00E64E2C" w:rsidP="00A028B9">
      <w:pPr>
        <w:jc w:val="center"/>
        <w:rPr>
          <w:b/>
          <w:bCs/>
          <w:lang w:val="et-EE"/>
        </w:rPr>
      </w:pPr>
    </w:p>
    <w:p w:rsidR="00E64E2C" w:rsidRPr="002E7C22" w:rsidRDefault="00E64E2C" w:rsidP="00A028B9">
      <w:pPr>
        <w:pStyle w:val="Heading1"/>
        <w:rPr>
          <w:bCs/>
          <w:sz w:val="24"/>
        </w:rPr>
      </w:pPr>
      <w:r w:rsidRPr="002E7C22">
        <w:rPr>
          <w:bCs/>
          <w:sz w:val="24"/>
        </w:rPr>
        <w:t>OTSUS</w:t>
      </w:r>
    </w:p>
    <w:p w:rsidR="00E64E2C" w:rsidRPr="002E7C22" w:rsidRDefault="00E64E2C" w:rsidP="00A028B9">
      <w:pPr>
        <w:rPr>
          <w:b/>
          <w:bCs/>
          <w:lang w:val="et-EE"/>
        </w:rPr>
      </w:pPr>
    </w:p>
    <w:p w:rsidR="00E64E2C" w:rsidRPr="002E7C22" w:rsidRDefault="00E64E2C" w:rsidP="00A028B9">
      <w:pPr>
        <w:rPr>
          <w:b/>
          <w:bCs/>
          <w:lang w:val="et-EE"/>
        </w:rPr>
      </w:pPr>
    </w:p>
    <w:p w:rsidR="00E64E2C" w:rsidRPr="002E7C22" w:rsidRDefault="00E64E2C" w:rsidP="00A028B9">
      <w:pPr>
        <w:pStyle w:val="Heading2"/>
        <w:rPr>
          <w:sz w:val="24"/>
        </w:rPr>
      </w:pPr>
      <w:r w:rsidRPr="002E7C22">
        <w:rPr>
          <w:sz w:val="24"/>
        </w:rPr>
        <w:t>Narva</w:t>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t>____.____. 2014 nr ____</w:t>
      </w:r>
    </w:p>
    <w:p w:rsidR="00E64E2C" w:rsidRPr="002E7C22" w:rsidRDefault="00E64E2C" w:rsidP="00A028B9">
      <w:pPr>
        <w:rPr>
          <w:b/>
          <w:lang w:val="et-EE"/>
        </w:rPr>
      </w:pPr>
    </w:p>
    <w:p w:rsidR="00E64E2C" w:rsidRPr="002E7C22" w:rsidRDefault="00E64E2C" w:rsidP="00A028B9">
      <w:pPr>
        <w:rPr>
          <w:b/>
          <w:lang w:val="et-EE"/>
        </w:rPr>
      </w:pPr>
    </w:p>
    <w:p w:rsidR="00E64E2C" w:rsidRPr="002E7C22" w:rsidRDefault="00E64E2C" w:rsidP="00A028B9">
      <w:pPr>
        <w:rPr>
          <w:lang w:val="et-EE"/>
        </w:rPr>
      </w:pPr>
    </w:p>
    <w:p w:rsidR="00E64E2C" w:rsidRPr="00166AC2" w:rsidRDefault="00E64E2C" w:rsidP="00A028B9">
      <w:pPr>
        <w:pStyle w:val="BodyText"/>
        <w:spacing w:after="120"/>
        <w:rPr>
          <w:rFonts w:ascii="Times New Roman" w:hAnsi="Times New Roman" w:cs="Times New Roman"/>
          <w:b/>
          <w:sz w:val="24"/>
          <w:lang w:val="et-EE"/>
        </w:rPr>
      </w:pPr>
      <w:hyperlink r:id="rId5" w:history="1">
        <w:r w:rsidRPr="00166AC2">
          <w:rPr>
            <w:rStyle w:val="Hyperlink"/>
            <w:rFonts w:ascii="Times New Roman" w:hAnsi="Times New Roman" w:cs="Times New Roman"/>
            <w:b/>
            <w:color w:val="auto"/>
            <w:lang w:val="et-EE"/>
          </w:rPr>
          <w:t>Linnavara võõrandamine</w:t>
        </w:r>
      </w:hyperlink>
      <w:r w:rsidRPr="00166AC2">
        <w:rPr>
          <w:rFonts w:ascii="Times New Roman" w:hAnsi="Times New Roman" w:cs="Times New Roman"/>
          <w:b/>
          <w:sz w:val="24"/>
          <w:lang w:val="et-EE"/>
        </w:rPr>
        <w:t xml:space="preserve"> (Tallinna mnt 73, Narva)</w:t>
      </w:r>
    </w:p>
    <w:p w:rsidR="00E64E2C" w:rsidRPr="00166AC2" w:rsidRDefault="00E64E2C" w:rsidP="00A028B9">
      <w:pPr>
        <w:pStyle w:val="BodyText"/>
        <w:spacing w:after="120"/>
        <w:rPr>
          <w:rFonts w:ascii="Times New Roman" w:hAnsi="Times New Roman" w:cs="Times New Roman"/>
          <w:bCs/>
          <w:caps/>
          <w:sz w:val="24"/>
          <w:lang w:val="et-EE"/>
        </w:rPr>
      </w:pPr>
    </w:p>
    <w:p w:rsidR="00E64E2C" w:rsidRPr="00166AC2" w:rsidRDefault="00E64E2C" w:rsidP="00166AC2">
      <w:pPr>
        <w:pStyle w:val="BodyText"/>
        <w:numPr>
          <w:ilvl w:val="0"/>
          <w:numId w:val="8"/>
        </w:numPr>
        <w:spacing w:after="120"/>
        <w:rPr>
          <w:rFonts w:ascii="Times New Roman" w:hAnsi="Times New Roman" w:cs="Times New Roman"/>
          <w:b/>
          <w:bCs/>
          <w:sz w:val="24"/>
          <w:lang w:val="et-EE"/>
        </w:rPr>
      </w:pPr>
      <w:r w:rsidRPr="00166AC2">
        <w:rPr>
          <w:rFonts w:ascii="Times New Roman" w:hAnsi="Times New Roman" w:cs="Times New Roman"/>
          <w:b/>
          <w:sz w:val="24"/>
          <w:lang w:val="et-EE"/>
        </w:rPr>
        <w:t>Asjaolud ja menetluse käik</w:t>
      </w:r>
    </w:p>
    <w:p w:rsidR="00E64E2C" w:rsidRPr="002E7C22" w:rsidRDefault="00E64E2C" w:rsidP="002A6651">
      <w:pPr>
        <w:spacing w:after="120"/>
        <w:ind w:right="175"/>
        <w:jc w:val="both"/>
        <w:rPr>
          <w:lang w:val="et-EE"/>
        </w:rPr>
      </w:pPr>
      <w:r w:rsidRPr="00166AC2">
        <w:rPr>
          <w:lang w:val="et-EE"/>
        </w:rPr>
        <w:t xml:space="preserve">Narva Linna Arenduse ja Ökonoomika Ameti (registrikood 75029524) bilansis on kinnistu Narvas aadressil Tallinna mnt 73, </w:t>
      </w:r>
      <w:r w:rsidRPr="00166AC2">
        <w:rPr>
          <w:bCs/>
          <w:lang w:val="et-EE"/>
        </w:rPr>
        <w:t xml:space="preserve">(katastritunnus 51103:005:0007, </w:t>
      </w:r>
      <w:r w:rsidRPr="00166AC2">
        <w:rPr>
          <w:lang w:val="et-EE"/>
        </w:rPr>
        <w:t>registriosa nr 3836809</w:t>
      </w:r>
      <w:r w:rsidRPr="00166AC2">
        <w:rPr>
          <w:bCs/>
          <w:lang w:val="et-EE"/>
        </w:rPr>
        <w:t>, bilansiline</w:t>
      </w:r>
      <w:r w:rsidRPr="002E7C22">
        <w:rPr>
          <w:bCs/>
          <w:lang w:val="et-EE"/>
        </w:rPr>
        <w:t xml:space="preserve"> maksumus 8 879,0 eurot, sihtotstarve ärimaa 100%, pindala 4033,0 m</w:t>
      </w:r>
      <w:r w:rsidRPr="002E7C22">
        <w:rPr>
          <w:bCs/>
          <w:vertAlign w:val="superscript"/>
          <w:lang w:val="et-EE"/>
        </w:rPr>
        <w:t>2</w:t>
      </w:r>
      <w:r w:rsidRPr="002E7C22">
        <w:rPr>
          <w:bCs/>
          <w:lang w:val="et-EE"/>
        </w:rPr>
        <w:t>)</w:t>
      </w:r>
      <w:r w:rsidRPr="002E7C22">
        <w:rPr>
          <w:lang w:val="et-EE"/>
        </w:rPr>
        <w:t>.</w:t>
      </w:r>
    </w:p>
    <w:p w:rsidR="00E64E2C" w:rsidRPr="002E7C22" w:rsidRDefault="00E64E2C" w:rsidP="002009B3">
      <w:pPr>
        <w:pStyle w:val="BodyTextIndent"/>
        <w:ind w:left="0"/>
        <w:rPr>
          <w:lang w:val="et-EE"/>
        </w:rPr>
      </w:pPr>
      <w:r w:rsidRPr="002E7C22">
        <w:rPr>
          <w:lang w:val="et-EE"/>
        </w:rPr>
        <w:t>26.09.2013 Narva Linnavolikogu võttis 26.09.2013 vastu otsuse nr 95 “</w:t>
      </w:r>
      <w:hyperlink r:id="rId6"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mille alusel Narva Linna Arenduse ja Ökonoomika Amet kuulutas kinnistu võõrandamiseks välja eelläbirääkimistega pakkumise alghinnaga 100 000,0 eurot. Osavõtutasu oli 1 000,0 eurot ja tagatisraha 10 000,0 eurot ning </w:t>
      </w:r>
      <w:r w:rsidRPr="002E7C22">
        <w:rPr>
          <w:bCs/>
          <w:lang w:val="et-EE"/>
        </w:rPr>
        <w:t>kehtestada järgmised võõrandamise lisatingimused:</w:t>
      </w:r>
    </w:p>
    <w:p w:rsidR="00E64E2C" w:rsidRPr="002E7C22" w:rsidRDefault="00E64E2C" w:rsidP="00000590">
      <w:pPr>
        <w:numPr>
          <w:ilvl w:val="0"/>
          <w:numId w:val="37"/>
        </w:numPr>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E64E2C" w:rsidRPr="002E7C22" w:rsidRDefault="00E64E2C" w:rsidP="00000590">
      <w:pPr>
        <w:numPr>
          <w:ilvl w:val="0"/>
          <w:numId w:val="37"/>
        </w:numPr>
        <w:rPr>
          <w:lang w:val="et-EE"/>
        </w:rPr>
      </w:pPr>
      <w:r w:rsidRPr="002E7C22">
        <w:rPr>
          <w:lang w:val="et-EE"/>
        </w:rPr>
        <w:t xml:space="preserve">detailplaneeringuga seotud riskid jäävad ostja kanda; </w:t>
      </w:r>
    </w:p>
    <w:p w:rsidR="00E64E2C" w:rsidRPr="002E7C22" w:rsidRDefault="00E64E2C" w:rsidP="00000590">
      <w:pPr>
        <w:numPr>
          <w:ilvl w:val="0"/>
          <w:numId w:val="37"/>
        </w:numPr>
        <w:rPr>
          <w:bCs/>
          <w:lang w:val="et-EE"/>
        </w:rPr>
      </w:pPr>
      <w:r w:rsidRPr="002E7C22">
        <w:rPr>
          <w:lang w:val="et-EE"/>
        </w:rPr>
        <w:t>lisatingimuste mittetäitmisel rakendatakse trahvi 10% ulatuses tähtajaks vara ostusummalt;</w:t>
      </w:r>
    </w:p>
    <w:p w:rsidR="00E64E2C" w:rsidRPr="002E7C22" w:rsidRDefault="00E64E2C" w:rsidP="00000590">
      <w:pPr>
        <w:numPr>
          <w:ilvl w:val="0"/>
          <w:numId w:val="37"/>
        </w:numPr>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E64E2C" w:rsidRPr="002E7C22" w:rsidRDefault="00E64E2C" w:rsidP="00000590">
      <w:pPr>
        <w:numPr>
          <w:ilvl w:val="0"/>
          <w:numId w:val="37"/>
        </w:numPr>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E64E2C" w:rsidRPr="002E7C22" w:rsidRDefault="00E64E2C" w:rsidP="00000590">
      <w:pPr>
        <w:numPr>
          <w:ilvl w:val="0"/>
          <w:numId w:val="37"/>
        </w:numPr>
        <w:rPr>
          <w:lang w:val="et-EE"/>
        </w:rPr>
      </w:pPr>
      <w:r w:rsidRPr="002E7C22">
        <w:rPr>
          <w:lang w:val="et-EE"/>
        </w:rPr>
        <w:t>enne müügilepingu sõlmimist kohustub ostja esitama pangagarantii (10% ostusummalt – trahvi tagamiseks);</w:t>
      </w:r>
    </w:p>
    <w:p w:rsidR="00E64E2C" w:rsidRPr="002E7C22" w:rsidRDefault="00E64E2C" w:rsidP="00000590">
      <w:pPr>
        <w:numPr>
          <w:ilvl w:val="0"/>
          <w:numId w:val="37"/>
        </w:numPr>
        <w:rPr>
          <w:lang w:val="et-EE"/>
        </w:rPr>
      </w:pPr>
      <w:r w:rsidRPr="002E7C22">
        <w:rPr>
          <w:lang w:val="et-EE"/>
        </w:rPr>
        <w:t>ostuhind tuleb tasuda täiesulatuses enne müügilepingusõlmimist. Lepingu sõlmimisega seotud notaritasu ja riigilõivu tasub ostja;</w:t>
      </w:r>
    </w:p>
    <w:p w:rsidR="00E64E2C" w:rsidRPr="002E7C22" w:rsidRDefault="00E64E2C" w:rsidP="00000590">
      <w:pPr>
        <w:numPr>
          <w:ilvl w:val="0"/>
          <w:numId w:val="37"/>
        </w:numPr>
        <w:rPr>
          <w:lang w:val="et-EE"/>
        </w:rPr>
      </w:pPr>
      <w:r w:rsidRPr="002E7C22">
        <w:rPr>
          <w:lang w:val="et-EE"/>
        </w:rPr>
        <w:t>antud vara edasine võõrandamine või koormamine võib toimuda ainult Narva linna kirjalikul nõusolekul.</w:t>
      </w:r>
    </w:p>
    <w:p w:rsidR="00E64E2C" w:rsidRPr="002E7C22" w:rsidRDefault="00E64E2C" w:rsidP="00A60805">
      <w:pPr>
        <w:spacing w:after="120"/>
        <w:jc w:val="both"/>
        <w:rPr>
          <w:lang w:val="et-EE"/>
        </w:rPr>
      </w:pPr>
    </w:p>
    <w:p w:rsidR="00E64E2C" w:rsidRPr="002E7C22" w:rsidRDefault="00E64E2C" w:rsidP="00A60805">
      <w:pPr>
        <w:spacing w:after="120"/>
        <w:jc w:val="both"/>
        <w:rPr>
          <w:lang w:val="et-EE"/>
        </w:rPr>
      </w:pPr>
      <w:r w:rsidRPr="002E7C22">
        <w:rPr>
          <w:lang w:val="et-EE"/>
        </w:rPr>
        <w:t xml:space="preserve">Eelläbirääkimistega pakkumisele registreerus 2 osalejat. </w:t>
      </w:r>
    </w:p>
    <w:p w:rsidR="00E64E2C" w:rsidRPr="002E7C22" w:rsidRDefault="00E64E2C" w:rsidP="00B32B6B">
      <w:pPr>
        <w:pStyle w:val="Loetelu"/>
        <w:tabs>
          <w:tab w:val="clear" w:pos="360"/>
          <w:tab w:val="left" w:pos="2552"/>
        </w:tabs>
        <w:rPr>
          <w:szCs w:val="24"/>
        </w:rPr>
      </w:pPr>
      <w:r w:rsidRPr="002E7C22">
        <w:rPr>
          <w:szCs w:val="24"/>
        </w:rPr>
        <w:t>Narva Linnavalitsuse Linnavarakomisjon (05.11.2013 protokoll pakkumises nõutud dokumentide vastavuse kontrollimise kohta) juhindudes Linnavara võõrandamise korrast punkti 63 (1) sätte</w:t>
      </w:r>
      <w:r>
        <w:rPr>
          <w:szCs w:val="24"/>
        </w:rPr>
        <w:t>st</w:t>
      </w:r>
      <w:r w:rsidRPr="002E7C22">
        <w:rPr>
          <w:szCs w:val="24"/>
        </w:rPr>
        <w:t>, mille kohaselt Linnavarakomisjon tunnistab eelläbirääkimistega pakkumise nurjunuks kehtestatud nõuetele vastavate pakkumiste  puudumisel ja kõigi vajalike dokumentide mitteesitamisel</w:t>
      </w:r>
      <w:r>
        <w:rPr>
          <w:szCs w:val="24"/>
        </w:rPr>
        <w:t xml:space="preserve">, </w:t>
      </w:r>
      <w:r w:rsidRPr="002E7C22">
        <w:rPr>
          <w:szCs w:val="24"/>
        </w:rPr>
        <w:t>otsustas tunnistada nurjunuks eelläbirääkimistega pakkumi</w:t>
      </w:r>
      <w:r>
        <w:rPr>
          <w:szCs w:val="24"/>
        </w:rPr>
        <w:t>s</w:t>
      </w:r>
      <w:r w:rsidRPr="002E7C22">
        <w:rPr>
          <w:szCs w:val="24"/>
        </w:rPr>
        <w:t>e Tallinna mnt 73, Narva linn kinnistu võõrandamiseks.</w:t>
      </w:r>
    </w:p>
    <w:p w:rsidR="00E64E2C" w:rsidRPr="002E7C22" w:rsidRDefault="00E64E2C" w:rsidP="00000590">
      <w:pPr>
        <w:spacing w:after="120"/>
        <w:ind w:right="175"/>
        <w:jc w:val="both"/>
        <w:rPr>
          <w:lang w:val="et-EE"/>
        </w:rPr>
      </w:pPr>
      <w:r w:rsidRPr="002E7C22">
        <w:rPr>
          <w:lang w:val="et-EE"/>
        </w:rPr>
        <w:t>Eelnimetatud linnavara võõrandamist arutati Narva Linnavalitsuse linnavarakomisjoni koosolekul 11.06.2014 (protokoll  nr 6), kus otsustati:</w:t>
      </w:r>
    </w:p>
    <w:p w:rsidR="00E64E2C" w:rsidRPr="002E7C22" w:rsidRDefault="00E64E2C" w:rsidP="00C97D37">
      <w:pPr>
        <w:numPr>
          <w:ilvl w:val="0"/>
          <w:numId w:val="37"/>
        </w:numPr>
        <w:spacing w:after="120"/>
        <w:jc w:val="both"/>
        <w:rPr>
          <w:lang w:val="et-EE"/>
        </w:rPr>
      </w:pPr>
      <w:r w:rsidRPr="002E7C22">
        <w:rPr>
          <w:lang w:val="et-EE"/>
        </w:rPr>
        <w:t xml:space="preserve">Võõrandada Narva Linna ja Ökonoomika Ameti (registrikood 75029524) bilansis olev linnavara – kinnistu aadressil Tallinna mnt 73, </w:t>
      </w:r>
      <w:r w:rsidRPr="002E7C22">
        <w:rPr>
          <w:bCs/>
          <w:lang w:val="et-EE"/>
        </w:rPr>
        <w:t xml:space="preserve">(katastritunnus 51103:005:0007, </w:t>
      </w:r>
      <w:r w:rsidRPr="002E7C22">
        <w:rPr>
          <w:lang w:val="et-EE"/>
        </w:rPr>
        <w:t>registriosa nr 3836809</w:t>
      </w:r>
      <w:r w:rsidRPr="002E7C22">
        <w:rPr>
          <w:bCs/>
          <w:lang w:val="et-EE"/>
        </w:rPr>
        <w:t>, bilansiline maksumus 8 879,0 eurot, sihtotstarve ärimaa 100%, pindala 4033,0 m</w:t>
      </w:r>
      <w:r w:rsidRPr="002E7C22">
        <w:rPr>
          <w:bCs/>
          <w:vertAlign w:val="superscript"/>
          <w:lang w:val="et-EE"/>
        </w:rPr>
        <w:t>2</w:t>
      </w:r>
      <w:r w:rsidRPr="002E7C22">
        <w:rPr>
          <w:bCs/>
          <w:lang w:val="et-EE"/>
        </w:rPr>
        <w:t>)</w:t>
      </w:r>
      <w:r w:rsidRPr="002E7C22">
        <w:rPr>
          <w:lang w:val="et-EE"/>
        </w:rPr>
        <w:t xml:space="preserve">, </w:t>
      </w:r>
      <w:r w:rsidRPr="002E7C22">
        <w:rPr>
          <w:bCs/>
          <w:lang w:val="et-EE"/>
        </w:rPr>
        <w:t xml:space="preserve"> eelläbirääkimistega pakkumise korras alghinnaga </w:t>
      </w:r>
      <w:r w:rsidRPr="002E7C22">
        <w:rPr>
          <w:b/>
          <w:bCs/>
          <w:lang w:val="et-EE"/>
        </w:rPr>
        <w:t>150 000 eurot</w:t>
      </w:r>
      <w:r w:rsidRPr="002E7C22">
        <w:rPr>
          <w:bCs/>
          <w:lang w:val="et-EE"/>
        </w:rPr>
        <w:t>, o</w:t>
      </w:r>
      <w:r w:rsidRPr="002E7C22">
        <w:rPr>
          <w:lang w:val="et-EE"/>
        </w:rPr>
        <w:t>savõtutasuga 1 000,0 eurot ja tagatisrahaga 10 000,0 eurot.</w:t>
      </w:r>
    </w:p>
    <w:p w:rsidR="00E64E2C" w:rsidRPr="002E7C22" w:rsidRDefault="00E64E2C" w:rsidP="00C97D37">
      <w:pPr>
        <w:tabs>
          <w:tab w:val="left" w:pos="360"/>
        </w:tabs>
        <w:spacing w:after="120"/>
        <w:jc w:val="both"/>
        <w:rPr>
          <w:lang w:val="et-EE"/>
        </w:rPr>
      </w:pPr>
    </w:p>
    <w:p w:rsidR="00E64E2C" w:rsidRPr="002E7C22" w:rsidRDefault="00E64E2C" w:rsidP="00166AC2">
      <w:pPr>
        <w:pStyle w:val="ListParagraph"/>
        <w:numPr>
          <w:ilvl w:val="0"/>
          <w:numId w:val="8"/>
        </w:numPr>
        <w:spacing w:after="120"/>
        <w:ind w:right="175"/>
        <w:rPr>
          <w:b/>
          <w:lang w:val="et-EE"/>
        </w:rPr>
      </w:pPr>
      <w:r w:rsidRPr="002E7C22">
        <w:rPr>
          <w:b/>
          <w:lang w:val="et-EE"/>
        </w:rPr>
        <w:t>Õiguslikud alused</w:t>
      </w:r>
    </w:p>
    <w:p w:rsidR="00E64E2C" w:rsidRPr="002E7C22" w:rsidRDefault="00E64E2C" w:rsidP="00C97D37">
      <w:pPr>
        <w:spacing w:after="120"/>
        <w:jc w:val="both"/>
        <w:rPr>
          <w:lang w:val="et-EE" w:eastAsia="et-EE"/>
        </w:rPr>
      </w:pPr>
      <w:r w:rsidRPr="002E7C22">
        <w:rPr>
          <w:lang w:val="et-EE"/>
        </w:rPr>
        <w:t xml:space="preserve">Tulenevalt </w:t>
      </w:r>
      <w:r w:rsidRPr="002E7C22">
        <w:rPr>
          <w:bCs/>
          <w:lang w:val="et-EE"/>
        </w:rPr>
        <w:t xml:space="preserve">kohaliku omavalitsuse korralduse seaduse </w:t>
      </w:r>
      <w:r w:rsidRPr="002E7C22">
        <w:rPr>
          <w:lang w:val="et-EE"/>
        </w:rPr>
        <w:t xml:space="preserve">§ 22 lg 1 p-st 6 </w:t>
      </w:r>
      <w:r w:rsidRPr="002E7C22">
        <w:rPr>
          <w:lang w:val="et-EE" w:eastAsia="et-EE"/>
        </w:rPr>
        <w:t>kuulub linnavara valitsemise korra kehtestamine linnavolikogu ainupädevusse.</w:t>
      </w:r>
    </w:p>
    <w:p w:rsidR="00E64E2C" w:rsidRPr="002E7C22" w:rsidRDefault="00E64E2C" w:rsidP="00C97D37">
      <w:pPr>
        <w:pStyle w:val="BodyText3"/>
        <w:spacing w:after="120"/>
        <w:ind w:right="175"/>
        <w:rPr>
          <w:rFonts w:ascii="Times New Roman" w:hAnsi="Times New Roman" w:cs="Times New Roman"/>
          <w:sz w:val="24"/>
          <w:lang w:val="et-EE"/>
        </w:rPr>
      </w:pPr>
      <w:r w:rsidRPr="002E7C22">
        <w:rPr>
          <w:rFonts w:ascii="Times New Roman" w:hAnsi="Times New Roman" w:cs="Times New Roman"/>
          <w:sz w:val="24"/>
          <w:lang w:val="et-EE"/>
        </w:rPr>
        <w:t xml:space="preserve">Narva Linnavolikogu 09.06.2005 määrusega nr 18/56 kinnitatud “Linnavara võõrandamise korra” § 4, lõigete 1, 2 ja 3 kohaselt võib linnavara võõrandada, kui vara ei ole vajalik avalikuks otstarbeks ega linna valitsemiseks või kui vara ei ole otstarbeks tulu saamiseks ja kui on kindlaks tehtud, et vara ei ole vajalik linna valitsemiseks. </w:t>
      </w:r>
    </w:p>
    <w:p w:rsidR="00E64E2C" w:rsidRPr="002E7C22" w:rsidRDefault="00E64E2C" w:rsidP="00C97D37">
      <w:pPr>
        <w:spacing w:after="120"/>
        <w:jc w:val="both"/>
        <w:rPr>
          <w:lang w:val="et-EE"/>
        </w:rPr>
      </w:pPr>
      <w:r w:rsidRPr="002E7C22">
        <w:rPr>
          <w:lang w:val="et-EE"/>
        </w:rPr>
        <w:t>Narva linn ei kasuta kinnistut asukohaga Tallinna mnt 73, Narva,  avalikuks otstarbeks ega linna valitsemiseks ja linnal ei ole plaanis kasutada antud vara avalikuks otstarbeks või linna valitsemiseks. Antud kinnistut ei ole otstarbekas kasutada tulu saamiseks muul viisil kui tulu saamiseks võõrandamisest. Ka puudub vajadus kasutada antud vara linna valitsemiseks. Eeltoodust lähtudes esinevad „Linnavara võõrandamise korras” ettenähtud alused kinnistu asukohaga Tallinna mnt 73, Narva, võõrandamiseks.</w:t>
      </w:r>
    </w:p>
    <w:p w:rsidR="00E64E2C" w:rsidRPr="002E7C22" w:rsidRDefault="00E64E2C" w:rsidP="00C97D37">
      <w:pPr>
        <w:spacing w:after="120"/>
        <w:jc w:val="both"/>
        <w:rPr>
          <w:lang w:val="et-EE"/>
        </w:rPr>
      </w:pPr>
      <w:r w:rsidRPr="002E7C22">
        <w:rPr>
          <w:lang w:val="et-EE"/>
        </w:rPr>
        <w:t>Linnavara võõrandamise korra § 9 lõige 1 kohaselt võetakse linnavara võõrandamise otsus vastu kinnisvara ja vallasvara suhtes bilansilise maksumusega 64 000 eurot ja enam linnavolikogu poolt linnavalitsuse ettepanekul.</w:t>
      </w:r>
    </w:p>
    <w:p w:rsidR="00E64E2C" w:rsidRPr="002E7C22" w:rsidRDefault="00E64E2C" w:rsidP="00C97D37">
      <w:pPr>
        <w:pStyle w:val="BodyText"/>
        <w:spacing w:after="120"/>
        <w:ind w:right="175"/>
        <w:jc w:val="both"/>
        <w:rPr>
          <w:rFonts w:ascii="Times New Roman" w:hAnsi="Times New Roman" w:cs="Times New Roman"/>
          <w:sz w:val="24"/>
          <w:lang w:val="et-EE"/>
        </w:rPr>
      </w:pPr>
      <w:r w:rsidRPr="002E7C22">
        <w:rPr>
          <w:rFonts w:ascii="Times New Roman" w:hAnsi="Times New Roman" w:cs="Times New Roman"/>
          <w:sz w:val="24"/>
          <w:lang w:val="et-EE"/>
        </w:rPr>
        <w:t>Linnavara võõrandamise korra § 13 kohaselt</w:t>
      </w:r>
      <w:r w:rsidRPr="002E7C22">
        <w:rPr>
          <w:rFonts w:ascii="Times New Roman" w:hAnsi="Times New Roman" w:cs="Times New Roman"/>
          <w:snapToGrid w:val="0"/>
          <w:sz w:val="24"/>
          <w:lang w:val="et-EE"/>
        </w:rPr>
        <w:t xml:space="preserve"> toimub linnavara tasu eest võõrandamine avalikul enampakkumisel või  eelläbirääkimistega pakkumisel. </w:t>
      </w:r>
      <w:r w:rsidRPr="002E7C22">
        <w:rPr>
          <w:rFonts w:ascii="Times New Roman" w:hAnsi="Times New Roman" w:cs="Times New Roman"/>
          <w:sz w:val="24"/>
          <w:lang w:val="et-EE"/>
        </w:rPr>
        <w:t xml:space="preserve">Linnavara võõrandamise korra § 23 kohaselt ei tohi osavõtutasu suurus ületada 1 600 eurot, tagatisraha suurus võib olla kuni 10% võõrandatava vara eksperthinnangust. </w:t>
      </w:r>
      <w:r w:rsidRPr="002E7C22">
        <w:rPr>
          <w:rFonts w:ascii="Times New Roman" w:hAnsi="Times New Roman" w:cs="Times New Roman"/>
          <w:sz w:val="24"/>
          <w:shd w:val="clear" w:color="auto" w:fill="FFFFFF"/>
          <w:lang w:val="et-EE"/>
        </w:rPr>
        <w:t>Enampakkumisest osavõtutasu ja tagatisraha suuruse määrab võõrandamisotsuse vastuvõtja</w:t>
      </w:r>
    </w:p>
    <w:p w:rsidR="00E64E2C" w:rsidRPr="002E7C22" w:rsidRDefault="00E64E2C" w:rsidP="00C97D37">
      <w:pPr>
        <w:ind w:right="175"/>
        <w:jc w:val="both"/>
        <w:rPr>
          <w:lang w:val="et-EE"/>
        </w:rPr>
      </w:pPr>
      <w:r w:rsidRPr="002E7C22">
        <w:rPr>
          <w:lang w:val="et-EE"/>
        </w:rPr>
        <w:t>Linnavara võõrandamise korra § 50 kohaselt linnavara võõrandamine eelläbirääkimistega pakkumise korras viiakse läbi juhul, kui teatud lisatingimuste täitmine on samavõrd tähtis kui ostuhind.</w:t>
      </w:r>
    </w:p>
    <w:p w:rsidR="00E64E2C" w:rsidRPr="002E7C22" w:rsidRDefault="00E64E2C" w:rsidP="00C97D37">
      <w:pPr>
        <w:ind w:right="175"/>
        <w:jc w:val="both"/>
        <w:rPr>
          <w:lang w:val="et-EE"/>
        </w:rPr>
      </w:pPr>
    </w:p>
    <w:p w:rsidR="00E64E2C" w:rsidRPr="002E7C22" w:rsidRDefault="00E64E2C" w:rsidP="00C97D37">
      <w:pPr>
        <w:spacing w:after="120"/>
        <w:ind w:right="175"/>
        <w:jc w:val="both"/>
        <w:rPr>
          <w:snapToGrid w:val="0"/>
          <w:lang w:val="et-EE"/>
        </w:rPr>
      </w:pPr>
      <w:r w:rsidRPr="002E7C22">
        <w:rPr>
          <w:snapToGrid w:val="0"/>
          <w:lang w:val="et-EE"/>
        </w:rPr>
        <w:t xml:space="preserve">Arvestades Narva Linnavalitsuse linnavarakomisjoni 10.09.2013. a otsust ja seda, et antud kinnistu arendamine ja investeeringute tegemine vastab Narva linna huvidele, on mõistlik võõrandada kinnistu asukohaga Tallinna mnt. 73, Narva, eelläbirääkimistega pakkumise korras. </w:t>
      </w:r>
    </w:p>
    <w:p w:rsidR="00E64E2C" w:rsidRPr="002E7C22" w:rsidRDefault="00E64E2C" w:rsidP="00C97D37">
      <w:pPr>
        <w:spacing w:after="120"/>
        <w:ind w:right="175"/>
        <w:jc w:val="both"/>
        <w:rPr>
          <w:lang w:val="et-EE"/>
        </w:rPr>
      </w:pPr>
      <w:r w:rsidRPr="002E7C22">
        <w:rPr>
          <w:lang w:val="et-EE"/>
        </w:rPr>
        <w:t xml:space="preserve">Linnavara võõrandamise korra § 72 kohaselt linnavara müügilepingu ja linnavara müügilepingu muutmise lepingu notariaalse tõestamisega seotud kulud, samuti vara riiklikes registrites registreerimisega seotud kulud kannab ostja. </w:t>
      </w:r>
    </w:p>
    <w:p w:rsidR="00E64E2C" w:rsidRPr="002E7C22" w:rsidRDefault="00E64E2C" w:rsidP="00C97D37">
      <w:pPr>
        <w:spacing w:after="120"/>
        <w:ind w:right="175"/>
        <w:jc w:val="both"/>
        <w:rPr>
          <w:lang w:val="et-EE"/>
        </w:rPr>
      </w:pPr>
      <w:r w:rsidRPr="002E7C22">
        <w:rPr>
          <w:lang w:val="et-EE"/>
        </w:rPr>
        <w:t>Linnavara võõrandamise korra § 75 kohaselt juhul, kui linnavara võõrandatakse lisatingimuste kehtestamisega investeerimis- või muude kohustuste näol, peab müügilepingus olema märgitud, et nimetatud vara edasine võõrandamine või koormamine võib toimuda ainult Narva linna kirjalikul nõusolekul, mis vormistatakse linnavalitsuse vastava korraldusega. Hooneregistrisse ja kinnistusraamatusse peavad olema võõrandamise või koormamise ning tagasiostuõiguse kohta tehtud linna nõusolekut tõendavad kanded.</w:t>
      </w:r>
    </w:p>
    <w:p w:rsidR="00E64E2C" w:rsidRPr="002E7C22" w:rsidRDefault="00E64E2C" w:rsidP="00C97D37">
      <w:pPr>
        <w:spacing w:after="120"/>
        <w:ind w:right="175"/>
        <w:jc w:val="both"/>
        <w:rPr>
          <w:lang w:val="et-EE"/>
        </w:rPr>
      </w:pPr>
      <w:r w:rsidRPr="002E7C22">
        <w:rPr>
          <w:lang w:val="et-EE"/>
        </w:rPr>
        <w:t>Lähtudes eeltoodust teeb Narva Linnavolikogu alljärgneva otsuse.</w:t>
      </w:r>
    </w:p>
    <w:p w:rsidR="00E64E2C" w:rsidRPr="002E7C22" w:rsidRDefault="00E64E2C" w:rsidP="00A028B9">
      <w:pPr>
        <w:spacing w:after="120"/>
        <w:ind w:right="175"/>
        <w:jc w:val="both"/>
        <w:rPr>
          <w:b/>
          <w:lang w:val="et-EE"/>
        </w:rPr>
      </w:pPr>
    </w:p>
    <w:p w:rsidR="00E64E2C" w:rsidRPr="002E7C22" w:rsidRDefault="00E64E2C" w:rsidP="00965FFB">
      <w:pPr>
        <w:numPr>
          <w:ilvl w:val="0"/>
          <w:numId w:val="8"/>
        </w:numPr>
        <w:spacing w:after="120"/>
        <w:ind w:right="175"/>
        <w:rPr>
          <w:b/>
          <w:lang w:val="et-EE"/>
        </w:rPr>
      </w:pPr>
      <w:r w:rsidRPr="002E7C22">
        <w:rPr>
          <w:b/>
          <w:lang w:val="et-EE"/>
        </w:rPr>
        <w:t>Otsus</w:t>
      </w:r>
    </w:p>
    <w:p w:rsidR="00E64E2C" w:rsidRPr="002E7C22" w:rsidRDefault="00E64E2C" w:rsidP="00A028B9">
      <w:pPr>
        <w:numPr>
          <w:ilvl w:val="1"/>
          <w:numId w:val="6"/>
        </w:numPr>
        <w:spacing w:after="120"/>
        <w:ind w:right="175" w:hanging="720"/>
        <w:jc w:val="both"/>
        <w:rPr>
          <w:bCs/>
          <w:lang w:val="et-EE"/>
        </w:rPr>
      </w:pPr>
      <w:r w:rsidRPr="002E7C22">
        <w:rPr>
          <w:lang w:val="et-EE"/>
        </w:rPr>
        <w:t xml:space="preserve">Võõrandada </w:t>
      </w:r>
      <w:r w:rsidRPr="002E7C22">
        <w:rPr>
          <w:bCs/>
          <w:lang w:val="et-EE"/>
        </w:rPr>
        <w:t xml:space="preserve">eelläbirääkimistega pakkumise korras alghinnaga </w:t>
      </w:r>
      <w:r w:rsidRPr="002E7C22">
        <w:rPr>
          <w:lang w:val="et-EE"/>
        </w:rPr>
        <w:t>150 000 (ükssada viiskümmend tuhat) eurot Narva Linna ja Ökonoomika Ameti bilansis olev kinnistu Narvas aadressil Tallinna mnt 73 (</w:t>
      </w:r>
      <w:r w:rsidRPr="002E7C22">
        <w:rPr>
          <w:bCs/>
          <w:lang w:val="et-EE"/>
        </w:rPr>
        <w:t xml:space="preserve">katastritunnus 51103:005:0007, </w:t>
      </w:r>
      <w:r w:rsidRPr="002E7C22">
        <w:rPr>
          <w:lang w:val="et-EE"/>
        </w:rPr>
        <w:t>registriosa nr 3836809</w:t>
      </w:r>
      <w:r w:rsidRPr="002E7C22">
        <w:rPr>
          <w:bCs/>
          <w:lang w:val="et-EE"/>
        </w:rPr>
        <w:t>, bilansiline maksumus 8 879,0 eurot, sihtotstarve ärimaa 100%, pindala 4033,0 m</w:t>
      </w:r>
      <w:r w:rsidRPr="002E7C22">
        <w:rPr>
          <w:bCs/>
          <w:vertAlign w:val="superscript"/>
          <w:lang w:val="et-EE"/>
        </w:rPr>
        <w:t>2</w:t>
      </w:r>
      <w:r w:rsidRPr="002E7C22">
        <w:rPr>
          <w:lang w:val="et-EE"/>
        </w:rPr>
        <w:t>).</w:t>
      </w:r>
    </w:p>
    <w:p w:rsidR="00E64E2C" w:rsidRPr="002E7C22" w:rsidRDefault="00E64E2C" w:rsidP="00A028B9">
      <w:pPr>
        <w:numPr>
          <w:ilvl w:val="1"/>
          <w:numId w:val="6"/>
        </w:numPr>
        <w:spacing w:after="120"/>
        <w:ind w:right="175" w:hanging="720"/>
        <w:jc w:val="both"/>
        <w:rPr>
          <w:bCs/>
          <w:lang w:val="et-EE"/>
        </w:rPr>
      </w:pPr>
      <w:r w:rsidRPr="002E7C22">
        <w:rPr>
          <w:bCs/>
          <w:lang w:val="et-EE"/>
        </w:rPr>
        <w:t>Kehtestada järgmised võõrandamise lisatingimused:</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 xml:space="preserve">detailplaneeringuga seotud riskid jäävad ostja kanda; </w:t>
      </w:r>
    </w:p>
    <w:p w:rsidR="00E64E2C" w:rsidRPr="002E7C22" w:rsidRDefault="00E64E2C" w:rsidP="00A028B9">
      <w:pPr>
        <w:numPr>
          <w:ilvl w:val="2"/>
          <w:numId w:val="6"/>
        </w:numPr>
        <w:tabs>
          <w:tab w:val="num" w:pos="720"/>
        </w:tabs>
        <w:spacing w:after="120"/>
        <w:ind w:left="720" w:right="175"/>
        <w:jc w:val="both"/>
        <w:rPr>
          <w:bCs/>
          <w:lang w:val="et-EE"/>
        </w:rPr>
      </w:pPr>
      <w:r w:rsidRPr="00367177">
        <w:rPr>
          <w:lang w:val="et-EE"/>
        </w:rPr>
        <w:t>investeerimiskohustuse mittetäitmisel või mitteõigeaegsel täitmisel rakendatakse trahvi 10% (kümne protsendi) ulatuses tähtajaks tegemata investeeringute summalt</w:t>
      </w:r>
      <w:r w:rsidRPr="002E7C22">
        <w:rPr>
          <w:lang w:val="et-EE"/>
        </w:rPr>
        <w:t>;</w:t>
      </w:r>
    </w:p>
    <w:p w:rsidR="00E64E2C" w:rsidRPr="002E7C22" w:rsidRDefault="00E64E2C" w:rsidP="00A028B9">
      <w:pPr>
        <w:numPr>
          <w:ilvl w:val="2"/>
          <w:numId w:val="6"/>
        </w:numPr>
        <w:tabs>
          <w:tab w:val="num" w:pos="720"/>
        </w:tabs>
        <w:spacing w:after="120"/>
        <w:ind w:left="720" w:right="175"/>
        <w:jc w:val="both"/>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enne müügilepingu sõlmimist kohustub ostja esitama pangagarantii (10% ostusummalt – trahvi tagamiseks);</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ostuhind tuleb tasuda täiesulatuses enne müügilepingusõlmimist. Lepingu sõlmimisega seotud notaritasu ja riigilõivu tasub ostja;</w:t>
      </w:r>
    </w:p>
    <w:p w:rsidR="00E64E2C" w:rsidRPr="002E7C22" w:rsidRDefault="00E64E2C" w:rsidP="00A028B9">
      <w:pPr>
        <w:numPr>
          <w:ilvl w:val="2"/>
          <w:numId w:val="6"/>
        </w:numPr>
        <w:tabs>
          <w:tab w:val="num" w:pos="720"/>
        </w:tabs>
        <w:spacing w:after="120"/>
        <w:ind w:left="720" w:right="175"/>
        <w:jc w:val="both"/>
        <w:rPr>
          <w:lang w:val="et-EE"/>
        </w:rPr>
      </w:pPr>
      <w:r w:rsidRPr="002E7C22">
        <w:rPr>
          <w:lang w:val="et-EE"/>
        </w:rPr>
        <w:t>antud vara edasine võõrandamine või koormamine võib toimuda ainult Narva linna kirjalikul nõusolekul.</w:t>
      </w:r>
    </w:p>
    <w:p w:rsidR="00E64E2C" w:rsidRPr="002E7C22" w:rsidRDefault="00E64E2C" w:rsidP="00A028B9">
      <w:pPr>
        <w:pStyle w:val="BodyText"/>
        <w:numPr>
          <w:ilvl w:val="1"/>
          <w:numId w:val="6"/>
        </w:numPr>
        <w:spacing w:after="120"/>
        <w:ind w:right="175" w:hanging="720"/>
        <w:jc w:val="both"/>
        <w:rPr>
          <w:rFonts w:ascii="Times New Roman" w:hAnsi="Times New Roman" w:cs="Times New Roman"/>
          <w:sz w:val="24"/>
          <w:lang w:val="et-EE"/>
        </w:rPr>
      </w:pPr>
      <w:r w:rsidRPr="002E7C22">
        <w:rPr>
          <w:rFonts w:ascii="Times New Roman" w:hAnsi="Times New Roman" w:cs="Times New Roman"/>
          <w:sz w:val="24"/>
          <w:lang w:val="et-EE"/>
        </w:rPr>
        <w:t>Kehtestada enampakkumise osavõtutasu 1</w:t>
      </w:r>
      <w:r w:rsidRPr="002E7C22">
        <w:rPr>
          <w:rFonts w:ascii="Times New Roman" w:hAnsi="Times New Roman" w:cs="Times New Roman"/>
          <w:bCs/>
          <w:sz w:val="24"/>
          <w:lang w:val="et-EE"/>
        </w:rPr>
        <w:t> </w:t>
      </w:r>
      <w:r w:rsidRPr="002E7C22">
        <w:rPr>
          <w:rFonts w:ascii="Times New Roman" w:hAnsi="Times New Roman" w:cs="Times New Roman"/>
          <w:sz w:val="24"/>
          <w:lang w:val="et-EE"/>
        </w:rPr>
        <w:t xml:space="preserve">000 (üks tuhat) eurot ja tagatisraha 6 500 (kuus tuhat viissada) eurot. </w:t>
      </w:r>
    </w:p>
    <w:p w:rsidR="00E64E2C" w:rsidRPr="002E7C22" w:rsidRDefault="00E64E2C" w:rsidP="00A028B9">
      <w:pPr>
        <w:spacing w:after="120"/>
        <w:ind w:right="175"/>
        <w:jc w:val="both"/>
        <w:rPr>
          <w:b/>
          <w:bCs/>
          <w:lang w:val="et-EE"/>
        </w:rPr>
      </w:pPr>
    </w:p>
    <w:p w:rsidR="00E64E2C" w:rsidRPr="002E7C22" w:rsidRDefault="00E64E2C" w:rsidP="00965FFB">
      <w:pPr>
        <w:numPr>
          <w:ilvl w:val="0"/>
          <w:numId w:val="6"/>
        </w:numPr>
        <w:spacing w:after="120"/>
        <w:ind w:right="175"/>
        <w:rPr>
          <w:b/>
          <w:lang w:val="et-EE"/>
        </w:rPr>
      </w:pPr>
      <w:r w:rsidRPr="002E7C22">
        <w:rPr>
          <w:b/>
          <w:lang w:val="et-EE"/>
        </w:rPr>
        <w:t>Rakendussätted</w:t>
      </w:r>
    </w:p>
    <w:p w:rsidR="00E64E2C" w:rsidRPr="002E7C22" w:rsidRDefault="00E64E2C" w:rsidP="00A028B9">
      <w:pPr>
        <w:numPr>
          <w:ilvl w:val="1"/>
          <w:numId w:val="6"/>
        </w:numPr>
        <w:spacing w:after="120"/>
        <w:ind w:right="175" w:hanging="720"/>
        <w:jc w:val="both"/>
        <w:rPr>
          <w:lang w:val="et-EE"/>
        </w:rPr>
      </w:pPr>
      <w:r w:rsidRPr="002E7C22">
        <w:rPr>
          <w:lang w:val="et-EE"/>
        </w:rPr>
        <w:t>Narva Linnavolikogu kantseleil teha otsus teatavaks Narva Linnavalitsusele.</w:t>
      </w:r>
    </w:p>
    <w:p w:rsidR="00E64E2C" w:rsidRPr="002E7C22" w:rsidRDefault="00E64E2C" w:rsidP="00A028B9">
      <w:pPr>
        <w:numPr>
          <w:ilvl w:val="1"/>
          <w:numId w:val="6"/>
        </w:numPr>
        <w:spacing w:after="120"/>
        <w:ind w:right="175" w:hanging="720"/>
        <w:jc w:val="both"/>
        <w:rPr>
          <w:lang w:val="et-EE"/>
        </w:rPr>
      </w:pPr>
      <w:r w:rsidRPr="002E7C22">
        <w:rPr>
          <w:lang w:val="et-EE"/>
        </w:rPr>
        <w:t>Otsus jõustub seadusega sätestatud korras.</w:t>
      </w:r>
    </w:p>
    <w:p w:rsidR="00E64E2C" w:rsidRPr="002E7C22" w:rsidRDefault="00E64E2C" w:rsidP="00A028B9">
      <w:pPr>
        <w:pStyle w:val="BodyText2"/>
        <w:numPr>
          <w:ilvl w:val="1"/>
          <w:numId w:val="6"/>
        </w:numPr>
        <w:spacing w:after="120"/>
        <w:ind w:right="175" w:hanging="720"/>
        <w:rPr>
          <w:sz w:val="24"/>
          <w:szCs w:val="24"/>
        </w:rPr>
      </w:pPr>
      <w:r w:rsidRPr="002E7C22">
        <w:rPr>
          <w:sz w:val="24"/>
          <w:szCs w:val="24"/>
        </w:rPr>
        <w:t>Otsust võib vaidlustada Tartu Halduskohtu Jõhvi kohtumajas 30 päeva jooksul arvates otsuse teatavakstegemise päevast.</w:t>
      </w:r>
    </w:p>
    <w:p w:rsidR="00E64E2C" w:rsidRPr="002E7C22" w:rsidRDefault="00E64E2C" w:rsidP="00A028B9">
      <w:pPr>
        <w:jc w:val="both"/>
        <w:rPr>
          <w:lang w:val="et-EE"/>
        </w:rPr>
      </w:pPr>
    </w:p>
    <w:p w:rsidR="00E64E2C" w:rsidRPr="002E7C22" w:rsidRDefault="00E64E2C" w:rsidP="00A028B9">
      <w:pPr>
        <w:jc w:val="both"/>
        <w:rPr>
          <w:lang w:val="et-EE"/>
        </w:rPr>
      </w:pPr>
    </w:p>
    <w:p w:rsidR="00E64E2C" w:rsidRPr="002E7C22" w:rsidRDefault="00E64E2C" w:rsidP="00A028B9">
      <w:pPr>
        <w:jc w:val="both"/>
        <w:rPr>
          <w:lang w:val="et-EE"/>
        </w:rPr>
      </w:pPr>
      <w:r w:rsidRPr="002E7C22">
        <w:rPr>
          <w:lang w:val="et-EE"/>
        </w:rPr>
        <w:t>Tarmo Tammiste</w:t>
      </w:r>
    </w:p>
    <w:p w:rsidR="00E64E2C" w:rsidRPr="002E7C22" w:rsidRDefault="00E64E2C" w:rsidP="00A028B9">
      <w:pPr>
        <w:jc w:val="both"/>
        <w:rPr>
          <w:lang w:val="et-EE"/>
        </w:rPr>
      </w:pPr>
      <w:r w:rsidRPr="002E7C22">
        <w:rPr>
          <w:lang w:val="et-EE"/>
        </w:rPr>
        <w:t>esimees</w:t>
      </w:r>
    </w:p>
    <w:p w:rsidR="00E64E2C" w:rsidRDefault="00E64E2C" w:rsidP="0077552E">
      <w:pPr>
        <w:jc w:val="right"/>
        <w:rPr>
          <w:caps/>
          <w:lang w:val="et-EE"/>
        </w:rPr>
      </w:pPr>
    </w:p>
    <w:p w:rsidR="00E64E2C" w:rsidRDefault="00E64E2C" w:rsidP="0077552E">
      <w:pPr>
        <w:jc w:val="right"/>
        <w:rPr>
          <w:caps/>
          <w:lang w:val="et-EE"/>
        </w:rPr>
      </w:pPr>
    </w:p>
    <w:p w:rsidR="00E64E2C" w:rsidRDefault="00E64E2C" w:rsidP="0077552E">
      <w:pPr>
        <w:jc w:val="right"/>
        <w:rPr>
          <w:caps/>
          <w:lang w:val="et-EE"/>
        </w:rPr>
      </w:pPr>
    </w:p>
    <w:p w:rsidR="00E64E2C" w:rsidRDefault="00E64E2C" w:rsidP="0077552E">
      <w:pPr>
        <w:jc w:val="right"/>
        <w:rPr>
          <w:caps/>
          <w:lang w:val="et-EE"/>
        </w:rPr>
      </w:pPr>
    </w:p>
    <w:p w:rsidR="00E64E2C" w:rsidRPr="002E7C22" w:rsidRDefault="00E64E2C" w:rsidP="0077552E">
      <w:pPr>
        <w:jc w:val="right"/>
        <w:rPr>
          <w:caps/>
          <w:lang w:val="et-EE"/>
        </w:rPr>
      </w:pPr>
      <w:r w:rsidRPr="002E7C22">
        <w:rPr>
          <w:caps/>
          <w:lang w:val="et-EE"/>
        </w:rPr>
        <w:t>Eelnõu</w:t>
      </w:r>
    </w:p>
    <w:p w:rsidR="00E64E2C" w:rsidRPr="002E7C22" w:rsidRDefault="00E64E2C" w:rsidP="0077552E">
      <w:pPr>
        <w:jc w:val="right"/>
        <w:rPr>
          <w:b/>
          <w:lang w:val="et-EE"/>
        </w:rPr>
      </w:pPr>
    </w:p>
    <w:p w:rsidR="00E64E2C" w:rsidRPr="002E7C22" w:rsidRDefault="00E64E2C" w:rsidP="0077552E">
      <w:pPr>
        <w:jc w:val="right"/>
        <w:rPr>
          <w:b/>
          <w:lang w:val="et-EE"/>
        </w:rPr>
      </w:pPr>
    </w:p>
    <w:p w:rsidR="00E64E2C" w:rsidRPr="002E7C22" w:rsidRDefault="00E64E2C" w:rsidP="0077552E">
      <w:pPr>
        <w:jc w:val="center"/>
        <w:rPr>
          <w:lang w:val="et-EE"/>
        </w:rPr>
      </w:pPr>
      <w:r w:rsidRPr="002E7C22">
        <w:rPr>
          <w:lang w:val="et-EE"/>
        </w:rPr>
        <w:t>NARVA LINNAVALITSUS</w:t>
      </w:r>
    </w:p>
    <w:p w:rsidR="00E64E2C" w:rsidRPr="002E7C22" w:rsidRDefault="00E64E2C" w:rsidP="0077552E">
      <w:pPr>
        <w:jc w:val="right"/>
        <w:rPr>
          <w:lang w:val="et-EE"/>
        </w:rPr>
      </w:pPr>
    </w:p>
    <w:p w:rsidR="00E64E2C" w:rsidRPr="002E7C22" w:rsidRDefault="00E64E2C" w:rsidP="0077552E">
      <w:pPr>
        <w:jc w:val="center"/>
        <w:rPr>
          <w:lang w:val="et-EE"/>
        </w:rPr>
      </w:pPr>
      <w:r w:rsidRPr="002E7C22">
        <w:rPr>
          <w:lang w:val="et-EE"/>
        </w:rPr>
        <w:t>PROTOKOLLILINE OTSUS</w:t>
      </w:r>
    </w:p>
    <w:p w:rsidR="00E64E2C" w:rsidRPr="002E7C22" w:rsidRDefault="00E64E2C" w:rsidP="0077552E">
      <w:pPr>
        <w:jc w:val="center"/>
        <w:rPr>
          <w:b/>
          <w:lang w:val="et-EE"/>
        </w:rPr>
      </w:pPr>
    </w:p>
    <w:p w:rsidR="00E64E2C" w:rsidRPr="002E7C22" w:rsidRDefault="00E64E2C" w:rsidP="0077552E">
      <w:pPr>
        <w:jc w:val="center"/>
        <w:rPr>
          <w:b/>
          <w:lang w:val="et-EE"/>
        </w:rPr>
      </w:pPr>
    </w:p>
    <w:p w:rsidR="00E64E2C" w:rsidRPr="002E7C22" w:rsidRDefault="00E64E2C" w:rsidP="0077552E">
      <w:pPr>
        <w:ind w:left="4678" w:firstLine="720"/>
        <w:jc w:val="both"/>
        <w:rPr>
          <w:lang w:val="et-EE"/>
        </w:rPr>
      </w:pPr>
    </w:p>
    <w:p w:rsidR="00E64E2C" w:rsidRPr="002E7C22" w:rsidRDefault="00E64E2C" w:rsidP="0077552E">
      <w:pPr>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_____.08.2014</w:t>
      </w:r>
      <w:r w:rsidRPr="002E7C22">
        <w:rPr>
          <w:lang w:val="et-EE"/>
        </w:rPr>
        <w:t>.a</w:t>
      </w:r>
    </w:p>
    <w:p w:rsidR="00E64E2C" w:rsidRPr="002E7C22" w:rsidRDefault="00E64E2C" w:rsidP="0077552E">
      <w:pPr>
        <w:rPr>
          <w:lang w:val="et-EE"/>
        </w:rPr>
      </w:pPr>
    </w:p>
    <w:p w:rsidR="00E64E2C" w:rsidRPr="002E7C22" w:rsidRDefault="00E64E2C" w:rsidP="0077552E">
      <w:pPr>
        <w:rPr>
          <w:lang w:val="et-EE"/>
        </w:rPr>
      </w:pPr>
    </w:p>
    <w:p w:rsidR="00E64E2C" w:rsidRPr="002E7C22" w:rsidRDefault="00E64E2C" w:rsidP="0077552E">
      <w:pPr>
        <w:rPr>
          <w:lang w:val="et-EE"/>
        </w:rPr>
      </w:pPr>
    </w:p>
    <w:p w:rsidR="00E64E2C" w:rsidRPr="002E7C22" w:rsidRDefault="00E64E2C" w:rsidP="0077552E">
      <w:pPr>
        <w:rPr>
          <w:b/>
          <w:lang w:val="et-EE"/>
        </w:rPr>
      </w:pPr>
      <w:hyperlink r:id="rId7" w:history="1">
        <w:r w:rsidRPr="002E7C22">
          <w:rPr>
            <w:rStyle w:val="Hyperlink"/>
            <w:rFonts w:ascii="Times New Roman" w:hAnsi="Times New Roman" w:cs="Times New Roman"/>
            <w:b/>
            <w:color w:val="auto"/>
            <w:lang w:val="et-EE"/>
          </w:rPr>
          <w:t>Linnavara võõrandamine</w:t>
        </w:r>
      </w:hyperlink>
    </w:p>
    <w:p w:rsidR="00E64E2C" w:rsidRPr="002E7C22" w:rsidRDefault="00E64E2C" w:rsidP="0077552E">
      <w:pPr>
        <w:rPr>
          <w:b/>
          <w:lang w:val="et-EE"/>
        </w:rPr>
      </w:pPr>
      <w:r w:rsidRPr="002E7C22">
        <w:rPr>
          <w:b/>
          <w:lang w:val="et-EE"/>
        </w:rPr>
        <w:t>(Tallinna mnt 73, Narva)</w:t>
      </w:r>
    </w:p>
    <w:p w:rsidR="00E64E2C" w:rsidRPr="002E7C22" w:rsidRDefault="00E64E2C" w:rsidP="0077552E">
      <w:pPr>
        <w:rPr>
          <w:lang w:val="et-EE"/>
        </w:rPr>
      </w:pPr>
    </w:p>
    <w:p w:rsidR="00E64E2C" w:rsidRPr="002E7C22" w:rsidRDefault="00E64E2C" w:rsidP="0077552E">
      <w:pPr>
        <w:rPr>
          <w:lang w:val="et-EE"/>
        </w:rPr>
      </w:pPr>
    </w:p>
    <w:p w:rsidR="00E64E2C" w:rsidRPr="002E7C22" w:rsidRDefault="00E64E2C" w:rsidP="0077552E">
      <w:pPr>
        <w:jc w:val="both"/>
        <w:rPr>
          <w:b/>
          <w:lang w:val="et-EE"/>
        </w:rPr>
      </w:pPr>
      <w:r w:rsidRPr="002E7C22">
        <w:rPr>
          <w:b/>
          <w:lang w:val="et-EE"/>
        </w:rPr>
        <w:t>Narva Linnavalitsus võtab vastu protokollilise otsuse:</w:t>
      </w:r>
    </w:p>
    <w:p w:rsidR="00E64E2C" w:rsidRPr="002E7C22" w:rsidRDefault="00E64E2C" w:rsidP="0077552E">
      <w:pPr>
        <w:jc w:val="both"/>
        <w:rPr>
          <w:b/>
          <w:lang w:val="et-EE"/>
        </w:rPr>
      </w:pPr>
    </w:p>
    <w:p w:rsidR="00E64E2C" w:rsidRDefault="00E64E2C" w:rsidP="002E7C22">
      <w:pPr>
        <w:numPr>
          <w:ilvl w:val="0"/>
          <w:numId w:val="1"/>
        </w:numPr>
        <w:jc w:val="both"/>
        <w:rPr>
          <w:lang w:val="et-EE"/>
        </w:rPr>
      </w:pPr>
      <w:r w:rsidRPr="002E7C22">
        <w:rPr>
          <w:lang w:val="et-EE"/>
        </w:rPr>
        <w:t>Taotleda Narva Linnavolikogult otsuse „</w:t>
      </w:r>
      <w:hyperlink r:id="rId8"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vastuvõtmist vastavalt lisatud Narva Linnavolikogu otsuse eelnõule. </w:t>
      </w:r>
    </w:p>
    <w:p w:rsidR="00E64E2C" w:rsidRDefault="00E64E2C" w:rsidP="002E7C22">
      <w:pPr>
        <w:ind w:left="360"/>
        <w:jc w:val="both"/>
        <w:rPr>
          <w:lang w:val="et-EE"/>
        </w:rPr>
      </w:pPr>
    </w:p>
    <w:p w:rsidR="00E64E2C" w:rsidRPr="002E7C22" w:rsidRDefault="00E64E2C" w:rsidP="002E7C22">
      <w:pPr>
        <w:numPr>
          <w:ilvl w:val="0"/>
          <w:numId w:val="1"/>
        </w:numPr>
        <w:jc w:val="both"/>
        <w:rPr>
          <w:lang w:val="et-EE"/>
        </w:rPr>
      </w:pPr>
      <w:r>
        <w:rPr>
          <w:lang w:val="et-EE"/>
        </w:rPr>
        <w:t>Volitada Narva Linnavalitsuse abilinnapead Maksim Volkovit</w:t>
      </w:r>
      <w:r w:rsidRPr="002E7C22">
        <w:rPr>
          <w:lang w:val="et-EE"/>
        </w:rPr>
        <w:t xml:space="preserve"> antud küsimust ette kandma Narva Linnavolikogu istungil.</w:t>
      </w:r>
    </w:p>
    <w:p w:rsidR="00E64E2C" w:rsidRPr="002E7C22" w:rsidRDefault="00E64E2C" w:rsidP="0077552E">
      <w:pPr>
        <w:rPr>
          <w:lang w:val="et-EE"/>
        </w:rPr>
      </w:pPr>
    </w:p>
    <w:p w:rsidR="00E64E2C" w:rsidRPr="002E7C22" w:rsidRDefault="00E64E2C" w:rsidP="0077552E">
      <w:pPr>
        <w:rPr>
          <w:lang w:val="et-EE"/>
        </w:rPr>
      </w:pPr>
    </w:p>
    <w:p w:rsidR="00E64E2C" w:rsidRPr="002E7C22" w:rsidRDefault="00E64E2C" w:rsidP="0077552E">
      <w:pPr>
        <w:ind w:left="720" w:hanging="567"/>
        <w:jc w:val="both"/>
        <w:rPr>
          <w:u w:val="single"/>
          <w:lang w:val="et-EE"/>
        </w:rPr>
      </w:pPr>
    </w:p>
    <w:p w:rsidR="00E64E2C" w:rsidRPr="002E7C22" w:rsidRDefault="00E64E2C" w:rsidP="0077552E">
      <w:pPr>
        <w:tabs>
          <w:tab w:val="left" w:pos="540"/>
        </w:tabs>
        <w:jc w:val="both"/>
        <w:rPr>
          <w:lang w:val="et-EE"/>
        </w:rPr>
      </w:pPr>
      <w:r w:rsidRPr="002E7C22">
        <w:rPr>
          <w:lang w:val="et-EE"/>
        </w:rPr>
        <w:tab/>
      </w:r>
      <w:r w:rsidRPr="002E7C22">
        <w:rPr>
          <w:lang w:val="et-EE"/>
        </w:rPr>
        <w:tab/>
        <w:t xml:space="preserve">Tarmo Tammiste </w:t>
      </w:r>
      <w:r w:rsidRPr="002E7C22">
        <w:rPr>
          <w:lang w:val="et-EE"/>
        </w:rPr>
        <w:tab/>
      </w:r>
      <w:r w:rsidRPr="002E7C22">
        <w:rPr>
          <w:lang w:val="et-EE"/>
        </w:rPr>
        <w:tab/>
      </w:r>
      <w:r w:rsidRPr="002E7C22">
        <w:rPr>
          <w:lang w:val="et-EE"/>
        </w:rPr>
        <w:tab/>
      </w:r>
      <w:r w:rsidRPr="002E7C22">
        <w:rPr>
          <w:lang w:val="et-EE"/>
        </w:rPr>
        <w:tab/>
      </w:r>
      <w:r w:rsidRPr="002E7C22">
        <w:rPr>
          <w:lang w:val="et-EE"/>
        </w:rPr>
        <w:tab/>
      </w:r>
      <w:r w:rsidRPr="002E7C22">
        <w:rPr>
          <w:lang w:val="et-EE"/>
        </w:rPr>
        <w:tab/>
      </w:r>
    </w:p>
    <w:p w:rsidR="00E64E2C" w:rsidRPr="002E7C22" w:rsidRDefault="00E64E2C" w:rsidP="0077552E">
      <w:pPr>
        <w:ind w:left="708"/>
        <w:rPr>
          <w:lang w:val="et-EE"/>
        </w:rPr>
      </w:pPr>
      <w:r w:rsidRPr="002E7C22">
        <w:rPr>
          <w:lang w:val="et-EE"/>
        </w:rPr>
        <w:t xml:space="preserve">linnapea                                      </w:t>
      </w:r>
      <w:r>
        <w:rPr>
          <w:lang w:val="et-EE"/>
        </w:rPr>
        <w:tab/>
      </w:r>
      <w:r>
        <w:rPr>
          <w:lang w:val="et-EE"/>
        </w:rPr>
        <w:tab/>
      </w:r>
      <w:r>
        <w:rPr>
          <w:lang w:val="et-EE"/>
        </w:rPr>
        <w:tab/>
      </w:r>
      <w:r w:rsidRPr="002E7C22">
        <w:rPr>
          <w:lang w:val="et-EE"/>
        </w:rPr>
        <w:t>Ants Liimets</w:t>
      </w:r>
    </w:p>
    <w:p w:rsidR="00E64E2C" w:rsidRPr="002E7C22" w:rsidRDefault="00E64E2C" w:rsidP="00215D9D">
      <w:pPr>
        <w:ind w:left="4956" w:firstLine="708"/>
        <w:rPr>
          <w:lang w:val="et-EE"/>
        </w:rPr>
      </w:pPr>
      <w:r>
        <w:rPr>
          <w:lang w:val="et-EE"/>
        </w:rPr>
        <w:t xml:space="preserve">  </w:t>
      </w:r>
      <w:r w:rsidRPr="002E7C22">
        <w:rPr>
          <w:lang w:val="et-EE"/>
        </w:rPr>
        <w:t>linnasekretär</w:t>
      </w:r>
    </w:p>
    <w:sectPr w:rsidR="00E64E2C" w:rsidRPr="002E7C22" w:rsidSect="0077552E">
      <w:pgSz w:w="12240" w:h="15840"/>
      <w:pgMar w:top="1440" w:right="72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5FA9E5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BA6DE4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D8AA1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42EAA0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C41F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D299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283F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B221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FEAB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BB0E0C8"/>
    <w:lvl w:ilvl="0">
      <w:start w:val="1"/>
      <w:numFmt w:val="bullet"/>
      <w:lvlText w:val=""/>
      <w:lvlJc w:val="left"/>
      <w:pPr>
        <w:tabs>
          <w:tab w:val="num" w:pos="360"/>
        </w:tabs>
        <w:ind w:left="360" w:hanging="360"/>
      </w:pPr>
      <w:rPr>
        <w:rFonts w:ascii="Symbol" w:hAnsi="Symbol" w:hint="default"/>
      </w:rPr>
    </w:lvl>
  </w:abstractNum>
  <w:abstractNum w:abstractNumId="10">
    <w:nsid w:val="104569D9"/>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1">
    <w:nsid w:val="1DF27E20"/>
    <w:multiLevelType w:val="multilevel"/>
    <w:tmpl w:val="EB5A8EFE"/>
    <w:lvl w:ilvl="0">
      <w:start w:val="1"/>
      <w:numFmt w:val="bullet"/>
      <w:lvlText w:val="-"/>
      <w:lvlJc w:val="left"/>
      <w:pPr>
        <w:tabs>
          <w:tab w:val="num" w:pos="360"/>
        </w:tabs>
        <w:ind w:left="360" w:hanging="360"/>
      </w:pPr>
      <w:rPr>
        <w:rFonts w:ascii="Times New Roman" w:eastAsia="Times New Roman" w:hAnsi="Times New Roman" w:hint="default"/>
        <w:i w:val="0"/>
        <w:sz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2">
    <w:nsid w:val="292103B0"/>
    <w:multiLevelType w:val="multilevel"/>
    <w:tmpl w:val="68448764"/>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2B495695"/>
    <w:multiLevelType w:val="hybridMultilevel"/>
    <w:tmpl w:val="379492FA"/>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4">
    <w:nsid w:val="3043467E"/>
    <w:multiLevelType w:val="multilevel"/>
    <w:tmpl w:val="04A22BC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37835EAC"/>
    <w:multiLevelType w:val="hybridMultilevel"/>
    <w:tmpl w:val="FE222A40"/>
    <w:lvl w:ilvl="0" w:tplc="305A4074">
      <w:start w:val="1"/>
      <w:numFmt w:val="decimal"/>
      <w:lvlText w:val="%1."/>
      <w:lvlJc w:val="left"/>
      <w:pPr>
        <w:tabs>
          <w:tab w:val="num" w:pos="720"/>
        </w:tabs>
        <w:ind w:left="720" w:hanging="360"/>
      </w:pPr>
      <w:rPr>
        <w:rFonts w:cs="Times New Roman"/>
        <w:b/>
      </w:rPr>
    </w:lvl>
    <w:lvl w:ilvl="1" w:tplc="059EE1AC">
      <w:numFmt w:val="none"/>
      <w:lvlText w:val=""/>
      <w:lvlJc w:val="left"/>
      <w:pPr>
        <w:tabs>
          <w:tab w:val="num" w:pos="360"/>
        </w:tabs>
      </w:pPr>
      <w:rPr>
        <w:rFonts w:cs="Times New Roman"/>
      </w:rPr>
    </w:lvl>
    <w:lvl w:ilvl="2" w:tplc="0784C4E0">
      <w:numFmt w:val="none"/>
      <w:lvlText w:val=""/>
      <w:lvlJc w:val="left"/>
      <w:pPr>
        <w:tabs>
          <w:tab w:val="num" w:pos="360"/>
        </w:tabs>
      </w:pPr>
      <w:rPr>
        <w:rFonts w:cs="Times New Roman"/>
      </w:rPr>
    </w:lvl>
    <w:lvl w:ilvl="3" w:tplc="5F7EBAD8">
      <w:numFmt w:val="none"/>
      <w:lvlText w:val=""/>
      <w:lvlJc w:val="left"/>
      <w:pPr>
        <w:tabs>
          <w:tab w:val="num" w:pos="360"/>
        </w:tabs>
      </w:pPr>
      <w:rPr>
        <w:rFonts w:cs="Times New Roman"/>
      </w:rPr>
    </w:lvl>
    <w:lvl w:ilvl="4" w:tplc="8C565920">
      <w:numFmt w:val="none"/>
      <w:lvlText w:val=""/>
      <w:lvlJc w:val="left"/>
      <w:pPr>
        <w:tabs>
          <w:tab w:val="num" w:pos="360"/>
        </w:tabs>
      </w:pPr>
      <w:rPr>
        <w:rFonts w:cs="Times New Roman"/>
      </w:rPr>
    </w:lvl>
    <w:lvl w:ilvl="5" w:tplc="9DEE3DDC">
      <w:numFmt w:val="none"/>
      <w:lvlText w:val=""/>
      <w:lvlJc w:val="left"/>
      <w:pPr>
        <w:tabs>
          <w:tab w:val="num" w:pos="360"/>
        </w:tabs>
      </w:pPr>
      <w:rPr>
        <w:rFonts w:cs="Times New Roman"/>
      </w:rPr>
    </w:lvl>
    <w:lvl w:ilvl="6" w:tplc="ACF4B13C">
      <w:numFmt w:val="none"/>
      <w:lvlText w:val=""/>
      <w:lvlJc w:val="left"/>
      <w:pPr>
        <w:tabs>
          <w:tab w:val="num" w:pos="360"/>
        </w:tabs>
      </w:pPr>
      <w:rPr>
        <w:rFonts w:cs="Times New Roman"/>
      </w:rPr>
    </w:lvl>
    <w:lvl w:ilvl="7" w:tplc="BCB63C7C">
      <w:numFmt w:val="none"/>
      <w:lvlText w:val=""/>
      <w:lvlJc w:val="left"/>
      <w:pPr>
        <w:tabs>
          <w:tab w:val="num" w:pos="360"/>
        </w:tabs>
      </w:pPr>
      <w:rPr>
        <w:rFonts w:cs="Times New Roman"/>
      </w:rPr>
    </w:lvl>
    <w:lvl w:ilvl="8" w:tplc="B600BFFE">
      <w:numFmt w:val="none"/>
      <w:lvlText w:val=""/>
      <w:lvlJc w:val="left"/>
      <w:pPr>
        <w:tabs>
          <w:tab w:val="num" w:pos="360"/>
        </w:tabs>
      </w:pPr>
      <w:rPr>
        <w:rFonts w:cs="Times New Roman"/>
      </w:rPr>
    </w:lvl>
  </w:abstractNum>
  <w:abstractNum w:abstractNumId="16">
    <w:nsid w:val="41701DDF"/>
    <w:multiLevelType w:val="hybridMultilevel"/>
    <w:tmpl w:val="98F0CBD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9B01FEB"/>
    <w:multiLevelType w:val="hybridMultilevel"/>
    <w:tmpl w:val="765E79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66234D1"/>
    <w:multiLevelType w:val="hybridMultilevel"/>
    <w:tmpl w:val="4588CF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57D83754"/>
    <w:multiLevelType w:val="hybridMultilevel"/>
    <w:tmpl w:val="E9CE18B2"/>
    <w:lvl w:ilvl="0" w:tplc="0419000F">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0">
    <w:nsid w:val="61181F74"/>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1">
    <w:nsid w:val="61D321DC"/>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2">
    <w:nsid w:val="622B543C"/>
    <w:multiLevelType w:val="hybridMultilevel"/>
    <w:tmpl w:val="9402805A"/>
    <w:lvl w:ilvl="0" w:tplc="5A362D92">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661627C3"/>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4">
    <w:nsid w:val="67991E25"/>
    <w:multiLevelType w:val="multilevel"/>
    <w:tmpl w:val="F99098A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6B7950C2"/>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6">
    <w:nsid w:val="6D5E0BCD"/>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7">
    <w:nsid w:val="6E7A7DF0"/>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8">
    <w:nsid w:val="77CA5823"/>
    <w:multiLevelType w:val="hybridMultilevel"/>
    <w:tmpl w:val="4DC258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lvlOverride w:ilvl="2"/>
    <w:lvlOverride w:ilvl="3"/>
    <w:lvlOverride w:ilvl="4"/>
    <w:lvlOverride w:ilvl="5"/>
    <w:lvlOverride w:ilvl="6"/>
    <w:lvlOverride w:ilvl="7"/>
    <w:lvlOverride w:ilvl="8"/>
  </w:num>
  <w:num w:numId="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8"/>
  </w:num>
  <w:num w:numId="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8"/>
  </w:num>
  <w:num w:numId="1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8"/>
  </w:num>
  <w:num w:numId="15">
    <w:abstractNumId w:val="14"/>
  </w:num>
  <w:num w:numId="16">
    <w:abstractNumId w:val="16"/>
  </w:num>
  <w:num w:numId="17">
    <w:abstractNumId w:val="24"/>
  </w:num>
  <w:num w:numId="18">
    <w:abstractNumId w:val="12"/>
  </w:num>
  <w:num w:numId="19">
    <w:abstractNumId w:val="13"/>
  </w:num>
  <w:num w:numId="20">
    <w:abstractNumId w:val="20"/>
  </w:num>
  <w:num w:numId="21">
    <w:abstractNumId w:val="26"/>
  </w:num>
  <w:num w:numId="22">
    <w:abstractNumId w:val="25"/>
  </w:num>
  <w:num w:numId="23">
    <w:abstractNumId w:val="23"/>
  </w:num>
  <w:num w:numId="24">
    <w:abstractNumId w:val="10"/>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7"/>
  </w:num>
  <w:num w:numId="36">
    <w:abstractNumId w:val="19"/>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09D3"/>
    <w:rsid w:val="00000590"/>
    <w:rsid w:val="001033A9"/>
    <w:rsid w:val="00151ECB"/>
    <w:rsid w:val="00166AC2"/>
    <w:rsid w:val="002009B3"/>
    <w:rsid w:val="00215D9D"/>
    <w:rsid w:val="00287F9B"/>
    <w:rsid w:val="002A6651"/>
    <w:rsid w:val="002D4603"/>
    <w:rsid w:val="002E4B87"/>
    <w:rsid w:val="002E7C22"/>
    <w:rsid w:val="003541D9"/>
    <w:rsid w:val="00367177"/>
    <w:rsid w:val="0039736C"/>
    <w:rsid w:val="004552B3"/>
    <w:rsid w:val="004B30CB"/>
    <w:rsid w:val="004D7E40"/>
    <w:rsid w:val="004E76F6"/>
    <w:rsid w:val="005961A6"/>
    <w:rsid w:val="005E008A"/>
    <w:rsid w:val="005E0303"/>
    <w:rsid w:val="006A0B2D"/>
    <w:rsid w:val="006C0567"/>
    <w:rsid w:val="0072718C"/>
    <w:rsid w:val="0077552E"/>
    <w:rsid w:val="007D0833"/>
    <w:rsid w:val="00853310"/>
    <w:rsid w:val="00856093"/>
    <w:rsid w:val="008C0F17"/>
    <w:rsid w:val="009055B7"/>
    <w:rsid w:val="00921D07"/>
    <w:rsid w:val="00965FFB"/>
    <w:rsid w:val="009D21EF"/>
    <w:rsid w:val="009D2AA1"/>
    <w:rsid w:val="00A028B9"/>
    <w:rsid w:val="00A34E6E"/>
    <w:rsid w:val="00A60805"/>
    <w:rsid w:val="00B31D97"/>
    <w:rsid w:val="00B32B6B"/>
    <w:rsid w:val="00B47848"/>
    <w:rsid w:val="00B636F4"/>
    <w:rsid w:val="00B67675"/>
    <w:rsid w:val="00C35391"/>
    <w:rsid w:val="00C67CA2"/>
    <w:rsid w:val="00C97D37"/>
    <w:rsid w:val="00CA58A0"/>
    <w:rsid w:val="00CF2A2F"/>
    <w:rsid w:val="00D66523"/>
    <w:rsid w:val="00DC26EB"/>
    <w:rsid w:val="00DE35E0"/>
    <w:rsid w:val="00DE72B9"/>
    <w:rsid w:val="00DF4523"/>
    <w:rsid w:val="00E131A1"/>
    <w:rsid w:val="00E371CA"/>
    <w:rsid w:val="00E64E2C"/>
    <w:rsid w:val="00E876A8"/>
    <w:rsid w:val="00EB163B"/>
    <w:rsid w:val="00EE60D5"/>
    <w:rsid w:val="00F124AF"/>
    <w:rsid w:val="00F232F1"/>
    <w:rsid w:val="00F909D3"/>
    <w:rsid w:val="00FF1D1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D3"/>
    <w:rPr>
      <w:rFonts w:ascii="Times New Roman" w:eastAsia="Times New Roman" w:hAnsi="Times New Roman"/>
      <w:sz w:val="24"/>
      <w:szCs w:val="24"/>
      <w:lang w:val="en-GB"/>
    </w:rPr>
  </w:style>
  <w:style w:type="paragraph" w:styleId="Heading1">
    <w:name w:val="heading 1"/>
    <w:basedOn w:val="Normal"/>
    <w:next w:val="Normal"/>
    <w:link w:val="Heading1Char"/>
    <w:uiPriority w:val="99"/>
    <w:qFormat/>
    <w:rsid w:val="00F909D3"/>
    <w:pPr>
      <w:keepNext/>
      <w:jc w:val="center"/>
      <w:outlineLvl w:val="0"/>
    </w:pPr>
    <w:rPr>
      <w:sz w:val="32"/>
      <w:lang w:val="et-EE"/>
    </w:rPr>
  </w:style>
  <w:style w:type="paragraph" w:styleId="Heading2">
    <w:name w:val="heading 2"/>
    <w:basedOn w:val="Normal"/>
    <w:next w:val="Normal"/>
    <w:link w:val="Heading2Char"/>
    <w:uiPriority w:val="99"/>
    <w:qFormat/>
    <w:rsid w:val="00F909D3"/>
    <w:pPr>
      <w:keepNext/>
      <w:outlineLvl w:val="1"/>
    </w:pPr>
    <w:rPr>
      <w:sz w:val="32"/>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09D3"/>
    <w:rPr>
      <w:rFonts w:ascii="Times New Roman" w:hAnsi="Times New Roman" w:cs="Times New Roman"/>
      <w:sz w:val="24"/>
      <w:szCs w:val="24"/>
      <w:lang w:val="et-EE"/>
    </w:rPr>
  </w:style>
  <w:style w:type="character" w:customStyle="1" w:styleId="Heading2Char">
    <w:name w:val="Heading 2 Char"/>
    <w:basedOn w:val="DefaultParagraphFont"/>
    <w:link w:val="Heading2"/>
    <w:uiPriority w:val="99"/>
    <w:semiHidden/>
    <w:locked/>
    <w:rsid w:val="00F909D3"/>
    <w:rPr>
      <w:rFonts w:ascii="Times New Roman" w:hAnsi="Times New Roman" w:cs="Times New Roman"/>
      <w:sz w:val="24"/>
      <w:szCs w:val="24"/>
      <w:lang w:val="et-EE"/>
    </w:rPr>
  </w:style>
  <w:style w:type="character" w:styleId="Hyperlink">
    <w:name w:val="Hyperlink"/>
    <w:basedOn w:val="DefaultParagraphFont"/>
    <w:uiPriority w:val="99"/>
    <w:semiHidden/>
    <w:rsid w:val="00F909D3"/>
    <w:rPr>
      <w:rFonts w:ascii="Arial" w:hAnsi="Arial" w:cs="Arial"/>
      <w:color w:val="006F87"/>
      <w:sz w:val="24"/>
      <w:szCs w:val="24"/>
      <w:u w:val="none"/>
      <w:effect w:val="none"/>
    </w:rPr>
  </w:style>
  <w:style w:type="character" w:styleId="Emphasis">
    <w:name w:val="Emphasis"/>
    <w:basedOn w:val="DefaultParagraphFont"/>
    <w:uiPriority w:val="99"/>
    <w:qFormat/>
    <w:rsid w:val="00F909D3"/>
    <w:rPr>
      <w:rFonts w:cs="Times New Roman"/>
      <w:b/>
      <w:bCs/>
    </w:rPr>
  </w:style>
  <w:style w:type="paragraph" w:styleId="BodyText">
    <w:name w:val="Body Text"/>
    <w:basedOn w:val="Normal"/>
    <w:link w:val="BodyTextChar"/>
    <w:uiPriority w:val="99"/>
    <w:rsid w:val="00F909D3"/>
    <w:rPr>
      <w:rFonts w:ascii="Arial" w:hAnsi="Arial" w:cs="Arial"/>
      <w:sz w:val="22"/>
    </w:rPr>
  </w:style>
  <w:style w:type="character" w:customStyle="1" w:styleId="BodyTextChar">
    <w:name w:val="Body Text Char"/>
    <w:basedOn w:val="DefaultParagraphFont"/>
    <w:link w:val="BodyText"/>
    <w:uiPriority w:val="99"/>
    <w:locked/>
    <w:rsid w:val="00F909D3"/>
    <w:rPr>
      <w:rFonts w:ascii="Arial" w:hAnsi="Arial" w:cs="Arial"/>
      <w:sz w:val="24"/>
      <w:szCs w:val="24"/>
      <w:lang w:val="en-GB"/>
    </w:rPr>
  </w:style>
  <w:style w:type="paragraph" w:styleId="BodyText2">
    <w:name w:val="Body Text 2"/>
    <w:basedOn w:val="Normal"/>
    <w:link w:val="BodyText2Char"/>
    <w:uiPriority w:val="99"/>
    <w:semiHidden/>
    <w:rsid w:val="00F909D3"/>
    <w:pPr>
      <w:jc w:val="both"/>
    </w:pPr>
    <w:rPr>
      <w:sz w:val="20"/>
      <w:szCs w:val="20"/>
      <w:lang w:val="et-EE"/>
    </w:rPr>
  </w:style>
  <w:style w:type="character" w:customStyle="1" w:styleId="BodyText2Char">
    <w:name w:val="Body Text 2 Char"/>
    <w:basedOn w:val="DefaultParagraphFont"/>
    <w:link w:val="BodyText2"/>
    <w:uiPriority w:val="99"/>
    <w:semiHidden/>
    <w:locked/>
    <w:rsid w:val="00F909D3"/>
    <w:rPr>
      <w:rFonts w:ascii="Times New Roman" w:hAnsi="Times New Roman" w:cs="Times New Roman"/>
      <w:sz w:val="20"/>
      <w:szCs w:val="20"/>
      <w:lang w:val="et-EE"/>
    </w:rPr>
  </w:style>
  <w:style w:type="paragraph" w:styleId="BodyText3">
    <w:name w:val="Body Text 3"/>
    <w:basedOn w:val="Normal"/>
    <w:link w:val="BodyText3Char"/>
    <w:uiPriority w:val="99"/>
    <w:rsid w:val="00F909D3"/>
    <w:pPr>
      <w:jc w:val="both"/>
    </w:pPr>
    <w:rPr>
      <w:rFonts w:ascii="Book Antiqua" w:hAnsi="Book Antiqua" w:cs="Arial"/>
      <w:sz w:val="22"/>
      <w:lang w:val="ru-RU"/>
    </w:rPr>
  </w:style>
  <w:style w:type="character" w:customStyle="1" w:styleId="BodyText3Char">
    <w:name w:val="Body Text 3 Char"/>
    <w:basedOn w:val="DefaultParagraphFont"/>
    <w:link w:val="BodyText3"/>
    <w:uiPriority w:val="99"/>
    <w:locked/>
    <w:rsid w:val="00F909D3"/>
    <w:rPr>
      <w:rFonts w:ascii="Book Antiqua" w:hAnsi="Book Antiqua" w:cs="Arial"/>
      <w:sz w:val="24"/>
      <w:szCs w:val="24"/>
      <w:lang w:val="ru-RU"/>
    </w:rPr>
  </w:style>
  <w:style w:type="paragraph" w:styleId="CommentText">
    <w:name w:val="annotation text"/>
    <w:basedOn w:val="Normal"/>
    <w:link w:val="CommentTextChar"/>
    <w:uiPriority w:val="99"/>
    <w:semiHidden/>
    <w:rsid w:val="00E371CA"/>
    <w:rPr>
      <w:sz w:val="20"/>
      <w:szCs w:val="20"/>
    </w:rPr>
  </w:style>
  <w:style w:type="character" w:customStyle="1" w:styleId="CommentTextChar">
    <w:name w:val="Comment Text Char"/>
    <w:basedOn w:val="DefaultParagraphFont"/>
    <w:link w:val="CommentText"/>
    <w:uiPriority w:val="99"/>
    <w:semiHidden/>
    <w:locked/>
    <w:rsid w:val="00E371CA"/>
    <w:rPr>
      <w:rFonts w:ascii="Times New Roman" w:hAnsi="Times New Roman" w:cs="Times New Roman"/>
      <w:sz w:val="20"/>
      <w:szCs w:val="20"/>
      <w:lang w:val="en-GB"/>
    </w:rPr>
  </w:style>
  <w:style w:type="paragraph" w:styleId="ListParagraph">
    <w:name w:val="List Paragraph"/>
    <w:basedOn w:val="Normal"/>
    <w:uiPriority w:val="99"/>
    <w:qFormat/>
    <w:rsid w:val="00E371CA"/>
    <w:pPr>
      <w:ind w:left="720"/>
      <w:contextualSpacing/>
    </w:pPr>
  </w:style>
  <w:style w:type="character" w:styleId="CommentReference">
    <w:name w:val="annotation reference"/>
    <w:basedOn w:val="DefaultParagraphFont"/>
    <w:uiPriority w:val="99"/>
    <w:semiHidden/>
    <w:rsid w:val="00E371CA"/>
    <w:rPr>
      <w:rFonts w:cs="Times New Roman"/>
      <w:sz w:val="16"/>
      <w:szCs w:val="16"/>
    </w:rPr>
  </w:style>
  <w:style w:type="paragraph" w:styleId="BalloonText">
    <w:name w:val="Balloon Text"/>
    <w:basedOn w:val="Normal"/>
    <w:link w:val="BalloonTextChar"/>
    <w:uiPriority w:val="99"/>
    <w:semiHidden/>
    <w:rsid w:val="00E371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71CA"/>
    <w:rPr>
      <w:rFonts w:ascii="Tahoma" w:hAnsi="Tahoma" w:cs="Tahoma"/>
      <w:sz w:val="16"/>
      <w:szCs w:val="16"/>
      <w:lang w:val="en-GB"/>
    </w:rPr>
  </w:style>
  <w:style w:type="paragraph" w:styleId="BodyTextIndent">
    <w:name w:val="Body Text Indent"/>
    <w:basedOn w:val="Normal"/>
    <w:link w:val="BodyTextIndentChar"/>
    <w:uiPriority w:val="99"/>
    <w:rsid w:val="00A60805"/>
    <w:pPr>
      <w:spacing w:after="120"/>
      <w:ind w:left="283"/>
    </w:pPr>
  </w:style>
  <w:style w:type="character" w:customStyle="1" w:styleId="BodyTextIndentChar">
    <w:name w:val="Body Text Indent Char"/>
    <w:basedOn w:val="DefaultParagraphFont"/>
    <w:link w:val="BodyTextIndent"/>
    <w:uiPriority w:val="99"/>
    <w:semiHidden/>
    <w:locked/>
    <w:rsid w:val="00E131A1"/>
    <w:rPr>
      <w:rFonts w:ascii="Times New Roman" w:hAnsi="Times New Roman" w:cs="Times New Roman"/>
      <w:sz w:val="24"/>
      <w:szCs w:val="24"/>
      <w:lang w:val="en-GB"/>
    </w:rPr>
  </w:style>
  <w:style w:type="paragraph" w:customStyle="1" w:styleId="Loetelu">
    <w:name w:val="Loetelu"/>
    <w:basedOn w:val="BodyText"/>
    <w:uiPriority w:val="99"/>
    <w:rsid w:val="00B32B6B"/>
    <w:pPr>
      <w:tabs>
        <w:tab w:val="num" w:pos="360"/>
        <w:tab w:val="left" w:pos="6521"/>
      </w:tabs>
      <w:spacing w:before="120"/>
      <w:jc w:val="both"/>
    </w:pPr>
    <w:rPr>
      <w:rFonts w:ascii="Times New Roman" w:hAnsi="Times New Roman" w:cs="Times New Roman"/>
      <w:sz w:val="24"/>
      <w:szCs w:val="20"/>
      <w:lang w:val="et-EE"/>
    </w:rPr>
  </w:style>
</w:styles>
</file>

<file path=word/webSettings.xml><?xml version="1.0" encoding="utf-8"?>
<w:webSettings xmlns:r="http://schemas.openxmlformats.org/officeDocument/2006/relationships" xmlns:w="http://schemas.openxmlformats.org/wordprocessingml/2006/main">
  <w:divs>
    <w:div w:id="957612458">
      <w:marLeft w:val="0"/>
      <w:marRight w:val="0"/>
      <w:marTop w:val="0"/>
      <w:marBottom w:val="0"/>
      <w:divBdr>
        <w:top w:val="none" w:sz="0" w:space="0" w:color="auto"/>
        <w:left w:val="none" w:sz="0" w:space="0" w:color="auto"/>
        <w:bottom w:val="none" w:sz="0" w:space="0" w:color="auto"/>
        <w:right w:val="none" w:sz="0" w:space="0" w:color="auto"/>
      </w:divBdr>
    </w:div>
    <w:div w:id="957612459">
      <w:marLeft w:val="0"/>
      <w:marRight w:val="0"/>
      <w:marTop w:val="0"/>
      <w:marBottom w:val="0"/>
      <w:divBdr>
        <w:top w:val="none" w:sz="0" w:space="0" w:color="auto"/>
        <w:left w:val="none" w:sz="0" w:space="0" w:color="auto"/>
        <w:bottom w:val="none" w:sz="0" w:space="0" w:color="auto"/>
        <w:right w:val="none" w:sz="0" w:space="0" w:color="auto"/>
      </w:divBdr>
    </w:div>
    <w:div w:id="9576124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igusaktid.tallinn.ee/?id=3001&amp;aktid=123278&amp;fd=1&amp;leht=1&amp;q_sort=elex_akt.akt_vkp" TargetMode="External"/><Relationship Id="rId3" Type="http://schemas.openxmlformats.org/officeDocument/2006/relationships/settings" Target="settings.xml"/><Relationship Id="rId7" Type="http://schemas.openxmlformats.org/officeDocument/2006/relationships/hyperlink" Target="https://oigusaktid.tallinn.ee/?id=3001&amp;aktid=123278&amp;fd=1&amp;leht=1&amp;q_sort=elex_akt.akt_v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igusaktid.tallinn.ee/?id=3001&amp;aktid=123278&amp;fd=1&amp;leht=1&amp;q_sort=elex_akt.akt_vkp" TargetMode="External"/><Relationship Id="rId5" Type="http://schemas.openxmlformats.org/officeDocument/2006/relationships/hyperlink" Target="https://oigusaktid.tallinn.ee/?id=3001&amp;aktid=123278&amp;fd=1&amp;leht=1&amp;q_sort=elex_akt.akt_vk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1235</Words>
  <Characters>7045</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dc:creator>
  <cp:keywords/>
  <dc:description/>
  <cp:lastModifiedBy>Tatjana</cp:lastModifiedBy>
  <cp:revision>2</cp:revision>
  <cp:lastPrinted>2014-07-28T08:20:00Z</cp:lastPrinted>
  <dcterms:created xsi:type="dcterms:W3CDTF">2014-07-28T08:22:00Z</dcterms:created>
  <dcterms:modified xsi:type="dcterms:W3CDTF">2014-07-28T08:22:00Z</dcterms:modified>
</cp:coreProperties>
</file>