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DC3D6C" w14:textId="77777777" w:rsidR="00F55BFB" w:rsidRDefault="001035D1">
      <w:pPr>
        <w:spacing w:after="30" w:line="259" w:lineRule="auto"/>
        <w:ind w:left="24" w:right="0" w:firstLine="0"/>
        <w:jc w:val="center"/>
      </w:pPr>
      <w:r>
        <w:t xml:space="preserve"> </w:t>
      </w:r>
    </w:p>
    <w:p w14:paraId="392D25F0" w14:textId="77777777" w:rsidR="0033017C" w:rsidRPr="00F85BCA" w:rsidRDefault="0033017C" w:rsidP="0033017C">
      <w:pPr>
        <w:widowControl w:val="0"/>
        <w:autoSpaceDE w:val="0"/>
        <w:autoSpaceDN w:val="0"/>
        <w:adjustRightInd w:val="0"/>
        <w:spacing w:after="240"/>
        <w:jc w:val="center"/>
        <w:outlineLvl w:val="0"/>
        <w:rPr>
          <w:rFonts w:ascii="Times" w:hAnsi="Times" w:cs="Times"/>
        </w:rPr>
      </w:pPr>
      <w:r w:rsidRPr="00F85BCA">
        <w:rPr>
          <w:rFonts w:ascii="Times" w:hAnsi="Times" w:cs="Times"/>
          <w:b/>
          <w:bCs/>
          <w:sz w:val="32"/>
          <w:szCs w:val="32"/>
        </w:rPr>
        <w:t xml:space="preserve">Narva Linnavalitsuse Arhitektuuri - </w:t>
      </w:r>
      <w:proofErr w:type="gramStart"/>
      <w:r w:rsidRPr="00F85BCA">
        <w:rPr>
          <w:rFonts w:ascii="Times" w:hAnsi="Times" w:cs="Times"/>
          <w:b/>
          <w:bCs/>
          <w:sz w:val="32"/>
          <w:szCs w:val="32"/>
        </w:rPr>
        <w:t>ja</w:t>
      </w:r>
      <w:proofErr w:type="gramEnd"/>
      <w:r w:rsidRPr="00F85BCA">
        <w:rPr>
          <w:rFonts w:ascii="Times" w:hAnsi="Times" w:cs="Times"/>
          <w:b/>
          <w:bCs/>
          <w:sz w:val="32"/>
          <w:szCs w:val="32"/>
        </w:rPr>
        <w:t xml:space="preserve"> Linnaplaneerimise Amet</w:t>
      </w:r>
    </w:p>
    <w:p w14:paraId="0AE6E282" w14:textId="77777777" w:rsidR="00F55BFB" w:rsidRPr="00F85BCA" w:rsidRDefault="001035D1">
      <w:pPr>
        <w:spacing w:after="225" w:line="259" w:lineRule="auto"/>
        <w:ind w:left="24" w:right="0" w:firstLine="0"/>
        <w:jc w:val="center"/>
      </w:pPr>
      <w:r w:rsidRPr="00F85BCA">
        <w:t xml:space="preserve"> </w:t>
      </w:r>
    </w:p>
    <w:p w14:paraId="568C4D1F" w14:textId="77777777" w:rsidR="00F55BFB" w:rsidRPr="00F85BCA" w:rsidRDefault="001035D1">
      <w:pPr>
        <w:spacing w:after="210" w:line="259" w:lineRule="auto"/>
        <w:ind w:left="24" w:right="0" w:firstLine="0"/>
        <w:jc w:val="center"/>
      </w:pPr>
      <w:r w:rsidRPr="00F85BCA">
        <w:t xml:space="preserve"> </w:t>
      </w:r>
    </w:p>
    <w:p w14:paraId="5F778B6E" w14:textId="77777777" w:rsidR="00F55BFB" w:rsidRPr="00F85BCA" w:rsidRDefault="001035D1">
      <w:pPr>
        <w:spacing w:after="91" w:line="259" w:lineRule="auto"/>
        <w:ind w:left="24" w:right="0" w:firstLine="0"/>
        <w:jc w:val="center"/>
      </w:pPr>
      <w:r w:rsidRPr="00F85BCA">
        <w:t xml:space="preserve"> </w:t>
      </w:r>
    </w:p>
    <w:p w14:paraId="082CEDC1" w14:textId="77777777" w:rsidR="00F55BFB" w:rsidRPr="00F85BCA" w:rsidRDefault="001035D1">
      <w:pPr>
        <w:spacing w:after="161" w:line="259" w:lineRule="auto"/>
        <w:ind w:right="32"/>
        <w:jc w:val="center"/>
      </w:pPr>
      <w:r w:rsidRPr="00F85BCA">
        <w:rPr>
          <w:b/>
          <w:sz w:val="32"/>
        </w:rPr>
        <w:t>HANKEDOKUMENDID</w:t>
      </w:r>
      <w:r w:rsidRPr="00F85BCA">
        <w:rPr>
          <w:b/>
        </w:rPr>
        <w:t xml:space="preserve"> </w:t>
      </w:r>
    </w:p>
    <w:p w14:paraId="3EA9C314" w14:textId="77777777" w:rsidR="00F55BFB" w:rsidRPr="00F85BCA" w:rsidRDefault="001035D1">
      <w:pPr>
        <w:spacing w:after="210" w:line="259" w:lineRule="auto"/>
        <w:ind w:left="24" w:right="0" w:firstLine="0"/>
        <w:jc w:val="center"/>
      </w:pPr>
      <w:r w:rsidRPr="00F85BCA">
        <w:rPr>
          <w:b/>
        </w:rPr>
        <w:t xml:space="preserve"> </w:t>
      </w:r>
    </w:p>
    <w:p w14:paraId="11ADB86D" w14:textId="77777777" w:rsidR="00F55BFB" w:rsidRPr="00F85BCA" w:rsidRDefault="001035D1">
      <w:pPr>
        <w:spacing w:after="91" w:line="259" w:lineRule="auto"/>
        <w:ind w:left="24" w:right="0" w:firstLine="0"/>
        <w:jc w:val="center"/>
      </w:pPr>
      <w:r w:rsidRPr="00F85BCA">
        <w:rPr>
          <w:b/>
        </w:rPr>
        <w:t xml:space="preserve"> </w:t>
      </w:r>
    </w:p>
    <w:p w14:paraId="5088DF20" w14:textId="77777777" w:rsidR="00F55BFB" w:rsidRPr="00F85BCA" w:rsidRDefault="001035D1">
      <w:pPr>
        <w:spacing w:after="161" w:line="259" w:lineRule="auto"/>
        <w:ind w:right="35"/>
        <w:jc w:val="center"/>
      </w:pPr>
      <w:r w:rsidRPr="00F85BCA">
        <w:rPr>
          <w:b/>
          <w:sz w:val="32"/>
        </w:rPr>
        <w:t>RIIGIHANGE</w:t>
      </w:r>
      <w:r w:rsidRPr="00F85BCA">
        <w:t xml:space="preserve"> </w:t>
      </w:r>
    </w:p>
    <w:p w14:paraId="2DE4AAF0" w14:textId="77777777" w:rsidR="00F55BFB" w:rsidRPr="00F85BCA" w:rsidRDefault="001035D1">
      <w:pPr>
        <w:spacing w:after="61" w:line="259" w:lineRule="auto"/>
        <w:ind w:left="24" w:right="0" w:firstLine="0"/>
        <w:jc w:val="center"/>
      </w:pPr>
      <w:r w:rsidRPr="00F85BCA">
        <w:t xml:space="preserve"> </w:t>
      </w:r>
    </w:p>
    <w:p w14:paraId="387E8AA3" w14:textId="52443DAD" w:rsidR="00F55BFB" w:rsidRPr="00F85BCA" w:rsidRDefault="001035D1">
      <w:pPr>
        <w:spacing w:after="169" w:line="259" w:lineRule="auto"/>
        <w:ind w:left="2238" w:right="0" w:firstLine="0"/>
        <w:jc w:val="left"/>
      </w:pPr>
      <w:r w:rsidRPr="00F85BCA">
        <w:rPr>
          <w:sz w:val="29"/>
        </w:rPr>
        <w:t xml:space="preserve">"Avalik bussiliinivedu </w:t>
      </w:r>
      <w:r w:rsidR="0033017C" w:rsidRPr="00F85BCA">
        <w:rPr>
          <w:sz w:val="29"/>
        </w:rPr>
        <w:t>Narva linnas</w:t>
      </w:r>
      <w:r w:rsidRPr="00F85BCA">
        <w:rPr>
          <w:sz w:val="29"/>
        </w:rPr>
        <w:t>"</w:t>
      </w:r>
      <w:r w:rsidRPr="00F85BCA">
        <w:t xml:space="preserve"> </w:t>
      </w:r>
    </w:p>
    <w:p w14:paraId="699953B2" w14:textId="77777777" w:rsidR="00F55BFB" w:rsidRPr="00F85BCA" w:rsidRDefault="001035D1">
      <w:pPr>
        <w:spacing w:after="225" w:line="259" w:lineRule="auto"/>
        <w:ind w:left="24" w:right="0" w:firstLine="0"/>
        <w:jc w:val="center"/>
      </w:pPr>
      <w:r w:rsidRPr="00F85BCA">
        <w:t xml:space="preserve"> </w:t>
      </w:r>
    </w:p>
    <w:p w14:paraId="3A2CD49E" w14:textId="77777777" w:rsidR="00F55BFB" w:rsidRPr="00F85BCA" w:rsidRDefault="001035D1">
      <w:pPr>
        <w:spacing w:after="15" w:line="259" w:lineRule="auto"/>
        <w:ind w:left="24" w:right="0" w:firstLine="0"/>
        <w:jc w:val="center"/>
      </w:pPr>
      <w:r w:rsidRPr="00F85BCA">
        <w:t xml:space="preserve"> </w:t>
      </w:r>
    </w:p>
    <w:p w14:paraId="64E57C06" w14:textId="77777777" w:rsidR="00F55BFB" w:rsidRPr="00F85BCA" w:rsidRDefault="001035D1">
      <w:pPr>
        <w:spacing w:after="210" w:line="259" w:lineRule="auto"/>
        <w:ind w:left="24" w:right="0" w:firstLine="0"/>
        <w:jc w:val="center"/>
      </w:pPr>
      <w:r w:rsidRPr="00F85BCA">
        <w:t xml:space="preserve"> </w:t>
      </w:r>
    </w:p>
    <w:p w14:paraId="52D3EF16" w14:textId="77777777" w:rsidR="00F55BFB" w:rsidRPr="00F85BCA" w:rsidRDefault="001035D1">
      <w:pPr>
        <w:spacing w:after="225" w:line="259" w:lineRule="auto"/>
        <w:ind w:left="24" w:right="0" w:firstLine="0"/>
        <w:jc w:val="center"/>
      </w:pPr>
      <w:r w:rsidRPr="00F85BCA">
        <w:t xml:space="preserve"> </w:t>
      </w:r>
    </w:p>
    <w:p w14:paraId="2787F0F7" w14:textId="77777777" w:rsidR="00F55BFB" w:rsidRPr="00F85BCA" w:rsidRDefault="001035D1">
      <w:pPr>
        <w:spacing w:after="210" w:line="259" w:lineRule="auto"/>
        <w:ind w:left="84" w:right="0" w:firstLine="0"/>
        <w:jc w:val="center"/>
      </w:pPr>
      <w:r w:rsidRPr="00F85BCA">
        <w:t xml:space="preserve">  </w:t>
      </w:r>
    </w:p>
    <w:p w14:paraId="253402A2" w14:textId="77777777" w:rsidR="00F55BFB" w:rsidRPr="00F85BCA" w:rsidRDefault="001035D1">
      <w:pPr>
        <w:spacing w:after="210" w:line="259" w:lineRule="auto"/>
        <w:ind w:right="14"/>
        <w:jc w:val="center"/>
      </w:pPr>
      <w:r w:rsidRPr="00F85BCA">
        <w:t xml:space="preserve">TEENUSE OSTMINE  </w:t>
      </w:r>
    </w:p>
    <w:p w14:paraId="5755BE97" w14:textId="77777777" w:rsidR="00F55BFB" w:rsidRPr="00F85BCA" w:rsidRDefault="001035D1">
      <w:pPr>
        <w:spacing w:after="210" w:line="259" w:lineRule="auto"/>
        <w:ind w:right="42"/>
        <w:jc w:val="center"/>
      </w:pPr>
      <w:r w:rsidRPr="00F85BCA">
        <w:t xml:space="preserve">AVATUD e-HANKEMENETLUS  </w:t>
      </w:r>
    </w:p>
    <w:p w14:paraId="0F7D9A79" w14:textId="77777777" w:rsidR="00F55BFB" w:rsidRPr="00F85BCA" w:rsidRDefault="001035D1">
      <w:pPr>
        <w:spacing w:after="225" w:line="259" w:lineRule="auto"/>
        <w:ind w:left="24" w:right="0" w:firstLine="0"/>
        <w:jc w:val="center"/>
      </w:pPr>
      <w:r w:rsidRPr="00F85BCA">
        <w:t xml:space="preserve"> </w:t>
      </w:r>
    </w:p>
    <w:p w14:paraId="609BD1D9" w14:textId="77777777" w:rsidR="00F55BFB" w:rsidRPr="00F85BCA" w:rsidRDefault="001035D1">
      <w:pPr>
        <w:spacing w:after="210" w:line="259" w:lineRule="auto"/>
        <w:ind w:left="24" w:right="0" w:firstLine="0"/>
        <w:jc w:val="center"/>
      </w:pPr>
      <w:r w:rsidRPr="00F85BCA">
        <w:t xml:space="preserve"> </w:t>
      </w:r>
    </w:p>
    <w:p w14:paraId="54CE4D05" w14:textId="77777777" w:rsidR="00F55BFB" w:rsidRPr="00F85BCA" w:rsidRDefault="001035D1">
      <w:pPr>
        <w:spacing w:after="225" w:line="259" w:lineRule="auto"/>
        <w:ind w:left="24" w:right="0" w:firstLine="0"/>
        <w:jc w:val="center"/>
      </w:pPr>
      <w:r w:rsidRPr="00F85BCA">
        <w:t xml:space="preserve"> </w:t>
      </w:r>
    </w:p>
    <w:p w14:paraId="096D94D5" w14:textId="77777777" w:rsidR="00F55BFB" w:rsidRPr="00F85BCA" w:rsidRDefault="001035D1">
      <w:pPr>
        <w:spacing w:after="210" w:line="259" w:lineRule="auto"/>
        <w:ind w:left="24" w:right="0" w:firstLine="0"/>
        <w:jc w:val="center"/>
      </w:pPr>
      <w:r w:rsidRPr="00F85BCA">
        <w:t xml:space="preserve"> </w:t>
      </w:r>
    </w:p>
    <w:p w14:paraId="4BF364F4" w14:textId="77777777" w:rsidR="00F55BFB" w:rsidRPr="00F85BCA" w:rsidRDefault="001035D1">
      <w:pPr>
        <w:spacing w:after="225" w:line="259" w:lineRule="auto"/>
        <w:ind w:left="24" w:right="0" w:firstLine="0"/>
        <w:jc w:val="center"/>
      </w:pPr>
      <w:r w:rsidRPr="00F85BCA">
        <w:t xml:space="preserve"> </w:t>
      </w:r>
    </w:p>
    <w:p w14:paraId="5374B99C" w14:textId="77777777" w:rsidR="00F55BFB" w:rsidRPr="00F85BCA" w:rsidRDefault="0033017C">
      <w:pPr>
        <w:spacing w:after="210" w:line="259" w:lineRule="auto"/>
        <w:ind w:right="37"/>
        <w:jc w:val="center"/>
      </w:pPr>
      <w:r w:rsidRPr="00F85BCA">
        <w:t xml:space="preserve"> Narva </w:t>
      </w:r>
      <w:r w:rsidR="001035D1" w:rsidRPr="00F85BCA">
        <w:t xml:space="preserve">2015  </w:t>
      </w:r>
    </w:p>
    <w:p w14:paraId="40016EC3" w14:textId="77777777" w:rsidR="00F55BFB" w:rsidRPr="00F85BCA" w:rsidRDefault="001035D1">
      <w:pPr>
        <w:spacing w:after="225" w:line="259" w:lineRule="auto"/>
        <w:ind w:left="24" w:right="0" w:firstLine="0"/>
        <w:jc w:val="center"/>
      </w:pPr>
      <w:r w:rsidRPr="00F85BCA">
        <w:t xml:space="preserve"> </w:t>
      </w:r>
    </w:p>
    <w:p w14:paraId="1203078F" w14:textId="77777777" w:rsidR="00F55BFB" w:rsidRPr="00F85BCA" w:rsidRDefault="001035D1">
      <w:pPr>
        <w:spacing w:after="210" w:line="259" w:lineRule="auto"/>
        <w:ind w:left="24" w:right="0" w:firstLine="0"/>
        <w:jc w:val="center"/>
      </w:pPr>
      <w:r w:rsidRPr="00F85BCA">
        <w:t xml:space="preserve"> </w:t>
      </w:r>
    </w:p>
    <w:p w14:paraId="1945AED3" w14:textId="77777777" w:rsidR="00F55BFB" w:rsidRPr="00F85BCA" w:rsidRDefault="001035D1">
      <w:pPr>
        <w:spacing w:after="225" w:line="259" w:lineRule="auto"/>
        <w:ind w:left="24" w:right="0" w:firstLine="0"/>
        <w:jc w:val="center"/>
      </w:pPr>
      <w:r w:rsidRPr="00F85BCA">
        <w:t xml:space="preserve"> </w:t>
      </w:r>
    </w:p>
    <w:p w14:paraId="21509F22" w14:textId="77777777" w:rsidR="00F55BFB" w:rsidRPr="00F85BCA" w:rsidRDefault="001035D1">
      <w:pPr>
        <w:spacing w:after="0" w:line="259" w:lineRule="auto"/>
        <w:ind w:left="24" w:right="0" w:firstLine="0"/>
        <w:jc w:val="center"/>
      </w:pPr>
      <w:r w:rsidRPr="00F85BCA">
        <w:t xml:space="preserve"> </w:t>
      </w:r>
    </w:p>
    <w:p w14:paraId="2CF5A3F5" w14:textId="77777777" w:rsidR="00F55BFB" w:rsidRPr="00F85BCA" w:rsidRDefault="001035D1">
      <w:pPr>
        <w:pStyle w:val="Heading1"/>
        <w:ind w:left="355"/>
      </w:pPr>
      <w:r w:rsidRPr="00F85BCA">
        <w:lastRenderedPageBreak/>
        <w:t>1.</w:t>
      </w:r>
      <w:r w:rsidRPr="00F85BCA">
        <w:rPr>
          <w:rFonts w:ascii="Arial" w:eastAsia="Arial" w:hAnsi="Arial" w:cs="Arial"/>
        </w:rPr>
        <w:t xml:space="preserve"> </w:t>
      </w:r>
      <w:r w:rsidRPr="00F85BCA">
        <w:t xml:space="preserve">Üldteave </w:t>
      </w:r>
    </w:p>
    <w:p w14:paraId="669FC837" w14:textId="77777777" w:rsidR="00F55BFB" w:rsidRPr="00F85BCA" w:rsidRDefault="001035D1">
      <w:pPr>
        <w:spacing w:after="0" w:line="259" w:lineRule="auto"/>
        <w:ind w:left="720" w:right="0" w:firstLine="0"/>
        <w:jc w:val="left"/>
      </w:pPr>
      <w:r w:rsidRPr="00F85BCA">
        <w:rPr>
          <w:b/>
        </w:rPr>
        <w:t xml:space="preserve"> </w:t>
      </w:r>
    </w:p>
    <w:p w14:paraId="1AD0DA7F" w14:textId="349FEBB9" w:rsidR="00F55BFB" w:rsidRPr="00F85BCA" w:rsidRDefault="001035D1">
      <w:pPr>
        <w:ind w:left="857" w:right="16" w:hanging="436"/>
      </w:pPr>
      <w:r w:rsidRPr="00F85BCA">
        <w:t>1.1</w:t>
      </w:r>
      <w:r w:rsidRPr="00F85BCA">
        <w:rPr>
          <w:rFonts w:ascii="Arial" w:eastAsia="Arial" w:hAnsi="Arial" w:cs="Arial"/>
        </w:rPr>
        <w:t xml:space="preserve"> </w:t>
      </w:r>
      <w:r w:rsidR="0033017C" w:rsidRPr="00F85BCA">
        <w:t>Narva Linnavalitsuse Arhitektuuri- ja Linnaplaneerimise Ameti</w:t>
      </w:r>
      <w:r w:rsidRPr="00F85BCA">
        <w:t xml:space="preserve"> (edaspidi hankija) korraldab ühistranspordiseaduse (edaspidi ÜTS) § 10 lg 1 alusel avatud hankemenetlusega riigihanke nimetusega: „Avalik bussiliinivedu </w:t>
      </w:r>
      <w:r w:rsidR="007D1E2D" w:rsidRPr="00F85BCA">
        <w:t>Narva linnas</w:t>
      </w:r>
      <w:proofErr w:type="gramStart"/>
      <w:r w:rsidRPr="00F85BCA">
        <w:t>“ ja</w:t>
      </w:r>
      <w:proofErr w:type="gramEnd"/>
      <w:r w:rsidRPr="00F85BCA">
        <w:t xml:space="preserve"> teeb ettepaneku esitada pakkumused vastavalt hanketeates (edaspidi HT) ja hankedokumentides (edaspidi HD) sisalduvatele tingimustele. </w:t>
      </w:r>
      <w:r w:rsidRPr="00F85BCA">
        <w:rPr>
          <w:b/>
        </w:rPr>
        <w:t xml:space="preserve"> </w:t>
      </w:r>
    </w:p>
    <w:p w14:paraId="595AFEEB" w14:textId="568B7C50" w:rsidR="0033017C" w:rsidRPr="00F85BCA" w:rsidRDefault="001035D1">
      <w:pPr>
        <w:ind w:left="857" w:right="16" w:hanging="436"/>
        <w:rPr>
          <w:color w:val="0000FF"/>
          <w:sz w:val="32"/>
          <w:szCs w:val="32"/>
        </w:rPr>
      </w:pPr>
      <w:r w:rsidRPr="00F85BCA">
        <w:t>1.2</w:t>
      </w:r>
      <w:r w:rsidRPr="00F85BCA">
        <w:rPr>
          <w:rFonts w:ascii="Arial" w:eastAsia="Arial" w:hAnsi="Arial" w:cs="Arial"/>
        </w:rPr>
        <w:t xml:space="preserve"> </w:t>
      </w:r>
      <w:r w:rsidRPr="00F85BCA">
        <w:t>Hankija</w:t>
      </w:r>
      <w:r w:rsidRPr="00F85BCA">
        <w:rPr>
          <w:szCs w:val="24"/>
        </w:rPr>
        <w:t xml:space="preserve"> nimi ja andmed: </w:t>
      </w:r>
      <w:r w:rsidR="0033017C" w:rsidRPr="00F85BCA">
        <w:rPr>
          <w:szCs w:val="24"/>
        </w:rPr>
        <w:t>Narva Li</w:t>
      </w:r>
      <w:bookmarkStart w:id="0" w:name="_GoBack"/>
      <w:bookmarkEnd w:id="0"/>
      <w:r w:rsidR="0033017C" w:rsidRPr="00F85BCA">
        <w:rPr>
          <w:szCs w:val="24"/>
        </w:rPr>
        <w:t>nnavalitsuse Arhitektuuri- ja Linnaplaneerimise Amet, registrikood 75029820, Peetri plats 5, 3. korrus Narva</w:t>
      </w:r>
      <w:r w:rsidR="003B6AED">
        <w:rPr>
          <w:szCs w:val="24"/>
        </w:rPr>
        <w:t xml:space="preserve">, Ida-Viru </w:t>
      </w:r>
      <w:r w:rsidR="0033017C" w:rsidRPr="00F85BCA">
        <w:rPr>
          <w:szCs w:val="24"/>
        </w:rPr>
        <w:t>Maakond, Eesti 20308, tel 359 9</w:t>
      </w:r>
      <w:r w:rsidR="003B6AED">
        <w:rPr>
          <w:szCs w:val="24"/>
        </w:rPr>
        <w:t>050</w:t>
      </w:r>
      <w:r w:rsidR="0033017C" w:rsidRPr="00F85BCA">
        <w:rPr>
          <w:szCs w:val="24"/>
        </w:rPr>
        <w:t xml:space="preserve">, e-post </w:t>
      </w:r>
      <w:r w:rsidR="0033017C" w:rsidRPr="00EB0A19">
        <w:rPr>
          <w:color w:val="0000FF"/>
          <w:szCs w:val="24"/>
          <w:u w:val="single"/>
        </w:rPr>
        <w:t>info@narvaplan.ee.</w:t>
      </w:r>
      <w:r w:rsidRPr="00F85BCA">
        <w:rPr>
          <w:szCs w:val="24"/>
        </w:rPr>
        <w:t xml:space="preserve">  </w:t>
      </w:r>
      <w:r w:rsidR="00CE13D0" w:rsidRPr="00F85BCA">
        <w:rPr>
          <w:szCs w:val="24"/>
        </w:rPr>
        <w:t xml:space="preserve">Riigihanke eest vastutav </w:t>
      </w:r>
      <w:r w:rsidR="0033017C" w:rsidRPr="00F85BCA">
        <w:rPr>
          <w:szCs w:val="24"/>
        </w:rPr>
        <w:t>isik: Narva Linnavalitsuse Arhitektuur</w:t>
      </w:r>
      <w:r w:rsidR="003B6AED">
        <w:rPr>
          <w:szCs w:val="24"/>
        </w:rPr>
        <w:t xml:space="preserve">i - </w:t>
      </w:r>
      <w:proofErr w:type="gramStart"/>
      <w:r w:rsidR="003B6AED">
        <w:rPr>
          <w:szCs w:val="24"/>
        </w:rPr>
        <w:t>ja</w:t>
      </w:r>
      <w:proofErr w:type="gramEnd"/>
      <w:r w:rsidR="003B6AED">
        <w:rPr>
          <w:szCs w:val="24"/>
        </w:rPr>
        <w:t xml:space="preserve"> Linnaplaneerimise Ameti </w:t>
      </w:r>
      <w:r w:rsidR="0033017C" w:rsidRPr="00F85BCA">
        <w:rPr>
          <w:szCs w:val="24"/>
        </w:rPr>
        <w:t>liikluskorralduse vanemspetsi</w:t>
      </w:r>
      <w:r w:rsidR="00CE13D0" w:rsidRPr="00F85BCA">
        <w:rPr>
          <w:szCs w:val="24"/>
        </w:rPr>
        <w:t>alist Veera Mihhailova, tel 359</w:t>
      </w:r>
      <w:r w:rsidR="0033017C" w:rsidRPr="00F85BCA">
        <w:rPr>
          <w:szCs w:val="24"/>
        </w:rPr>
        <w:t xml:space="preserve">9136, e-post </w:t>
      </w:r>
      <w:hyperlink r:id="rId6" w:history="1">
        <w:r w:rsidR="003B6AED" w:rsidRPr="00FB7880">
          <w:rPr>
            <w:rStyle w:val="Hyperlink"/>
            <w:szCs w:val="24"/>
          </w:rPr>
          <w:t>veera.mihhailova@narva.ee</w:t>
        </w:r>
      </w:hyperlink>
    </w:p>
    <w:p w14:paraId="7A5292E2" w14:textId="77777777" w:rsidR="00F55BFB" w:rsidRPr="00F85BCA" w:rsidRDefault="001035D1">
      <w:pPr>
        <w:ind w:left="857" w:right="16" w:hanging="436"/>
      </w:pPr>
      <w:r w:rsidRPr="00F85BCA">
        <w:t>1.3</w:t>
      </w:r>
      <w:r w:rsidRPr="00F85BCA">
        <w:rPr>
          <w:rFonts w:ascii="Arial" w:eastAsia="Arial" w:hAnsi="Arial" w:cs="Arial"/>
        </w:rPr>
        <w:t xml:space="preserve"> </w:t>
      </w:r>
      <w:r w:rsidRPr="00F85BCA">
        <w:t xml:space="preserve">HD on käesolev hankedokument </w:t>
      </w:r>
      <w:proofErr w:type="gramStart"/>
      <w:r w:rsidRPr="00F85BCA">
        <w:t>koos</w:t>
      </w:r>
      <w:proofErr w:type="gramEnd"/>
      <w:r w:rsidRPr="00F85BCA">
        <w:t xml:space="preserve"> kõikide teiste kehtivate dokumentide ja lisadega, mis on tehtud kättesaadavaks pakkujale riigihangete registri e-keskkonnas ja kõik enne pakkumuse esitamise tähtaega pakkujale saadetud dokumendid, millega on muudetud või selgitatud HD nõudeid. HD hulka kuuluvad dokumendid </w:t>
      </w:r>
      <w:proofErr w:type="gramStart"/>
      <w:r w:rsidRPr="00F85BCA">
        <w:t>ja</w:t>
      </w:r>
      <w:proofErr w:type="gramEnd"/>
      <w:r w:rsidRPr="00F85BCA">
        <w:t xml:space="preserve"> lisad täiendavad üksteist ja koos HT-ga moodustavad tervikliku aluse pakkumuse koostamiseks. Ükskõik millises eelnimetatud dokumendis märgitud nõue on pakkujale siduv.</w:t>
      </w:r>
      <w:r w:rsidRPr="00F85BCA">
        <w:rPr>
          <w:b/>
        </w:rPr>
        <w:t xml:space="preserve"> </w:t>
      </w:r>
    </w:p>
    <w:p w14:paraId="4CD9E681" w14:textId="77777777" w:rsidR="00F55BFB" w:rsidRPr="00F85BCA" w:rsidRDefault="001035D1">
      <w:pPr>
        <w:spacing w:after="0" w:line="259" w:lineRule="auto"/>
        <w:ind w:left="1081" w:right="0" w:firstLine="0"/>
        <w:jc w:val="left"/>
      </w:pPr>
      <w:r w:rsidRPr="00F85BCA">
        <w:rPr>
          <w:b/>
        </w:rPr>
        <w:t xml:space="preserve"> </w:t>
      </w:r>
    </w:p>
    <w:p w14:paraId="5E6CCD2F" w14:textId="77777777" w:rsidR="00F55BFB" w:rsidRPr="00F85BCA" w:rsidRDefault="001035D1">
      <w:pPr>
        <w:pStyle w:val="Heading1"/>
        <w:ind w:left="355"/>
      </w:pPr>
      <w:r w:rsidRPr="00F85BCA">
        <w:t>2.</w:t>
      </w:r>
      <w:r w:rsidRPr="00F85BCA">
        <w:rPr>
          <w:rFonts w:ascii="Arial" w:eastAsia="Arial" w:hAnsi="Arial" w:cs="Arial"/>
        </w:rPr>
        <w:t xml:space="preserve"> </w:t>
      </w:r>
      <w:r w:rsidRPr="00F85BCA">
        <w:t xml:space="preserve">Hankedokumentide lisad </w:t>
      </w:r>
    </w:p>
    <w:p w14:paraId="0F087A9D" w14:textId="77777777" w:rsidR="00F55BFB" w:rsidRPr="00F85BCA" w:rsidRDefault="001035D1">
      <w:pPr>
        <w:spacing w:after="0" w:line="259" w:lineRule="auto"/>
        <w:ind w:left="720" w:right="0" w:firstLine="0"/>
        <w:jc w:val="left"/>
      </w:pPr>
      <w:r w:rsidRPr="00F85BCA">
        <w:rPr>
          <w:b/>
        </w:rPr>
        <w:t xml:space="preserve"> </w:t>
      </w:r>
    </w:p>
    <w:p w14:paraId="53549A26" w14:textId="77777777" w:rsidR="0033017C" w:rsidRPr="00F85BCA" w:rsidRDefault="001035D1" w:rsidP="0033017C">
      <w:pPr>
        <w:numPr>
          <w:ilvl w:val="0"/>
          <w:numId w:val="1"/>
        </w:numPr>
        <w:ind w:right="16" w:hanging="240"/>
      </w:pPr>
      <w:r w:rsidRPr="00F85BCA">
        <w:t xml:space="preserve">1 HD lisad on: </w:t>
      </w:r>
    </w:p>
    <w:p w14:paraId="6FAA77B9" w14:textId="77777777" w:rsidR="00F55BFB" w:rsidRPr="00F85BCA" w:rsidRDefault="001035D1">
      <w:pPr>
        <w:ind w:left="1091" w:right="16"/>
      </w:pPr>
      <w:r w:rsidRPr="00F85BCA">
        <w:t>2.1.1</w:t>
      </w:r>
      <w:r w:rsidRPr="00F85BCA">
        <w:rPr>
          <w:rFonts w:ascii="Arial" w:eastAsia="Arial" w:hAnsi="Arial" w:cs="Arial"/>
        </w:rPr>
        <w:t xml:space="preserve"> </w:t>
      </w:r>
      <w:r w:rsidRPr="00F85BCA">
        <w:t xml:space="preserve">Lisa 1 Hankelepingu eseme tehniline kirjeldus; </w:t>
      </w:r>
    </w:p>
    <w:p w14:paraId="79BFDED4" w14:textId="40472AC9" w:rsidR="00F55BFB" w:rsidRPr="00F85BCA" w:rsidRDefault="001035D1">
      <w:pPr>
        <w:ind w:left="1802" w:right="16" w:hanging="721"/>
      </w:pPr>
      <w:r w:rsidRPr="00F85BCA">
        <w:t>2.1.2</w:t>
      </w:r>
      <w:r w:rsidRPr="00F85BCA">
        <w:rPr>
          <w:rFonts w:ascii="Arial" w:eastAsia="Arial" w:hAnsi="Arial" w:cs="Arial"/>
        </w:rPr>
        <w:t xml:space="preserve"> </w:t>
      </w:r>
      <w:r w:rsidRPr="00F85BCA">
        <w:t>HD Lisa 1 Lisa A „</w:t>
      </w:r>
      <w:r w:rsidR="00C53529" w:rsidRPr="00F85BCA">
        <w:t>Narva Linnavolikogu</w:t>
      </w:r>
      <w:r w:rsidRPr="00F85BCA">
        <w:t xml:space="preserve"> </w:t>
      </w:r>
      <w:r w:rsidR="00C53529" w:rsidRPr="00F85BCA">
        <w:t xml:space="preserve">määrusega kehtestatud </w:t>
      </w:r>
      <w:r w:rsidRPr="00F85BCA">
        <w:t>sõidupileti hinnad</w:t>
      </w:r>
      <w:r w:rsidR="00C53529" w:rsidRPr="00F85BCA">
        <w:t xml:space="preserve"> ja sõidusoodustused</w:t>
      </w:r>
      <w:r w:rsidRPr="00F85BCA">
        <w:t xml:space="preserve">“; </w:t>
      </w:r>
    </w:p>
    <w:p w14:paraId="50D45723" w14:textId="252DF01C" w:rsidR="00F55BFB" w:rsidRPr="00F85BCA" w:rsidRDefault="001035D1">
      <w:pPr>
        <w:ind w:left="1802" w:right="16" w:hanging="721"/>
      </w:pPr>
      <w:r w:rsidRPr="00F85BCA">
        <w:t>2.1.3</w:t>
      </w:r>
      <w:r w:rsidRPr="00F85BCA">
        <w:rPr>
          <w:rFonts w:ascii="Arial" w:eastAsia="Arial" w:hAnsi="Arial" w:cs="Arial"/>
        </w:rPr>
        <w:t xml:space="preserve"> </w:t>
      </w:r>
      <w:r w:rsidR="0033017C" w:rsidRPr="00F85BCA">
        <w:rPr>
          <w:rFonts w:ascii="Arial" w:eastAsia="Arial" w:hAnsi="Arial" w:cs="Arial"/>
        </w:rPr>
        <w:t xml:space="preserve">  </w:t>
      </w:r>
      <w:r w:rsidRPr="00F85BCA">
        <w:t xml:space="preserve">HD Lisa 1 Lisa B; „Informatsioon piletitulu kohta teenindatavate liinide lõikes“; </w:t>
      </w:r>
    </w:p>
    <w:p w14:paraId="7D1FB7BF" w14:textId="77777777" w:rsidR="00F55BFB" w:rsidRPr="00F85BCA" w:rsidRDefault="001035D1">
      <w:pPr>
        <w:ind w:left="1091" w:right="16"/>
      </w:pPr>
      <w:r w:rsidRPr="00F85BCA">
        <w:t>2.1.4</w:t>
      </w:r>
      <w:r w:rsidRPr="00F85BCA">
        <w:rPr>
          <w:rFonts w:ascii="Arial" w:eastAsia="Arial" w:hAnsi="Arial" w:cs="Arial"/>
        </w:rPr>
        <w:t xml:space="preserve"> </w:t>
      </w:r>
      <w:r w:rsidR="0033017C" w:rsidRPr="00F85BCA">
        <w:rPr>
          <w:rFonts w:ascii="Arial" w:eastAsia="Arial" w:hAnsi="Arial" w:cs="Arial"/>
        </w:rPr>
        <w:t xml:space="preserve">  </w:t>
      </w:r>
      <w:r w:rsidRPr="00F85BCA">
        <w:t xml:space="preserve">HD Lisa 1 Lisa C. „Sõiduplaanid“; </w:t>
      </w:r>
    </w:p>
    <w:p w14:paraId="44D91904" w14:textId="77777777" w:rsidR="0033017C" w:rsidRPr="00F85BCA" w:rsidRDefault="0033017C">
      <w:pPr>
        <w:ind w:left="1091" w:right="16"/>
      </w:pPr>
    </w:p>
    <w:p w14:paraId="57A18764" w14:textId="6E613A49" w:rsidR="00F55BFB" w:rsidRPr="00F85BCA" w:rsidRDefault="001035D1">
      <w:pPr>
        <w:numPr>
          <w:ilvl w:val="1"/>
          <w:numId w:val="1"/>
        </w:numPr>
        <w:ind w:left="857" w:right="16" w:hanging="436"/>
      </w:pPr>
      <w:r w:rsidRPr="00F85BCA">
        <w:t xml:space="preserve">Lisa 2 </w:t>
      </w:r>
      <w:r w:rsidR="0033017C" w:rsidRPr="00F85BCA">
        <w:t>Narva linna</w:t>
      </w:r>
      <w:r w:rsidRPr="00F85BCA">
        <w:t xml:space="preserve"> avaliku </w:t>
      </w:r>
      <w:r w:rsidR="0033017C" w:rsidRPr="00F85BCA">
        <w:t xml:space="preserve">bussiveo </w:t>
      </w:r>
      <w:r w:rsidRPr="00F85BCA">
        <w:t xml:space="preserve">teenindamise lepingu projekt (edaspidi ATL) ja selle lisad:  </w:t>
      </w:r>
    </w:p>
    <w:p w14:paraId="6AD3F878" w14:textId="77777777" w:rsidR="00F55BFB" w:rsidRPr="00F85BCA" w:rsidRDefault="001035D1">
      <w:pPr>
        <w:numPr>
          <w:ilvl w:val="2"/>
          <w:numId w:val="1"/>
        </w:numPr>
        <w:ind w:right="16" w:hanging="721"/>
      </w:pPr>
      <w:r w:rsidRPr="00F85BCA">
        <w:t xml:space="preserve">ATL lisa 1 „Jooksva aasta liinikilomeetri maksumus ja veomaht“; </w:t>
      </w:r>
    </w:p>
    <w:p w14:paraId="60EFF812" w14:textId="77777777" w:rsidR="00F55BFB" w:rsidRPr="00F85BCA" w:rsidRDefault="001035D1">
      <w:pPr>
        <w:numPr>
          <w:ilvl w:val="2"/>
          <w:numId w:val="1"/>
        </w:numPr>
        <w:ind w:right="16" w:hanging="721"/>
      </w:pPr>
      <w:r w:rsidRPr="00F85BCA">
        <w:t xml:space="preserve">ATL lisa 2 „Avaliku liiniveo toetuse aruanne maanteetranspordi kohta“; </w:t>
      </w:r>
    </w:p>
    <w:p w14:paraId="710CBAB4" w14:textId="77777777" w:rsidR="0033017C" w:rsidRPr="00F85BCA" w:rsidRDefault="001035D1">
      <w:pPr>
        <w:numPr>
          <w:ilvl w:val="2"/>
          <w:numId w:val="1"/>
        </w:numPr>
        <w:ind w:right="16" w:hanging="721"/>
      </w:pPr>
      <w:r w:rsidRPr="00F85BCA">
        <w:t xml:space="preserve">ATL lisa 3 „Bussiveoteenuse sõitjate ja piletiaruanne“; </w:t>
      </w:r>
    </w:p>
    <w:p w14:paraId="10638860" w14:textId="36645ED2" w:rsidR="00F55BFB" w:rsidRPr="00F85BCA" w:rsidRDefault="001035D1">
      <w:pPr>
        <w:numPr>
          <w:ilvl w:val="2"/>
          <w:numId w:val="1"/>
        </w:numPr>
        <w:ind w:right="16" w:hanging="721"/>
      </w:pPr>
      <w:r w:rsidRPr="00F85BCA">
        <w:t xml:space="preserve">ATL </w:t>
      </w:r>
      <w:proofErr w:type="gramStart"/>
      <w:r w:rsidRPr="00F85BCA">
        <w:t>lisa</w:t>
      </w:r>
      <w:proofErr w:type="gramEnd"/>
      <w:r w:rsidRPr="00F85BCA">
        <w:t xml:space="preserve"> 4 „Ebaregulaarsete veootsade aruanne“.               </w:t>
      </w:r>
    </w:p>
    <w:p w14:paraId="4AA095EB" w14:textId="77777777" w:rsidR="00F55BFB" w:rsidRPr="00F85BCA" w:rsidRDefault="001035D1">
      <w:pPr>
        <w:numPr>
          <w:ilvl w:val="1"/>
          <w:numId w:val="1"/>
        </w:numPr>
        <w:ind w:left="857" w:right="16" w:hanging="436"/>
      </w:pPr>
      <w:r w:rsidRPr="00F85BCA">
        <w:t xml:space="preserve">Vormid </w:t>
      </w:r>
    </w:p>
    <w:p w14:paraId="0DA43CDA" w14:textId="77777777" w:rsidR="00F55BFB" w:rsidRPr="00F85BCA" w:rsidRDefault="001035D1">
      <w:pPr>
        <w:numPr>
          <w:ilvl w:val="2"/>
          <w:numId w:val="1"/>
        </w:numPr>
        <w:ind w:right="16" w:hanging="721"/>
      </w:pPr>
      <w:r w:rsidRPr="00F85BCA">
        <w:t xml:space="preserve">Vorm I </w:t>
      </w:r>
      <w:r w:rsidR="0033017C" w:rsidRPr="00F85BCA">
        <w:tab/>
      </w:r>
      <w:r w:rsidRPr="00F85BCA">
        <w:t xml:space="preserve">Kinnitus riigihankes osalemise kohta; </w:t>
      </w:r>
    </w:p>
    <w:p w14:paraId="70BF40EC" w14:textId="77777777" w:rsidR="00F55BFB" w:rsidRPr="00F85BCA" w:rsidRDefault="001035D1">
      <w:pPr>
        <w:numPr>
          <w:ilvl w:val="2"/>
          <w:numId w:val="1"/>
        </w:numPr>
        <w:ind w:right="16" w:hanging="721"/>
      </w:pPr>
      <w:r w:rsidRPr="00F85BCA">
        <w:t xml:space="preserve">Vorm II </w:t>
      </w:r>
      <w:r w:rsidR="0033017C" w:rsidRPr="00F85BCA">
        <w:tab/>
      </w:r>
      <w:r w:rsidRPr="00F85BCA">
        <w:t xml:space="preserve">Kinnitus riigihangete seaduse § 38 lg 1 ja 2 aluste puudumise kohta;  </w:t>
      </w:r>
    </w:p>
    <w:p w14:paraId="742A93BE" w14:textId="77777777" w:rsidR="00F55BFB" w:rsidRPr="00F85BCA" w:rsidRDefault="001035D1">
      <w:pPr>
        <w:numPr>
          <w:ilvl w:val="2"/>
          <w:numId w:val="1"/>
        </w:numPr>
        <w:ind w:right="16" w:hanging="721"/>
      </w:pPr>
      <w:r w:rsidRPr="00F85BCA">
        <w:t xml:space="preserve">Vorm III </w:t>
      </w:r>
      <w:r w:rsidR="0033017C" w:rsidRPr="00F85BCA">
        <w:tab/>
      </w:r>
      <w:r w:rsidRPr="00F85BCA">
        <w:t xml:space="preserve">Kinnitus finantssuutlikkuse vastavuse kohta; </w:t>
      </w:r>
    </w:p>
    <w:p w14:paraId="2072E386" w14:textId="77777777" w:rsidR="00F55BFB" w:rsidRPr="00F85BCA" w:rsidRDefault="001035D1">
      <w:pPr>
        <w:numPr>
          <w:ilvl w:val="2"/>
          <w:numId w:val="1"/>
        </w:numPr>
        <w:ind w:right="16" w:hanging="721"/>
      </w:pPr>
      <w:r w:rsidRPr="00F85BCA">
        <w:t xml:space="preserve">Vorm IV </w:t>
      </w:r>
      <w:r w:rsidR="0033017C" w:rsidRPr="00F85BCA">
        <w:tab/>
      </w:r>
      <w:r w:rsidRPr="00F85BCA">
        <w:t xml:space="preserve">Kinnitus liiniveo teostamise kogemuse kohta;  </w:t>
      </w:r>
    </w:p>
    <w:p w14:paraId="728F5D20" w14:textId="77777777" w:rsidR="00F55BFB" w:rsidRPr="00F85BCA" w:rsidRDefault="001035D1">
      <w:pPr>
        <w:numPr>
          <w:ilvl w:val="2"/>
          <w:numId w:val="1"/>
        </w:numPr>
        <w:ind w:right="16" w:hanging="721"/>
      </w:pPr>
      <w:r w:rsidRPr="00F85BCA">
        <w:t xml:space="preserve">Vorm V </w:t>
      </w:r>
      <w:r w:rsidR="0033017C" w:rsidRPr="00F85BCA">
        <w:tab/>
      </w:r>
      <w:r w:rsidRPr="00F85BCA">
        <w:t xml:space="preserve">Kinnitus veokorraldaja vastavuse kohta; </w:t>
      </w:r>
    </w:p>
    <w:p w14:paraId="00F47F7A" w14:textId="77777777" w:rsidR="00F55BFB" w:rsidRPr="00F85BCA" w:rsidRDefault="001035D1">
      <w:pPr>
        <w:numPr>
          <w:ilvl w:val="2"/>
          <w:numId w:val="1"/>
        </w:numPr>
        <w:ind w:right="16" w:hanging="721"/>
      </w:pPr>
      <w:r w:rsidRPr="00F85BCA">
        <w:t xml:space="preserve">Vorm VI </w:t>
      </w:r>
      <w:r w:rsidR="0033017C" w:rsidRPr="00F85BCA">
        <w:tab/>
      </w:r>
      <w:r w:rsidRPr="00F85BCA">
        <w:t xml:space="preserve">Volikiri ühispakkuja esindamiseks; </w:t>
      </w:r>
    </w:p>
    <w:p w14:paraId="3ECB1FB2" w14:textId="77777777" w:rsidR="00F55BFB" w:rsidRPr="00F85BCA" w:rsidRDefault="001035D1">
      <w:pPr>
        <w:numPr>
          <w:ilvl w:val="2"/>
          <w:numId w:val="1"/>
        </w:numPr>
        <w:ind w:right="16" w:hanging="721"/>
      </w:pPr>
      <w:r w:rsidRPr="00F85BCA">
        <w:t xml:space="preserve">Vorm VII </w:t>
      </w:r>
      <w:r w:rsidR="0033017C" w:rsidRPr="00F85BCA">
        <w:tab/>
      </w:r>
      <w:r w:rsidRPr="00F85BCA">
        <w:t xml:space="preserve">Tuginemine HT p III.2.2 kvalifikatsioonitingimustele teise isiku andmetel; </w:t>
      </w:r>
    </w:p>
    <w:p w14:paraId="118BC83C" w14:textId="77777777" w:rsidR="00F55BFB" w:rsidRPr="00F85BCA" w:rsidRDefault="001035D1">
      <w:pPr>
        <w:numPr>
          <w:ilvl w:val="2"/>
          <w:numId w:val="1"/>
        </w:numPr>
        <w:ind w:right="16" w:hanging="721"/>
      </w:pPr>
      <w:r w:rsidRPr="00F85BCA">
        <w:lastRenderedPageBreak/>
        <w:t xml:space="preserve">Vorm VIII Tuginemine HT p III.2.3 kvalifikatsioonitingimustele teise isiku andmetel; </w:t>
      </w:r>
    </w:p>
    <w:p w14:paraId="3A8D5933" w14:textId="77777777" w:rsidR="00F55BFB" w:rsidRPr="00F85BCA" w:rsidRDefault="001035D1">
      <w:pPr>
        <w:numPr>
          <w:ilvl w:val="2"/>
          <w:numId w:val="1"/>
        </w:numPr>
        <w:ind w:right="16" w:hanging="721"/>
      </w:pPr>
      <w:r w:rsidRPr="00F85BCA">
        <w:t xml:space="preserve">Vorm IX </w:t>
      </w:r>
      <w:r w:rsidR="0033017C" w:rsidRPr="00F85BCA">
        <w:tab/>
      </w:r>
      <w:r w:rsidRPr="00F85BCA">
        <w:t xml:space="preserve">Hanke teostamiseks kasutatavate busside loend; </w:t>
      </w:r>
    </w:p>
    <w:p w14:paraId="5BA3C43B" w14:textId="77777777" w:rsidR="00F55BFB" w:rsidRPr="00F85BCA" w:rsidRDefault="001035D1">
      <w:pPr>
        <w:numPr>
          <w:ilvl w:val="2"/>
          <w:numId w:val="1"/>
        </w:numPr>
        <w:ind w:right="16" w:hanging="721"/>
      </w:pPr>
      <w:r w:rsidRPr="00F85BCA">
        <w:t xml:space="preserve">Vorm X </w:t>
      </w:r>
      <w:r w:rsidR="0033017C" w:rsidRPr="00F85BCA">
        <w:tab/>
      </w:r>
      <w:r w:rsidRPr="00F85BCA">
        <w:t xml:space="preserve">Pakkumuse liinikilomeetri maksumuse arvestus; </w:t>
      </w:r>
    </w:p>
    <w:p w14:paraId="34ABE8F2" w14:textId="77777777" w:rsidR="00F55BFB" w:rsidRPr="00F85BCA" w:rsidRDefault="001035D1">
      <w:pPr>
        <w:numPr>
          <w:ilvl w:val="2"/>
          <w:numId w:val="1"/>
        </w:numPr>
        <w:ind w:right="16" w:hanging="721"/>
      </w:pPr>
      <w:r w:rsidRPr="00F85BCA">
        <w:t xml:space="preserve">Vorm XI </w:t>
      </w:r>
      <w:r w:rsidR="0033017C" w:rsidRPr="00F85BCA">
        <w:tab/>
      </w:r>
      <w:r w:rsidRPr="00F85BCA">
        <w:t xml:space="preserve">Bussijuhtide tööaja ja palga arvestus;  </w:t>
      </w:r>
    </w:p>
    <w:p w14:paraId="21C4837B" w14:textId="44255142" w:rsidR="00F55BFB" w:rsidRPr="00F85BCA" w:rsidRDefault="00F55BFB">
      <w:pPr>
        <w:spacing w:after="0" w:line="259" w:lineRule="auto"/>
        <w:ind w:left="1802" w:right="0" w:firstLine="0"/>
        <w:jc w:val="left"/>
      </w:pPr>
    </w:p>
    <w:p w14:paraId="0AF4BFE8" w14:textId="77777777" w:rsidR="00F55BFB" w:rsidRPr="00F85BCA" w:rsidRDefault="001035D1">
      <w:pPr>
        <w:numPr>
          <w:ilvl w:val="1"/>
          <w:numId w:val="1"/>
        </w:numPr>
        <w:ind w:left="857" w:right="16" w:hanging="436"/>
      </w:pPr>
      <w:r w:rsidRPr="00F85BCA">
        <w:t xml:space="preserve">Hanke tingimused </w:t>
      </w:r>
    </w:p>
    <w:p w14:paraId="6A72DFED" w14:textId="77777777" w:rsidR="00F55BFB" w:rsidRPr="00F85BCA" w:rsidRDefault="001035D1">
      <w:pPr>
        <w:numPr>
          <w:ilvl w:val="2"/>
          <w:numId w:val="1"/>
        </w:numPr>
        <w:ind w:right="16" w:hanging="721"/>
      </w:pPr>
      <w:r w:rsidRPr="00F85BCA">
        <w:t xml:space="preserve">Kvalifitseerimistingimused; </w:t>
      </w:r>
    </w:p>
    <w:p w14:paraId="54056D39" w14:textId="77777777" w:rsidR="00F55BFB" w:rsidRPr="00F85BCA" w:rsidRDefault="001035D1">
      <w:pPr>
        <w:numPr>
          <w:ilvl w:val="2"/>
          <w:numId w:val="1"/>
        </w:numPr>
        <w:ind w:right="16" w:hanging="721"/>
      </w:pPr>
      <w:r w:rsidRPr="00F85BCA">
        <w:t xml:space="preserve">Vastavustingimused; </w:t>
      </w:r>
    </w:p>
    <w:p w14:paraId="6F3C13A6" w14:textId="77777777" w:rsidR="00F55BFB" w:rsidRPr="00F85BCA" w:rsidRDefault="001035D1">
      <w:pPr>
        <w:numPr>
          <w:ilvl w:val="2"/>
          <w:numId w:val="1"/>
        </w:numPr>
        <w:ind w:right="16" w:hanging="721"/>
      </w:pPr>
      <w:r w:rsidRPr="00F85BCA">
        <w:t xml:space="preserve">Hindamise kriteeriumid; </w:t>
      </w:r>
    </w:p>
    <w:p w14:paraId="431A9756" w14:textId="77777777" w:rsidR="003511D9" w:rsidRPr="00F85BCA" w:rsidRDefault="003511D9" w:rsidP="00F85BCA">
      <w:pPr>
        <w:ind w:left="1802" w:right="16" w:firstLine="0"/>
      </w:pPr>
    </w:p>
    <w:p w14:paraId="2BB7BEAC" w14:textId="48FD4857" w:rsidR="003511D9" w:rsidRPr="00F85BCA" w:rsidRDefault="003511D9" w:rsidP="00F85BCA">
      <w:pPr>
        <w:numPr>
          <w:ilvl w:val="1"/>
          <w:numId w:val="1"/>
        </w:numPr>
        <w:ind w:right="16" w:hanging="430"/>
      </w:pPr>
      <w:r w:rsidRPr="00F85BCA">
        <w:t>Lisa 3 Riigivara kasutusse andmise lepingu (RKAL) projekt ja selle lisad</w:t>
      </w:r>
    </w:p>
    <w:p w14:paraId="6E2CA9B0" w14:textId="307F747F" w:rsidR="003511D9" w:rsidRPr="00F85BCA" w:rsidRDefault="003511D9" w:rsidP="003511D9">
      <w:pPr>
        <w:numPr>
          <w:ilvl w:val="2"/>
          <w:numId w:val="1"/>
        </w:numPr>
        <w:ind w:right="16" w:hanging="721"/>
      </w:pPr>
      <w:r w:rsidRPr="00F85BCA">
        <w:t>RKAL lisa 1 Üleandmise – vastuvõtmise akti vorm;</w:t>
      </w:r>
    </w:p>
    <w:p w14:paraId="0BC21A81" w14:textId="4FE8FDD6" w:rsidR="003511D9" w:rsidRPr="00F85BCA" w:rsidRDefault="003511D9" w:rsidP="003511D9">
      <w:pPr>
        <w:numPr>
          <w:ilvl w:val="2"/>
          <w:numId w:val="1"/>
        </w:numPr>
        <w:ind w:right="16" w:hanging="721"/>
      </w:pPr>
      <w:r w:rsidRPr="00F85BCA">
        <w:t>RKA</w:t>
      </w:r>
      <w:r w:rsidR="00F84C75" w:rsidRPr="00F85BCA">
        <w:t>L lisa 2 Vara garantiitingimused</w:t>
      </w:r>
      <w:r w:rsidRPr="00F85BCA">
        <w:t xml:space="preserve"> ja remondi ja hooldusteenuste keskuste loetelu;</w:t>
      </w:r>
    </w:p>
    <w:p w14:paraId="24A4F75E" w14:textId="1BFE91F2" w:rsidR="003511D9" w:rsidRPr="00F85BCA" w:rsidRDefault="003511D9" w:rsidP="003511D9">
      <w:pPr>
        <w:numPr>
          <w:ilvl w:val="2"/>
          <w:numId w:val="1"/>
        </w:numPr>
        <w:ind w:right="16" w:hanging="721"/>
      </w:pPr>
      <w:r w:rsidRPr="00F85BCA">
        <w:t>RKAL lisa 3 Vara kütusekulu arvestuse vorm</w:t>
      </w:r>
    </w:p>
    <w:p w14:paraId="6ECAAF61" w14:textId="77777777" w:rsidR="00F55BFB" w:rsidRPr="00F85BCA" w:rsidRDefault="001035D1">
      <w:pPr>
        <w:spacing w:after="26" w:line="259" w:lineRule="auto"/>
        <w:ind w:left="1802" w:right="0" w:firstLine="0"/>
        <w:jc w:val="left"/>
      </w:pPr>
      <w:r w:rsidRPr="00F85BCA">
        <w:t xml:space="preserve"> </w:t>
      </w:r>
    </w:p>
    <w:p w14:paraId="70B7019D" w14:textId="77777777" w:rsidR="00F55BFB" w:rsidRPr="00F85BCA" w:rsidRDefault="001035D1">
      <w:pPr>
        <w:pStyle w:val="Heading1"/>
        <w:spacing w:after="225"/>
        <w:ind w:left="355"/>
      </w:pPr>
      <w:r w:rsidRPr="00F85BCA">
        <w:t>3.</w:t>
      </w:r>
      <w:r w:rsidRPr="00F85BCA">
        <w:rPr>
          <w:rFonts w:ascii="Arial" w:eastAsia="Arial" w:hAnsi="Arial" w:cs="Arial"/>
        </w:rPr>
        <w:t xml:space="preserve"> </w:t>
      </w:r>
      <w:r w:rsidRPr="00F85BCA">
        <w:t xml:space="preserve">Hankelepingu </w:t>
      </w:r>
      <w:proofErr w:type="gramStart"/>
      <w:r w:rsidRPr="00F85BCA">
        <w:t>ese</w:t>
      </w:r>
      <w:proofErr w:type="gramEnd"/>
      <w:r w:rsidRPr="00F85BCA">
        <w:t xml:space="preserve"> </w:t>
      </w:r>
    </w:p>
    <w:p w14:paraId="37C5DB19" w14:textId="3ACC8E32" w:rsidR="00F55BFB" w:rsidRPr="00F85BCA" w:rsidRDefault="001035D1">
      <w:pPr>
        <w:spacing w:after="207"/>
        <w:ind w:left="431" w:right="16"/>
      </w:pPr>
      <w:r w:rsidRPr="00F85BCA">
        <w:t xml:space="preserve">Hankelepingu esemeks on Euroopa Parlamendi ja nõukogu määruse (EÜ) nr 1370/2007 tähenduses sõitjate vedu </w:t>
      </w:r>
      <w:r w:rsidR="0033017C" w:rsidRPr="00F85BCA">
        <w:t>Narva</w:t>
      </w:r>
      <w:r w:rsidRPr="00F85BCA">
        <w:t xml:space="preserve"> </w:t>
      </w:r>
      <w:r w:rsidR="0033017C" w:rsidRPr="00F85BCA">
        <w:t>linna</w:t>
      </w:r>
      <w:r w:rsidRPr="00F85BCA">
        <w:t xml:space="preserve"> bussiliinidel ajavahemikus </w:t>
      </w:r>
      <w:r w:rsidR="00D03B94">
        <w:t>01.02.2016.a. kuni 31.01</w:t>
      </w:r>
      <w:r w:rsidR="0033017C" w:rsidRPr="00F85BCA">
        <w:t>.202</w:t>
      </w:r>
      <w:r w:rsidR="00D03B94">
        <w:t>2</w:t>
      </w:r>
      <w:r w:rsidRPr="00F85BCA">
        <w:t>, mis muuhulgas hõlmab sõidupiletite müüki, bussipeatustesse sõiduplaanide paigaldamist ning nendes ajakohaste sõiduplaanide olemasolu tagamist  ja muid avaliku teenindamise kohustusega kaasnevaid teenuseid. Täpsem kirjeldus on toodud HD lisas 1 „Hankelepingu eseme tehniline kirjeldus</w:t>
      </w:r>
      <w:proofErr w:type="gramStart"/>
      <w:r w:rsidRPr="00F85BCA">
        <w:t>“ ja</w:t>
      </w:r>
      <w:proofErr w:type="gramEnd"/>
      <w:r w:rsidRPr="00F85BCA">
        <w:t xml:space="preserve"> HD Lisas 2 ATL. </w:t>
      </w:r>
    </w:p>
    <w:p w14:paraId="3C7319AF" w14:textId="77777777" w:rsidR="00F55BFB" w:rsidRPr="00F85BCA" w:rsidRDefault="001035D1">
      <w:pPr>
        <w:spacing w:after="180" w:line="259" w:lineRule="auto"/>
        <w:ind w:left="355" w:right="0"/>
        <w:jc w:val="left"/>
      </w:pPr>
      <w:r w:rsidRPr="00F85BCA">
        <w:rPr>
          <w:b/>
        </w:rPr>
        <w:t>4.</w:t>
      </w:r>
      <w:r w:rsidRPr="00F85BCA">
        <w:rPr>
          <w:rFonts w:ascii="Arial" w:eastAsia="Arial" w:hAnsi="Arial" w:cs="Arial"/>
          <w:b/>
        </w:rPr>
        <w:t xml:space="preserve"> </w:t>
      </w:r>
      <w:r w:rsidRPr="00F85BCA">
        <w:rPr>
          <w:b/>
        </w:rPr>
        <w:t xml:space="preserve">Hanke osadeks jaotamine </w:t>
      </w:r>
    </w:p>
    <w:p w14:paraId="26AD32FB" w14:textId="77777777" w:rsidR="00F55BFB" w:rsidRPr="00F85BCA" w:rsidRDefault="001035D1">
      <w:pPr>
        <w:spacing w:after="204"/>
        <w:ind w:left="431" w:right="16"/>
      </w:pPr>
      <w:r w:rsidRPr="00F85BCA">
        <w:t xml:space="preserve">Hanget osadeks ei jaotata </w:t>
      </w:r>
    </w:p>
    <w:p w14:paraId="5D8989F1" w14:textId="77777777" w:rsidR="00F55BFB" w:rsidRPr="00F85BCA" w:rsidRDefault="001035D1">
      <w:pPr>
        <w:pStyle w:val="Heading1"/>
        <w:ind w:left="355"/>
      </w:pPr>
      <w:r w:rsidRPr="00F85BCA">
        <w:t>5.</w:t>
      </w:r>
      <w:r w:rsidRPr="00F85BCA">
        <w:rPr>
          <w:rFonts w:ascii="Arial" w:eastAsia="Arial" w:hAnsi="Arial" w:cs="Arial"/>
        </w:rPr>
        <w:t xml:space="preserve"> </w:t>
      </w:r>
      <w:r w:rsidRPr="00F85BCA">
        <w:t xml:space="preserve">ATL tingimused </w:t>
      </w:r>
    </w:p>
    <w:p w14:paraId="007DDCB0" w14:textId="77777777" w:rsidR="00F55BFB" w:rsidRPr="00F85BCA" w:rsidRDefault="001035D1">
      <w:pPr>
        <w:spacing w:after="0" w:line="259" w:lineRule="auto"/>
        <w:ind w:left="720" w:right="0" w:firstLine="0"/>
        <w:jc w:val="left"/>
      </w:pPr>
      <w:r w:rsidRPr="00F85BCA">
        <w:rPr>
          <w:b/>
        </w:rPr>
        <w:t xml:space="preserve"> </w:t>
      </w:r>
    </w:p>
    <w:p w14:paraId="77880242" w14:textId="77777777" w:rsidR="00F55BFB" w:rsidRPr="00F85BCA" w:rsidRDefault="001035D1">
      <w:pPr>
        <w:ind w:left="715" w:right="16"/>
      </w:pPr>
      <w:r w:rsidRPr="00F85BCA">
        <w:t>5.1</w:t>
      </w:r>
      <w:r w:rsidRPr="00F85BCA">
        <w:rPr>
          <w:rFonts w:ascii="Arial" w:eastAsia="Arial" w:hAnsi="Arial" w:cs="Arial"/>
        </w:rPr>
        <w:t xml:space="preserve"> </w:t>
      </w:r>
      <w:r w:rsidRPr="00F85BCA">
        <w:t>ATL sõlmitakse eesti keeles.</w:t>
      </w:r>
      <w:r w:rsidRPr="00F85BCA">
        <w:rPr>
          <w:b/>
        </w:rPr>
        <w:t xml:space="preserve"> </w:t>
      </w:r>
    </w:p>
    <w:p w14:paraId="37CB9244" w14:textId="77777777" w:rsidR="00F55BFB" w:rsidRPr="00F85BCA" w:rsidRDefault="001035D1">
      <w:pPr>
        <w:ind w:left="1081" w:right="16" w:hanging="376"/>
      </w:pPr>
      <w:r w:rsidRPr="00F85BCA">
        <w:t>5.2</w:t>
      </w:r>
      <w:r w:rsidRPr="00F85BCA">
        <w:rPr>
          <w:rFonts w:ascii="Arial" w:eastAsia="Arial" w:hAnsi="Arial" w:cs="Arial"/>
        </w:rPr>
        <w:t xml:space="preserve"> </w:t>
      </w:r>
      <w:r w:rsidRPr="00F85BCA">
        <w:t xml:space="preserve">ATL sõlmitakse hankija </w:t>
      </w:r>
      <w:proofErr w:type="gramStart"/>
      <w:r w:rsidRPr="00F85BCA">
        <w:t>ja</w:t>
      </w:r>
      <w:proofErr w:type="gramEnd"/>
      <w:r w:rsidRPr="00F85BCA">
        <w:t xml:space="preserve"> edukaks tunnistatud pakkumuse esitanud pakkuja vahel   HD Lisas 2 sätestatud tingimustel.</w:t>
      </w:r>
      <w:r w:rsidRPr="00F85BCA">
        <w:rPr>
          <w:b/>
        </w:rPr>
        <w:t xml:space="preserve"> </w:t>
      </w:r>
    </w:p>
    <w:p w14:paraId="17B71C7D" w14:textId="0D310A8C" w:rsidR="00F55BFB" w:rsidRPr="00F85BCA" w:rsidRDefault="001035D1">
      <w:pPr>
        <w:ind w:left="715" w:right="16"/>
      </w:pPr>
      <w:r w:rsidRPr="00F85BCA">
        <w:t>5.3</w:t>
      </w:r>
      <w:r w:rsidRPr="00F85BCA">
        <w:rPr>
          <w:rFonts w:ascii="Arial" w:eastAsia="Arial" w:hAnsi="Arial" w:cs="Arial"/>
        </w:rPr>
        <w:t xml:space="preserve"> </w:t>
      </w:r>
      <w:r w:rsidRPr="00F85BCA">
        <w:t>ATL täitmise alguskuupäev on 01.0</w:t>
      </w:r>
      <w:r w:rsidR="00D03B94">
        <w:t>2</w:t>
      </w:r>
      <w:r w:rsidRPr="00F85BCA">
        <w:t>.2016, lõppkuupäev 31.</w:t>
      </w:r>
      <w:r w:rsidR="00D03B94">
        <w:t>01</w:t>
      </w:r>
      <w:r w:rsidRPr="00F85BCA">
        <w:t>.20</w:t>
      </w:r>
      <w:r w:rsidR="00D03B94">
        <w:t>22</w:t>
      </w:r>
      <w:r w:rsidRPr="00F85BCA">
        <w:rPr>
          <w:b/>
        </w:rPr>
        <w:t xml:space="preserve"> </w:t>
      </w:r>
    </w:p>
    <w:p w14:paraId="66CC9C75" w14:textId="5064D8BA" w:rsidR="00F55BFB" w:rsidRPr="00F85BCA" w:rsidRDefault="001035D1" w:rsidP="00F85BCA">
      <w:pPr>
        <w:ind w:left="1134" w:right="16" w:hanging="425"/>
        <w:rPr>
          <w:b/>
        </w:rPr>
      </w:pPr>
      <w:r w:rsidRPr="00F85BCA">
        <w:t>5.4</w:t>
      </w:r>
      <w:r w:rsidR="0033017C" w:rsidRPr="00F85BCA">
        <w:rPr>
          <w:rFonts w:ascii="Arial" w:eastAsia="Arial" w:hAnsi="Arial" w:cs="Arial"/>
        </w:rPr>
        <w:t xml:space="preserve"> </w:t>
      </w:r>
      <w:r w:rsidRPr="00F85BCA">
        <w:t xml:space="preserve">Juhul kui ATL sõlmimise viibimise tõttu, sh tulenevalt käesoleva hankemenetlusega seonduvatest võimalikest vaidlustus- ja kohtumenetlustest, ei osutu võimalikuks ATL alusel liiniveo teostamise alustamine punktis 5.3 sätestatud alguskuupäeval, alustatakse liinivedu hankija poolt nimetatud kuupäeval pärast viivitust põhjustanud asjaolu äralangemist. </w:t>
      </w:r>
      <w:proofErr w:type="gramStart"/>
      <w:r w:rsidRPr="00F85BCA">
        <w:t>Sellisel juhul lükatakse edasi punktis 5.3 sätestatud liiniveo teostamise lõppkuupäeva perioodi võrra, mille osas liiniveo teostamise alustamine viibis.</w:t>
      </w:r>
      <w:proofErr w:type="gramEnd"/>
      <w:r w:rsidRPr="00F85BCA">
        <w:t xml:space="preserve"> </w:t>
      </w:r>
      <w:r w:rsidRPr="00F85BCA">
        <w:rPr>
          <w:b/>
        </w:rPr>
        <w:t xml:space="preserve"> </w:t>
      </w:r>
    </w:p>
    <w:p w14:paraId="6CCAE617" w14:textId="130CD5F9" w:rsidR="0014647A" w:rsidRPr="00F85BCA" w:rsidRDefault="0014647A" w:rsidP="00F85BCA">
      <w:pPr>
        <w:widowControl w:val="0"/>
        <w:autoSpaceDE w:val="0"/>
        <w:autoSpaceDN w:val="0"/>
        <w:adjustRightInd w:val="0"/>
        <w:spacing w:after="240" w:line="240" w:lineRule="auto"/>
        <w:ind w:left="1134" w:right="0" w:hanging="425"/>
        <w:rPr>
          <w:rFonts w:eastAsiaTheme="minorEastAsia"/>
          <w:color w:val="auto"/>
          <w:szCs w:val="24"/>
        </w:rPr>
      </w:pPr>
      <w:r w:rsidRPr="00F85BCA">
        <w:rPr>
          <w:b/>
          <w:szCs w:val="24"/>
        </w:rPr>
        <w:t xml:space="preserve">5.5 </w:t>
      </w:r>
      <w:r w:rsidRPr="00F85BCA">
        <w:rPr>
          <w:rFonts w:eastAsiaTheme="minorEastAsia"/>
          <w:color w:val="auto"/>
          <w:szCs w:val="24"/>
        </w:rPr>
        <w:t>ATL-i sõlminud edukale pakkujale antakse Maanteeameti poolt ühistranspordiseaduse § 10 lg 4 ja riigivaraseaduse riigivara kasutusse andmise sätete alusel ATL tä</w:t>
      </w:r>
      <w:r w:rsidR="00C53529" w:rsidRPr="00F85BCA">
        <w:rPr>
          <w:rFonts w:eastAsiaTheme="minorEastAsia"/>
          <w:color w:val="auto"/>
          <w:szCs w:val="24"/>
        </w:rPr>
        <w:t>itmiseks kasutada 5</w:t>
      </w:r>
      <w:r w:rsidRPr="00F85BCA">
        <w:rPr>
          <w:rFonts w:eastAsiaTheme="minorEastAsia"/>
          <w:color w:val="auto"/>
          <w:szCs w:val="24"/>
        </w:rPr>
        <w:t xml:space="preserve"> </w:t>
      </w:r>
      <w:r w:rsidR="00C53529" w:rsidRPr="00F85BCA">
        <w:rPr>
          <w:rFonts w:eastAsiaTheme="minorEastAsia"/>
          <w:color w:val="auto"/>
          <w:szCs w:val="24"/>
        </w:rPr>
        <w:t>MAN Lions City BA21K109 bussi</w:t>
      </w:r>
      <w:r w:rsidRPr="00F85BCA">
        <w:rPr>
          <w:rFonts w:eastAsiaTheme="minorEastAsia"/>
          <w:color w:val="auto"/>
          <w:szCs w:val="24"/>
        </w:rPr>
        <w:t xml:space="preserve">. Busside kasutamise tingimused sätestatakse Maanteeameti </w:t>
      </w:r>
      <w:proofErr w:type="gramStart"/>
      <w:r w:rsidRPr="00F85BCA">
        <w:rPr>
          <w:rFonts w:eastAsiaTheme="minorEastAsia"/>
          <w:color w:val="auto"/>
          <w:szCs w:val="24"/>
        </w:rPr>
        <w:t>ja</w:t>
      </w:r>
      <w:proofErr w:type="gramEnd"/>
      <w:r w:rsidRPr="00F85BCA">
        <w:rPr>
          <w:rFonts w:eastAsiaTheme="minorEastAsia"/>
          <w:color w:val="auto"/>
          <w:szCs w:val="24"/>
        </w:rPr>
        <w:t xml:space="preserve"> ATL-i sõlminud edukale pakkuja vahelises lepingus, mi</w:t>
      </w:r>
      <w:r w:rsidR="007D1E2D" w:rsidRPr="00F85BCA">
        <w:rPr>
          <w:rFonts w:eastAsiaTheme="minorEastAsia"/>
          <w:color w:val="auto"/>
          <w:szCs w:val="24"/>
        </w:rPr>
        <w:t>lle projekt on toodud HD L</w:t>
      </w:r>
      <w:r w:rsidR="00F04CCB" w:rsidRPr="00F85BCA">
        <w:rPr>
          <w:rFonts w:eastAsiaTheme="minorEastAsia"/>
          <w:color w:val="auto"/>
          <w:szCs w:val="24"/>
        </w:rPr>
        <w:t>isas 3</w:t>
      </w:r>
      <w:r w:rsidRPr="00F85BCA">
        <w:rPr>
          <w:rFonts w:eastAsiaTheme="minorEastAsia"/>
          <w:color w:val="auto"/>
          <w:szCs w:val="24"/>
        </w:rPr>
        <w:t xml:space="preserve">. </w:t>
      </w:r>
    </w:p>
    <w:p w14:paraId="0D86F7D8" w14:textId="0DDED018" w:rsidR="0014647A" w:rsidRPr="00F85BCA" w:rsidRDefault="0014647A" w:rsidP="00F85BCA">
      <w:pPr>
        <w:ind w:left="0" w:right="16" w:firstLine="0"/>
      </w:pPr>
    </w:p>
    <w:p w14:paraId="529B256C" w14:textId="77777777" w:rsidR="00F55BFB" w:rsidRPr="00F85BCA" w:rsidRDefault="001035D1">
      <w:pPr>
        <w:spacing w:after="0" w:line="259" w:lineRule="auto"/>
        <w:ind w:left="1081" w:right="0" w:firstLine="0"/>
        <w:jc w:val="left"/>
      </w:pPr>
      <w:r w:rsidRPr="00F85BCA">
        <w:rPr>
          <w:b/>
        </w:rPr>
        <w:t xml:space="preserve"> </w:t>
      </w:r>
    </w:p>
    <w:p w14:paraId="24F76FCF" w14:textId="77777777" w:rsidR="00F55BFB" w:rsidRPr="00F85BCA" w:rsidRDefault="001035D1">
      <w:pPr>
        <w:pStyle w:val="Heading1"/>
        <w:ind w:left="355"/>
      </w:pPr>
      <w:r w:rsidRPr="00F85BCA">
        <w:t>6.</w:t>
      </w:r>
      <w:r w:rsidRPr="00F85BCA">
        <w:rPr>
          <w:rFonts w:ascii="Arial" w:eastAsia="Arial" w:hAnsi="Arial" w:cs="Arial"/>
        </w:rPr>
        <w:t xml:space="preserve"> </w:t>
      </w:r>
      <w:r w:rsidRPr="00F85BCA">
        <w:t xml:space="preserve">Pakkumuse minimaalne jõusoleku tähtaeg </w:t>
      </w:r>
    </w:p>
    <w:p w14:paraId="43892E4B" w14:textId="77777777" w:rsidR="00F55BFB" w:rsidRPr="00F85BCA" w:rsidRDefault="001035D1">
      <w:pPr>
        <w:spacing w:after="0" w:line="259" w:lineRule="auto"/>
        <w:ind w:left="720" w:right="0" w:firstLine="0"/>
        <w:jc w:val="left"/>
      </w:pPr>
      <w:r w:rsidRPr="00F85BCA">
        <w:t xml:space="preserve"> </w:t>
      </w:r>
      <w:r w:rsidRPr="00F85BCA">
        <w:rPr>
          <w:b/>
        </w:rPr>
        <w:t xml:space="preserve"> </w:t>
      </w:r>
    </w:p>
    <w:p w14:paraId="00C1C1C6" w14:textId="77777777" w:rsidR="00F55BFB" w:rsidRPr="00F85BCA" w:rsidRDefault="001035D1">
      <w:pPr>
        <w:ind w:left="1066" w:right="16" w:hanging="361"/>
      </w:pPr>
      <w:r w:rsidRPr="00F85BCA">
        <w:t>6.1</w:t>
      </w:r>
      <w:r w:rsidRPr="00F85BCA">
        <w:rPr>
          <w:rFonts w:ascii="Arial" w:eastAsia="Arial" w:hAnsi="Arial" w:cs="Arial"/>
        </w:rPr>
        <w:t xml:space="preserve"> </w:t>
      </w:r>
      <w:r w:rsidRPr="00F85BCA">
        <w:t>Pakkumus peab olema jõus vähemalt 120 päeva vältel alates pakkumuse esitamise tähtpäevast.</w:t>
      </w:r>
      <w:r w:rsidRPr="00F85BCA">
        <w:rPr>
          <w:b/>
        </w:rPr>
        <w:t xml:space="preserve"> </w:t>
      </w:r>
    </w:p>
    <w:p w14:paraId="24338A32" w14:textId="77777777" w:rsidR="00F55BFB" w:rsidRPr="00F85BCA" w:rsidRDefault="001035D1">
      <w:pPr>
        <w:ind w:left="1066" w:right="16" w:hanging="361"/>
      </w:pPr>
      <w:r w:rsidRPr="00F85BCA">
        <w:t>6.2</w:t>
      </w:r>
      <w:r w:rsidRPr="00F85BCA">
        <w:rPr>
          <w:rFonts w:ascii="Arial" w:eastAsia="Arial" w:hAnsi="Arial" w:cs="Arial"/>
        </w:rPr>
        <w:t xml:space="preserve"> </w:t>
      </w:r>
      <w:r w:rsidRPr="00F85BCA">
        <w:t xml:space="preserve">Hankija võib pakkujatelt taotleda pakkumuste jõusoleku perioodi pikendamist </w:t>
      </w:r>
      <w:proofErr w:type="gramStart"/>
      <w:r w:rsidRPr="00F85BCA">
        <w:t>koos</w:t>
      </w:r>
      <w:proofErr w:type="gramEnd"/>
      <w:r w:rsidRPr="00F85BCA">
        <w:t xml:space="preserve"> pakkumuse tagatise tähtaja pikendamisega lisaperioodi võrra vähemalt 10 (kümme) päeva enne pakkumuste jõusoleku tähtaja lõppemist. Vastav taotlus ning pakkuja vastus tuleb vormistada e-riigihangete keskkonnas.</w:t>
      </w:r>
      <w:r w:rsidRPr="00F85BCA">
        <w:rPr>
          <w:b/>
        </w:rPr>
        <w:t xml:space="preserve"> </w:t>
      </w:r>
    </w:p>
    <w:p w14:paraId="68495BA8" w14:textId="77777777" w:rsidR="00F55BFB" w:rsidRPr="00F85BCA" w:rsidRDefault="001035D1">
      <w:pPr>
        <w:spacing w:after="228"/>
        <w:ind w:left="1066" w:right="16" w:hanging="361"/>
      </w:pPr>
      <w:r w:rsidRPr="00F85BCA">
        <w:t>6.3</w:t>
      </w:r>
      <w:r w:rsidRPr="00F85BCA">
        <w:rPr>
          <w:rFonts w:ascii="Arial" w:eastAsia="Arial" w:hAnsi="Arial" w:cs="Arial"/>
        </w:rPr>
        <w:t xml:space="preserve"> </w:t>
      </w:r>
      <w:r w:rsidRPr="00F85BCA">
        <w:t>Pakkuja nõusolek pakkumuse (sh pakkumuse tagatise) jõusoleku tähtaja pikendamiseks tuleb pakkujal esitada hankijale kirjalikult 5 (viie) tööpäeva jooksul vastava ettepaneku saamisest arvates.</w:t>
      </w:r>
      <w:r w:rsidRPr="00F85BCA">
        <w:rPr>
          <w:b/>
        </w:rPr>
        <w:t xml:space="preserve"> </w:t>
      </w:r>
    </w:p>
    <w:p w14:paraId="0EAACB21" w14:textId="3FEF1036" w:rsidR="00F55BFB" w:rsidRPr="00F85BCA" w:rsidRDefault="001035D1" w:rsidP="00F85BCA">
      <w:pPr>
        <w:spacing w:after="0" w:line="259" w:lineRule="auto"/>
        <w:ind w:left="0" w:right="0" w:firstLine="0"/>
        <w:jc w:val="left"/>
      </w:pPr>
      <w:r w:rsidRPr="00F85BCA">
        <w:rPr>
          <w:b/>
        </w:rPr>
        <w:t xml:space="preserve"> </w:t>
      </w:r>
      <w:r w:rsidRPr="00F85BCA">
        <w:rPr>
          <w:b/>
        </w:rPr>
        <w:tab/>
        <w:t xml:space="preserve"> </w:t>
      </w:r>
    </w:p>
    <w:p w14:paraId="493F71A7" w14:textId="77777777" w:rsidR="00F55BFB" w:rsidRPr="00F85BCA" w:rsidRDefault="001035D1">
      <w:pPr>
        <w:pStyle w:val="Heading1"/>
        <w:ind w:left="355"/>
      </w:pPr>
      <w:r w:rsidRPr="00F85BCA">
        <w:t>7.</w:t>
      </w:r>
      <w:r w:rsidRPr="00F85BCA">
        <w:rPr>
          <w:rFonts w:ascii="Arial" w:eastAsia="Arial" w:hAnsi="Arial" w:cs="Arial"/>
        </w:rPr>
        <w:t xml:space="preserve"> </w:t>
      </w:r>
      <w:r w:rsidRPr="00F85BCA">
        <w:t xml:space="preserve">Ühispakkumuse esitamine </w:t>
      </w:r>
    </w:p>
    <w:p w14:paraId="21F7E425" w14:textId="77777777" w:rsidR="00F55BFB" w:rsidRPr="00F85BCA" w:rsidRDefault="001035D1">
      <w:pPr>
        <w:spacing w:after="0" w:line="259" w:lineRule="auto"/>
        <w:ind w:left="720" w:right="0" w:firstLine="0"/>
        <w:jc w:val="left"/>
      </w:pPr>
      <w:r w:rsidRPr="00F85BCA">
        <w:rPr>
          <w:b/>
        </w:rPr>
        <w:t xml:space="preserve"> </w:t>
      </w:r>
    </w:p>
    <w:p w14:paraId="3DF81611" w14:textId="77777777" w:rsidR="00F55BFB" w:rsidRPr="00F85BCA" w:rsidRDefault="001035D1">
      <w:pPr>
        <w:ind w:left="1066" w:right="16" w:hanging="361"/>
      </w:pPr>
      <w:r w:rsidRPr="00F85BCA">
        <w:t>7.1</w:t>
      </w:r>
      <w:r w:rsidRPr="00F85BCA">
        <w:rPr>
          <w:rFonts w:ascii="Arial" w:eastAsia="Arial" w:hAnsi="Arial" w:cs="Arial"/>
        </w:rPr>
        <w:t xml:space="preserve"> </w:t>
      </w:r>
      <w:r w:rsidRPr="00F85BCA">
        <w:t xml:space="preserve">Ühispakkujad nimetavad hankemenetlusega </w:t>
      </w:r>
      <w:proofErr w:type="gramStart"/>
      <w:r w:rsidRPr="00F85BCA">
        <w:t>ja</w:t>
      </w:r>
      <w:proofErr w:type="gramEnd"/>
      <w:r w:rsidRPr="00F85BCA">
        <w:t xml:space="preserve"> hankelepingu sõlmimise ning täitmisega seotud toimingute tegemiseks volitatud esindaja. Volikiri (HD Vorm VI) tuleb esitada </w:t>
      </w:r>
      <w:proofErr w:type="gramStart"/>
      <w:r w:rsidRPr="00F85BCA">
        <w:t>koos</w:t>
      </w:r>
      <w:proofErr w:type="gramEnd"/>
      <w:r w:rsidRPr="00F85BCA">
        <w:t xml:space="preserve"> ühispakkumusega.</w:t>
      </w:r>
      <w:r w:rsidRPr="00F85BCA">
        <w:rPr>
          <w:b/>
        </w:rPr>
        <w:t xml:space="preserve"> </w:t>
      </w:r>
    </w:p>
    <w:p w14:paraId="71734D9C" w14:textId="77777777" w:rsidR="00F55BFB" w:rsidRPr="00F85BCA" w:rsidRDefault="001035D1">
      <w:pPr>
        <w:ind w:left="1066" w:right="16" w:hanging="361"/>
      </w:pPr>
      <w:r w:rsidRPr="00F85BCA">
        <w:t>7.2</w:t>
      </w:r>
      <w:r w:rsidRPr="00F85BCA">
        <w:rPr>
          <w:rFonts w:ascii="Arial" w:eastAsia="Arial" w:hAnsi="Arial" w:cs="Arial"/>
        </w:rPr>
        <w:t xml:space="preserve"> </w:t>
      </w:r>
      <w:r w:rsidRPr="00F85BCA">
        <w:t xml:space="preserve">Ühispakkumuses peab sisalduma ühispakkujate kinnitus, </w:t>
      </w:r>
      <w:proofErr w:type="gramStart"/>
      <w:r w:rsidRPr="00F85BCA">
        <w:t>et</w:t>
      </w:r>
      <w:proofErr w:type="gramEnd"/>
      <w:r w:rsidRPr="00F85BCA">
        <w:t xml:space="preserve"> hankelepingu täitmise eest vastutavad ühispakkujad solidaarselt. Kinnitus tuleb allkirjastada kõigi ühispakkumuses osalejate poolt.</w:t>
      </w:r>
      <w:r w:rsidRPr="00F85BCA">
        <w:rPr>
          <w:b/>
        </w:rPr>
        <w:t xml:space="preserve"> </w:t>
      </w:r>
    </w:p>
    <w:p w14:paraId="6F7545CA" w14:textId="77777777" w:rsidR="00F55BFB" w:rsidRPr="00F85BCA" w:rsidRDefault="001035D1">
      <w:pPr>
        <w:ind w:left="1066" w:right="16" w:hanging="361"/>
      </w:pPr>
      <w:r w:rsidRPr="00F85BCA">
        <w:t>7.3</w:t>
      </w:r>
      <w:r w:rsidRPr="00F85BCA">
        <w:rPr>
          <w:rFonts w:ascii="Arial" w:eastAsia="Arial" w:hAnsi="Arial" w:cs="Arial"/>
        </w:rPr>
        <w:t xml:space="preserve"> </w:t>
      </w:r>
      <w:r w:rsidRPr="00F85BCA">
        <w:t xml:space="preserve">Ühispakkujad võivad enda majandusliku </w:t>
      </w:r>
      <w:proofErr w:type="gramStart"/>
      <w:r w:rsidRPr="00F85BCA">
        <w:t>ja</w:t>
      </w:r>
      <w:proofErr w:type="gramEnd"/>
      <w:r w:rsidRPr="00F85BCA">
        <w:t xml:space="preserve"> finantsseisundi ning tehnilise ja kutsealase pädevuse kvalifitseerimise tingimustele vastavuse tõendamiseks summeeritavate näitajate puhul tugineda kõikide ühispakkujate vastavatele summeeritud näitajatele.</w:t>
      </w:r>
      <w:r w:rsidRPr="00F85BCA">
        <w:rPr>
          <w:b/>
        </w:rPr>
        <w:t xml:space="preserve"> </w:t>
      </w:r>
    </w:p>
    <w:p w14:paraId="01035AC9" w14:textId="77777777" w:rsidR="00F55BFB" w:rsidRPr="00F85BCA" w:rsidRDefault="001035D1">
      <w:pPr>
        <w:ind w:left="1066" w:right="16" w:hanging="361"/>
      </w:pPr>
      <w:r w:rsidRPr="00F85BCA">
        <w:t>7.4</w:t>
      </w:r>
      <w:r w:rsidRPr="00F85BCA">
        <w:rPr>
          <w:rFonts w:ascii="Arial" w:eastAsia="Arial" w:hAnsi="Arial" w:cs="Arial"/>
        </w:rPr>
        <w:t xml:space="preserve"> </w:t>
      </w:r>
      <w:r w:rsidRPr="00F85BCA">
        <w:t xml:space="preserve">Ühispakkumuse korral tuleb näidata iga ühispakkumuses osaleja poolt täidetav </w:t>
      </w:r>
      <w:proofErr w:type="gramStart"/>
      <w:r w:rsidRPr="00F85BCA">
        <w:t>osa</w:t>
      </w:r>
      <w:proofErr w:type="gramEnd"/>
      <w:r w:rsidRPr="00F85BCA">
        <w:t xml:space="preserve"> hangitavast veomahust, nimetades konkreetsed liinid ja vastavad osad sõiduplaanist või kirjeldades ühispakkujate osad muude avaliku teenindamise kohustusega seotud tegevuste täitmisel (näit piletimüügi vms korraldus). Sama info tuleb esitada ka alltöövõtjate kasutamise korral.</w:t>
      </w:r>
      <w:r w:rsidRPr="00F85BCA">
        <w:rPr>
          <w:b/>
        </w:rPr>
        <w:t xml:space="preserve"> </w:t>
      </w:r>
    </w:p>
    <w:p w14:paraId="78BE82FE" w14:textId="77777777" w:rsidR="00F55BFB" w:rsidRPr="00F85BCA" w:rsidRDefault="001035D1">
      <w:pPr>
        <w:ind w:left="1066" w:right="16" w:hanging="361"/>
      </w:pPr>
      <w:r w:rsidRPr="00F85BCA">
        <w:t>7.5</w:t>
      </w:r>
      <w:r w:rsidRPr="00F85BCA">
        <w:rPr>
          <w:rFonts w:ascii="Arial" w:eastAsia="Arial" w:hAnsi="Arial" w:cs="Arial"/>
        </w:rPr>
        <w:t xml:space="preserve"> </w:t>
      </w:r>
      <w:r w:rsidRPr="00F85BCA">
        <w:t>Ühispakkumuse edukaks tunnistamise korral sõlmitakse ATL ühiselt kõikide eduka pakkumuse esitanud pakkujatega.</w:t>
      </w:r>
      <w:r w:rsidRPr="00F85BCA">
        <w:rPr>
          <w:b/>
        </w:rPr>
        <w:t xml:space="preserve"> </w:t>
      </w:r>
    </w:p>
    <w:p w14:paraId="3FB45066" w14:textId="77777777" w:rsidR="00F55BFB" w:rsidRPr="00F85BCA" w:rsidRDefault="001035D1">
      <w:pPr>
        <w:spacing w:after="0" w:line="259" w:lineRule="auto"/>
        <w:ind w:left="1081" w:right="0" w:firstLine="0"/>
        <w:jc w:val="left"/>
      </w:pPr>
      <w:r w:rsidRPr="00F85BCA">
        <w:rPr>
          <w:b/>
        </w:rPr>
        <w:t xml:space="preserve"> </w:t>
      </w:r>
    </w:p>
    <w:p w14:paraId="037D1D52" w14:textId="77777777" w:rsidR="00F55BFB" w:rsidRPr="00F85BCA" w:rsidRDefault="001035D1">
      <w:pPr>
        <w:pStyle w:val="Heading1"/>
        <w:ind w:left="355"/>
      </w:pPr>
      <w:r w:rsidRPr="00F85BCA">
        <w:t>8.</w:t>
      </w:r>
      <w:r w:rsidRPr="00F85BCA">
        <w:rPr>
          <w:rFonts w:ascii="Arial" w:eastAsia="Arial" w:hAnsi="Arial" w:cs="Arial"/>
        </w:rPr>
        <w:t xml:space="preserve"> </w:t>
      </w:r>
      <w:r w:rsidRPr="00F85BCA">
        <w:t xml:space="preserve">Nõuded pakkumuse vormistamisele </w:t>
      </w:r>
      <w:proofErr w:type="gramStart"/>
      <w:r w:rsidRPr="00F85BCA">
        <w:t>ja</w:t>
      </w:r>
      <w:proofErr w:type="gramEnd"/>
      <w:r w:rsidRPr="00F85BCA">
        <w:t xml:space="preserve"> esitamisele </w:t>
      </w:r>
    </w:p>
    <w:p w14:paraId="71DA721B" w14:textId="77777777" w:rsidR="00F55BFB" w:rsidRPr="00F85BCA" w:rsidRDefault="001035D1">
      <w:pPr>
        <w:spacing w:after="0" w:line="259" w:lineRule="auto"/>
        <w:ind w:left="720" w:right="0" w:firstLine="0"/>
        <w:jc w:val="left"/>
      </w:pPr>
      <w:r w:rsidRPr="00F85BCA">
        <w:rPr>
          <w:b/>
        </w:rPr>
        <w:t xml:space="preserve"> </w:t>
      </w:r>
    </w:p>
    <w:p w14:paraId="64587329" w14:textId="77777777" w:rsidR="00F55BFB" w:rsidRPr="00F85BCA" w:rsidRDefault="001035D1">
      <w:pPr>
        <w:ind w:left="1066" w:right="16" w:hanging="361"/>
      </w:pPr>
      <w:r w:rsidRPr="00F85BCA">
        <w:t>8.1</w:t>
      </w:r>
      <w:r w:rsidRPr="00F85BCA">
        <w:rPr>
          <w:rFonts w:ascii="Arial" w:eastAsia="Arial" w:hAnsi="Arial" w:cs="Arial"/>
        </w:rPr>
        <w:t xml:space="preserve"> </w:t>
      </w:r>
      <w:r w:rsidRPr="00F85BCA">
        <w:t xml:space="preserve">Pakkuja peab esitama pakkumuses kirjaliku kinnituse kõigi HT-s </w:t>
      </w:r>
      <w:proofErr w:type="gramStart"/>
      <w:r w:rsidRPr="00F85BCA">
        <w:t>ja</w:t>
      </w:r>
      <w:proofErr w:type="gramEnd"/>
      <w:r w:rsidRPr="00F85BCA">
        <w:t xml:space="preserve"> HD-s esitatud tingimuste ülevõtmise kohta (HD Vorm I). Pakkumus ei või olla mistahes viisil eksitav, pakkujal ei ole õigust esitada pakkumuses lisatingimusi või tingimuslikku pakkumust. Pakkumus esitatakse üksnes asjaolude kohta, mille kohta hankija soovib võistlevaid pakkumusi.</w:t>
      </w:r>
      <w:r w:rsidRPr="00F85BCA">
        <w:rPr>
          <w:b/>
        </w:rPr>
        <w:t xml:space="preserve"> </w:t>
      </w:r>
    </w:p>
    <w:p w14:paraId="3046E7C1" w14:textId="77777777" w:rsidR="00F55BFB" w:rsidRPr="00F85BCA" w:rsidRDefault="001035D1">
      <w:pPr>
        <w:ind w:left="715" w:right="16"/>
      </w:pPr>
      <w:r w:rsidRPr="00F85BCA">
        <w:t>8.2</w:t>
      </w:r>
      <w:r w:rsidRPr="00F85BCA">
        <w:rPr>
          <w:rFonts w:ascii="Arial" w:eastAsia="Arial" w:hAnsi="Arial" w:cs="Arial"/>
        </w:rPr>
        <w:t xml:space="preserve"> </w:t>
      </w:r>
      <w:r w:rsidRPr="00F85BCA">
        <w:t>Pakkumuse esitamine üksikutele liinidele ei ole lubatud.</w:t>
      </w:r>
      <w:r w:rsidRPr="00F85BCA">
        <w:rPr>
          <w:b/>
        </w:rPr>
        <w:t xml:space="preserve"> </w:t>
      </w:r>
    </w:p>
    <w:p w14:paraId="2B359442" w14:textId="77777777" w:rsidR="00F55BFB" w:rsidRPr="00F85BCA" w:rsidRDefault="001035D1">
      <w:pPr>
        <w:ind w:left="715" w:right="16"/>
      </w:pPr>
      <w:r w:rsidRPr="00F85BCA">
        <w:t>8.3</w:t>
      </w:r>
      <w:r w:rsidRPr="00F85BCA">
        <w:rPr>
          <w:rFonts w:ascii="Arial" w:eastAsia="Arial" w:hAnsi="Arial" w:cs="Arial"/>
        </w:rPr>
        <w:t xml:space="preserve"> </w:t>
      </w:r>
      <w:r w:rsidRPr="00F85BCA">
        <w:t>Alternatiivsete lahenduste esitamine ei ole lubatud.</w:t>
      </w:r>
      <w:r w:rsidRPr="00F85BCA">
        <w:rPr>
          <w:b/>
        </w:rPr>
        <w:t xml:space="preserve"> </w:t>
      </w:r>
    </w:p>
    <w:p w14:paraId="418563D8" w14:textId="77777777" w:rsidR="00F55BFB" w:rsidRPr="00F85BCA" w:rsidRDefault="001035D1">
      <w:pPr>
        <w:ind w:left="1066" w:right="16" w:hanging="361"/>
      </w:pPr>
      <w:r w:rsidRPr="00F85BCA">
        <w:t>8.4</w:t>
      </w:r>
      <w:r w:rsidRPr="00F85BCA">
        <w:rPr>
          <w:rFonts w:ascii="Arial" w:eastAsia="Arial" w:hAnsi="Arial" w:cs="Arial"/>
        </w:rPr>
        <w:t xml:space="preserve"> </w:t>
      </w:r>
      <w:r w:rsidRPr="00F85BCA">
        <w:t xml:space="preserve">Pakkuja ei või esitada ühispakkumust, kui ta esitab pakkumuse üksi või kui ta esitab juba ühispakkumuse </w:t>
      </w:r>
      <w:proofErr w:type="gramStart"/>
      <w:r w:rsidRPr="00F85BCA">
        <w:t>koos</w:t>
      </w:r>
      <w:proofErr w:type="gramEnd"/>
      <w:r w:rsidRPr="00F85BCA">
        <w:t xml:space="preserve"> teiste ühispakkujatega. Pakkuja ei või esitada </w:t>
      </w:r>
      <w:r w:rsidRPr="00F85BCA">
        <w:lastRenderedPageBreak/>
        <w:t>pakkumust, kui ta on andnud teisele pakkujale nõusoleku enda nimetamiseks pakkumuses alltöövõtjana hankelepingu täitmisel.</w:t>
      </w:r>
      <w:r w:rsidRPr="00F85BCA">
        <w:rPr>
          <w:b/>
        </w:rPr>
        <w:t xml:space="preserve"> </w:t>
      </w:r>
    </w:p>
    <w:p w14:paraId="35543454" w14:textId="77777777" w:rsidR="00F55BFB" w:rsidRPr="00F85BCA" w:rsidRDefault="001035D1">
      <w:pPr>
        <w:ind w:left="1066" w:right="16" w:hanging="361"/>
      </w:pPr>
      <w:r w:rsidRPr="00F85BCA">
        <w:t>8.5</w:t>
      </w:r>
      <w:r w:rsidRPr="00F85BCA">
        <w:rPr>
          <w:rFonts w:ascii="Arial" w:eastAsia="Arial" w:hAnsi="Arial" w:cs="Arial"/>
        </w:rPr>
        <w:t xml:space="preserve"> </w:t>
      </w:r>
      <w:r w:rsidRPr="00F85BCA">
        <w:t xml:space="preserve">Pakkumus tuleb vormistada eesti keeles. Lisamaterjalid </w:t>
      </w:r>
      <w:proofErr w:type="gramStart"/>
      <w:r w:rsidRPr="00F85BCA">
        <w:t>ja</w:t>
      </w:r>
      <w:proofErr w:type="gramEnd"/>
      <w:r w:rsidRPr="00F85BCA">
        <w:t xml:space="preserve"> kõik muud pakkumusega esitatavad dokumendid, mis ei ole originaalis eesti keeles, tuleb tõlkida eesti keelde. Erandiks on reklaamialased trükised, mis ei pea olema eesti keeles.</w:t>
      </w:r>
      <w:r w:rsidRPr="00F85BCA">
        <w:rPr>
          <w:b/>
        </w:rPr>
        <w:t xml:space="preserve"> </w:t>
      </w:r>
    </w:p>
    <w:p w14:paraId="7A6852B4" w14:textId="3B11583E" w:rsidR="00F55BFB" w:rsidRPr="00F85BCA" w:rsidRDefault="001035D1">
      <w:pPr>
        <w:ind w:left="1066" w:right="16" w:hanging="361"/>
      </w:pPr>
      <w:r w:rsidRPr="00F85BCA">
        <w:t>8.6</w:t>
      </w:r>
      <w:r w:rsidRPr="00F85BCA">
        <w:rPr>
          <w:rFonts w:ascii="Arial" w:eastAsia="Arial" w:hAnsi="Arial" w:cs="Arial"/>
        </w:rPr>
        <w:t xml:space="preserve"> </w:t>
      </w:r>
      <w:r w:rsidRPr="00F85BCA">
        <w:t xml:space="preserve">Pakkuja peab esitama pakkumuse </w:t>
      </w:r>
      <w:proofErr w:type="gramStart"/>
      <w:r w:rsidRPr="00F85BCA">
        <w:t>ja</w:t>
      </w:r>
      <w:proofErr w:type="gramEnd"/>
      <w:r w:rsidRPr="00F85BCA">
        <w:t xml:space="preserve"> kõik sellega seotud dokumendid nõuetekohaselt vormistatud failidena, mis on digitaalselt allkirjastatud (eriigihangete register võimaldab digitaalallkirjastamist Eesti ID-kaardiga esitada .ddoc </w:t>
      </w:r>
      <w:r w:rsidR="00CE13D0" w:rsidRPr="00F85BCA">
        <w:t xml:space="preserve">või .bdoc </w:t>
      </w:r>
      <w:r w:rsidRPr="00F85BCA">
        <w:t>formaadis) allkirjaõigusliku juhatuse liikme või tema poolt volitatud esindaja poolt (volikiri). Esitatud failid ei tohi olla kaitstud kopeerimise, printimise või muu sarnase käsitlusfunktsiooni suhtes.</w:t>
      </w:r>
      <w:r w:rsidRPr="00F85BCA">
        <w:rPr>
          <w:b/>
        </w:rPr>
        <w:t xml:space="preserve"> </w:t>
      </w:r>
    </w:p>
    <w:p w14:paraId="0F39BB94" w14:textId="7F84FCF3" w:rsidR="00F55BFB" w:rsidRPr="00F85BCA" w:rsidRDefault="001035D1">
      <w:pPr>
        <w:ind w:left="1066" w:right="16" w:hanging="361"/>
      </w:pPr>
      <w:r w:rsidRPr="00F85BCA">
        <w:t>8.7</w:t>
      </w:r>
      <w:r w:rsidRPr="00F85BCA">
        <w:rPr>
          <w:rFonts w:ascii="Arial" w:eastAsia="Arial" w:hAnsi="Arial" w:cs="Arial"/>
        </w:rPr>
        <w:t xml:space="preserve"> </w:t>
      </w:r>
      <w:r w:rsidRPr="00F85BCA">
        <w:t xml:space="preserve">Pakkumus tuleb esitada elektrooniliselt e-riigihangete keskkonna </w:t>
      </w:r>
      <w:hyperlink r:id="rId7">
        <w:r w:rsidRPr="00F85BCA">
          <w:rPr>
            <w:color w:val="0000FF"/>
            <w:u w:val="single" w:color="0000FF"/>
          </w:rPr>
          <w:t>https://riigihanked.riik.ee</w:t>
        </w:r>
      </w:hyperlink>
      <w:hyperlink r:id="rId8">
        <w:r w:rsidRPr="00F85BCA">
          <w:t xml:space="preserve"> </w:t>
        </w:r>
      </w:hyperlink>
      <w:r w:rsidRPr="00F85BCA">
        <w:t xml:space="preserve"> kaudu hiljemalt </w:t>
      </w:r>
      <w:r w:rsidR="00D03B94" w:rsidRPr="007F47E4">
        <w:rPr>
          <w:b/>
          <w:highlight w:val="yellow"/>
        </w:rPr>
        <w:t>3</w:t>
      </w:r>
      <w:r w:rsidR="00CE13D0" w:rsidRPr="007F47E4">
        <w:rPr>
          <w:b/>
          <w:highlight w:val="yellow"/>
        </w:rPr>
        <w:t>1.</w:t>
      </w:r>
      <w:r w:rsidRPr="007F47E4">
        <w:rPr>
          <w:b/>
          <w:highlight w:val="yellow"/>
        </w:rPr>
        <w:t>0</w:t>
      </w:r>
      <w:r w:rsidR="00CE13D0" w:rsidRPr="007F47E4">
        <w:rPr>
          <w:b/>
          <w:highlight w:val="yellow"/>
        </w:rPr>
        <w:t>7</w:t>
      </w:r>
      <w:r w:rsidRPr="007F47E4">
        <w:rPr>
          <w:b/>
          <w:highlight w:val="yellow"/>
        </w:rPr>
        <w:t>.2015 kell 12.00</w:t>
      </w:r>
      <w:r w:rsidRPr="00F85BCA">
        <w:t>.</w:t>
      </w:r>
      <w:r w:rsidRPr="00F85BCA">
        <w:rPr>
          <w:b/>
        </w:rPr>
        <w:t xml:space="preserve"> </w:t>
      </w:r>
    </w:p>
    <w:p w14:paraId="34DDDDBB" w14:textId="75264C00" w:rsidR="00F55BFB" w:rsidRPr="00F85BCA" w:rsidRDefault="001035D1">
      <w:pPr>
        <w:ind w:left="1066" w:right="16" w:hanging="361"/>
      </w:pPr>
      <w:r w:rsidRPr="00F85BCA">
        <w:t>8.8</w:t>
      </w:r>
      <w:r w:rsidRPr="00F85BCA">
        <w:rPr>
          <w:rFonts w:ascii="Arial" w:eastAsia="Arial" w:hAnsi="Arial" w:cs="Arial"/>
        </w:rPr>
        <w:t xml:space="preserve"> </w:t>
      </w:r>
      <w:r w:rsidRPr="00F85BCA">
        <w:t xml:space="preserve">Juhul, kui digitaalallkirjastamine ei ole võimalik või pakkumuse koosseisus on originaaldokumente, mida ei ole võimalik esitada elektroonilisel kujul, esitatakse need paberil, allkirjastatult pakkuja või tema poolt volitatud esindaja poolt lisaks skaneeritud koopiatele e-riigihangete registris, enne pakkumuste esitamise tähtaja möödumist, kusjuures pakkuja märgib e-riigihangete registris vastava dokumendi juurde, et originaaldokument või pakkuja poolt tõestatud lihtkoopia on esitatud/esitatakse paberkandjal. Erinevuste esinemisel originaali </w:t>
      </w:r>
      <w:proofErr w:type="gramStart"/>
      <w:r w:rsidRPr="00F85BCA">
        <w:t>ja</w:t>
      </w:r>
      <w:proofErr w:type="gramEnd"/>
      <w:r w:rsidRPr="00F85BCA">
        <w:t xml:space="preserve"> koopia vahel loetakse õigeks ning lähtutakse hindamisel originaaldokumentide sisust. Paberkandjal esitatavad dokumendid tuleb esitada </w:t>
      </w:r>
      <w:r w:rsidR="00CE13D0" w:rsidRPr="00F85BCA">
        <w:t xml:space="preserve">hankijale </w:t>
      </w:r>
      <w:r w:rsidRPr="00F85BCA">
        <w:t xml:space="preserve">hiljemalt punktis 8.7 toodud kuupäeval ja mitte hiljem märgitud kellaajast </w:t>
      </w:r>
      <w:r w:rsidR="00CE13D0" w:rsidRPr="00F85BCA">
        <w:t>punktis 1.2 näidatud aadressile</w:t>
      </w:r>
      <w:proofErr w:type="gramStart"/>
      <w:r w:rsidR="00CE13D0" w:rsidRPr="00F85BCA">
        <w:t>.</w:t>
      </w:r>
      <w:r w:rsidRPr="00F85BCA">
        <w:t>.</w:t>
      </w:r>
      <w:proofErr w:type="gramEnd"/>
      <w:r w:rsidRPr="00F85BCA">
        <w:t xml:space="preserve"> Paberkandjal dokumendid esitatakse ühes kinnises läbipaistmatus pakendis, millele tuleb kanda järgmised kirjed:</w:t>
      </w:r>
      <w:r w:rsidRPr="00F85BCA">
        <w:rPr>
          <w:b/>
        </w:rPr>
        <w:t xml:space="preserve"> </w:t>
      </w:r>
    </w:p>
    <w:p w14:paraId="3E9014EB" w14:textId="77777777" w:rsidR="00F55BFB" w:rsidRPr="00F85BCA" w:rsidRDefault="001035D1">
      <w:pPr>
        <w:numPr>
          <w:ilvl w:val="0"/>
          <w:numId w:val="2"/>
        </w:numPr>
        <w:ind w:right="16" w:hanging="361"/>
      </w:pPr>
      <w:r w:rsidRPr="00F85BCA">
        <w:t xml:space="preserve">pakkuja nimi, äriregistri kood, aadress, telefoni number ning e-posti aadress; </w:t>
      </w:r>
    </w:p>
    <w:p w14:paraId="387F47E0" w14:textId="77777777" w:rsidR="00F55BFB" w:rsidRPr="00F85BCA" w:rsidRDefault="001035D1">
      <w:pPr>
        <w:numPr>
          <w:ilvl w:val="0"/>
          <w:numId w:val="2"/>
        </w:numPr>
        <w:ind w:right="16" w:hanging="361"/>
      </w:pPr>
      <w:r w:rsidRPr="00F85BCA">
        <w:t xml:space="preserve">hankija nimi, aadress, hanke nimetus, hanke viitenumber; </w:t>
      </w:r>
    </w:p>
    <w:p w14:paraId="05F52150" w14:textId="77777777" w:rsidR="00F55BFB" w:rsidRPr="00F85BCA" w:rsidRDefault="001035D1">
      <w:pPr>
        <w:numPr>
          <w:ilvl w:val="0"/>
          <w:numId w:val="2"/>
        </w:numPr>
        <w:ind w:right="16" w:hanging="361"/>
      </w:pPr>
      <w:r w:rsidRPr="00F85BCA">
        <w:t xml:space="preserve">PAKKUMUS;  </w:t>
      </w:r>
    </w:p>
    <w:p w14:paraId="280BB1BC" w14:textId="2216CC16" w:rsidR="00F55BFB" w:rsidRPr="00F85BCA" w:rsidRDefault="001035D1">
      <w:pPr>
        <w:numPr>
          <w:ilvl w:val="0"/>
          <w:numId w:val="2"/>
        </w:numPr>
        <w:ind w:right="16" w:hanging="361"/>
      </w:pPr>
      <w:r w:rsidRPr="00F85BCA">
        <w:t xml:space="preserve">Mitte avada enne </w:t>
      </w:r>
      <w:r w:rsidR="00D03B94" w:rsidRPr="007F47E4">
        <w:rPr>
          <w:b/>
          <w:highlight w:val="yellow"/>
        </w:rPr>
        <w:t>3</w:t>
      </w:r>
      <w:r w:rsidR="00B66B96" w:rsidRPr="007F47E4">
        <w:rPr>
          <w:b/>
          <w:highlight w:val="yellow"/>
        </w:rPr>
        <w:t>1</w:t>
      </w:r>
      <w:r w:rsidRPr="007F47E4">
        <w:rPr>
          <w:b/>
          <w:highlight w:val="yellow"/>
        </w:rPr>
        <w:t>.0</w:t>
      </w:r>
      <w:r w:rsidR="00B66B96" w:rsidRPr="007F47E4">
        <w:rPr>
          <w:b/>
          <w:highlight w:val="yellow"/>
        </w:rPr>
        <w:t>7</w:t>
      </w:r>
      <w:r w:rsidRPr="007F47E4">
        <w:rPr>
          <w:b/>
          <w:highlight w:val="yellow"/>
        </w:rPr>
        <w:t>.2015 kell 12.15</w:t>
      </w:r>
      <w:r w:rsidRPr="007F47E4">
        <w:rPr>
          <w:highlight w:val="yellow"/>
        </w:rPr>
        <w:t>.</w:t>
      </w:r>
      <w:r w:rsidRPr="00F85BCA">
        <w:t xml:space="preserve"> </w:t>
      </w:r>
    </w:p>
    <w:p w14:paraId="63AE5190" w14:textId="77777777" w:rsidR="00F55BFB" w:rsidRPr="00F85BCA" w:rsidRDefault="001035D1">
      <w:pPr>
        <w:numPr>
          <w:ilvl w:val="1"/>
          <w:numId w:val="3"/>
        </w:numPr>
        <w:ind w:left="1276" w:right="16" w:hanging="571"/>
      </w:pPr>
      <w:r w:rsidRPr="00F85BCA">
        <w:t xml:space="preserve">Kui riigihangete register ei ole pakkumuste või hankemenetluses osalemise taotluste esitamise tähtpäeva saabumisel või kaheksa tunni jooksul enne nimetatud tähtpäeva saabumist töökorras, pikendab hankija riigihangete registri töö taastumise järgselt pakkumuste elektroonilise esitamise tähtaega vähemalt viie päeva võrra. </w:t>
      </w:r>
      <w:r w:rsidRPr="00F85BCA">
        <w:rPr>
          <w:b/>
        </w:rPr>
        <w:t xml:space="preserve"> </w:t>
      </w:r>
    </w:p>
    <w:p w14:paraId="317BDA1B" w14:textId="77777777" w:rsidR="00F55BFB" w:rsidRPr="00F85BCA" w:rsidRDefault="001035D1">
      <w:pPr>
        <w:numPr>
          <w:ilvl w:val="1"/>
          <w:numId w:val="3"/>
        </w:numPr>
        <w:ind w:left="1276" w:right="16" w:hanging="571"/>
      </w:pPr>
      <w:r w:rsidRPr="00F85BCA">
        <w:t xml:space="preserve">Hankija aktsepteerib esitatavate pakkumuste dokumentide osas kõiki üldlevinud dokumentide formaate, nagu </w:t>
      </w:r>
      <w:r w:rsidRPr="00F85BCA">
        <w:rPr>
          <w:i/>
        </w:rPr>
        <w:t xml:space="preserve">.pdf </w:t>
      </w:r>
      <w:r w:rsidRPr="00F85BCA">
        <w:t xml:space="preserve">(Portable Document Format), </w:t>
      </w:r>
      <w:r w:rsidRPr="00F85BCA">
        <w:rPr>
          <w:i/>
        </w:rPr>
        <w:t xml:space="preserve">.txt </w:t>
      </w:r>
      <w:r w:rsidRPr="00F85BCA">
        <w:t xml:space="preserve">(Text), </w:t>
      </w:r>
      <w:r w:rsidRPr="00F85BCA">
        <w:rPr>
          <w:i/>
        </w:rPr>
        <w:t xml:space="preserve">.rtf </w:t>
      </w:r>
      <w:r w:rsidRPr="00F85BCA">
        <w:t xml:space="preserve">(RichTextFormat), </w:t>
      </w:r>
      <w:r w:rsidRPr="00F85BCA">
        <w:rPr>
          <w:i/>
        </w:rPr>
        <w:t>.odt</w:t>
      </w:r>
      <w:r w:rsidRPr="00F85BCA">
        <w:t xml:space="preserve"> (Open Office ning ka MS Office formaate).</w:t>
      </w:r>
      <w:r w:rsidRPr="00F85BCA">
        <w:rPr>
          <w:b/>
        </w:rPr>
        <w:t xml:space="preserve"> </w:t>
      </w:r>
    </w:p>
    <w:p w14:paraId="776AFAA6" w14:textId="77777777" w:rsidR="00F55BFB" w:rsidRPr="00F85BCA" w:rsidRDefault="001035D1">
      <w:pPr>
        <w:numPr>
          <w:ilvl w:val="1"/>
          <w:numId w:val="3"/>
        </w:numPr>
        <w:ind w:left="1276" w:right="16" w:hanging="571"/>
      </w:pPr>
      <w:r w:rsidRPr="00F85BCA">
        <w:t xml:space="preserve">Pakkuja ei krüpteeri pakkumuse dokumente, sest e-riigihangete registris on tagatud pakkumuste konfidentsiaalsus ning see, </w:t>
      </w:r>
      <w:proofErr w:type="gramStart"/>
      <w:r w:rsidRPr="00F85BCA">
        <w:t>et</w:t>
      </w:r>
      <w:proofErr w:type="gramEnd"/>
      <w:r w:rsidRPr="00F85BCA">
        <w:t xml:space="preserve"> pakkumused saab avada ning tutvuda nende sisuga alles pärast esitamise tähtaja möödumist.</w:t>
      </w:r>
      <w:r w:rsidRPr="00F85BCA">
        <w:rPr>
          <w:b/>
        </w:rPr>
        <w:t xml:space="preserve"> </w:t>
      </w:r>
    </w:p>
    <w:p w14:paraId="5E1E9F06" w14:textId="77777777" w:rsidR="00F55BFB" w:rsidRPr="00F85BCA" w:rsidRDefault="001035D1">
      <w:pPr>
        <w:numPr>
          <w:ilvl w:val="1"/>
          <w:numId w:val="3"/>
        </w:numPr>
        <w:ind w:left="1276" w:right="16" w:hanging="571"/>
      </w:pPr>
      <w:r w:rsidRPr="00F85BCA">
        <w:t>Pakkuja võtab kanda pakkumusega seotud paberkandjal dokumentide hankijale üleandmise kogu riski, kaasa arvatud vääramatu jõu toime võimalus.</w:t>
      </w:r>
      <w:r w:rsidRPr="00F85BCA">
        <w:rPr>
          <w:b/>
        </w:rPr>
        <w:t xml:space="preserve"> </w:t>
      </w:r>
    </w:p>
    <w:p w14:paraId="57C79899" w14:textId="77777777" w:rsidR="00F55BFB" w:rsidRPr="00F85BCA" w:rsidRDefault="001035D1">
      <w:pPr>
        <w:numPr>
          <w:ilvl w:val="1"/>
          <w:numId w:val="3"/>
        </w:numPr>
        <w:ind w:left="1276" w:right="16" w:hanging="571"/>
      </w:pPr>
      <w:r w:rsidRPr="00F85BCA">
        <w:t xml:space="preserve">Pakkuja kohustub kandma kõik pakkumuse ettevalmistamise </w:t>
      </w:r>
      <w:proofErr w:type="gramStart"/>
      <w:r w:rsidRPr="00F85BCA">
        <w:t>ja</w:t>
      </w:r>
      <w:proofErr w:type="gramEnd"/>
      <w:r w:rsidRPr="00F85BCA">
        <w:t xml:space="preserve"> esitamise ning ATL sõlmimisega seotud kulud.</w:t>
      </w:r>
      <w:r w:rsidRPr="00F85BCA">
        <w:rPr>
          <w:b/>
        </w:rPr>
        <w:t xml:space="preserve"> </w:t>
      </w:r>
    </w:p>
    <w:p w14:paraId="1F36033F" w14:textId="77777777" w:rsidR="00F55BFB" w:rsidRPr="00F85BCA" w:rsidRDefault="001035D1">
      <w:pPr>
        <w:numPr>
          <w:ilvl w:val="1"/>
          <w:numId w:val="3"/>
        </w:numPr>
        <w:ind w:left="1276" w:right="16" w:hanging="571"/>
      </w:pPr>
      <w:r w:rsidRPr="00F85BCA">
        <w:t xml:space="preserve">Pakkujale ei hüvitata mis tahes kahju ega kulusid seoses käesolevas riigihankes osalemisega, välja arvatud riigihankes osalemise tõendatud kulud juhul, kui </w:t>
      </w:r>
      <w:r w:rsidRPr="00F85BCA">
        <w:lastRenderedPageBreak/>
        <w:t xml:space="preserve">pakkuja tõendab, </w:t>
      </w:r>
      <w:proofErr w:type="gramStart"/>
      <w:r w:rsidRPr="00F85BCA">
        <w:t>et</w:t>
      </w:r>
      <w:proofErr w:type="gramEnd"/>
      <w:r w:rsidRPr="00F85BCA">
        <w:t xml:space="preserve"> hankija rikkus riigihanke läbiviimist reguleerivaid sätteid, ilma milleta oleks temaga ATL-i sõlmimine olnud tõenäoline.</w:t>
      </w:r>
      <w:r w:rsidRPr="00F85BCA">
        <w:rPr>
          <w:b/>
        </w:rPr>
        <w:t xml:space="preserve"> </w:t>
      </w:r>
    </w:p>
    <w:p w14:paraId="76273D4F" w14:textId="77777777" w:rsidR="00F55BFB" w:rsidRPr="00F85BCA" w:rsidRDefault="001035D1">
      <w:pPr>
        <w:spacing w:after="0" w:line="259" w:lineRule="auto"/>
        <w:ind w:left="1081" w:right="0" w:firstLine="0"/>
        <w:jc w:val="left"/>
      </w:pPr>
      <w:r w:rsidRPr="00F85BCA">
        <w:rPr>
          <w:b/>
        </w:rPr>
        <w:t xml:space="preserve"> </w:t>
      </w:r>
    </w:p>
    <w:p w14:paraId="5A67ED18" w14:textId="77777777" w:rsidR="00F55BFB" w:rsidRPr="00F85BCA" w:rsidRDefault="001035D1">
      <w:pPr>
        <w:pStyle w:val="Heading1"/>
        <w:spacing w:after="180"/>
        <w:ind w:left="355"/>
      </w:pPr>
      <w:r w:rsidRPr="00F85BCA">
        <w:t>9.</w:t>
      </w:r>
      <w:r w:rsidRPr="00F85BCA">
        <w:rPr>
          <w:rFonts w:ascii="Arial" w:eastAsia="Arial" w:hAnsi="Arial" w:cs="Arial"/>
        </w:rPr>
        <w:t xml:space="preserve"> </w:t>
      </w:r>
      <w:r w:rsidRPr="00F85BCA">
        <w:t xml:space="preserve">Pakkumuse struktuur </w:t>
      </w:r>
    </w:p>
    <w:p w14:paraId="5FFF930D" w14:textId="77777777" w:rsidR="00F55BFB" w:rsidRPr="00F85BCA" w:rsidRDefault="001035D1">
      <w:pPr>
        <w:spacing w:after="207"/>
        <w:ind w:left="431" w:right="16"/>
      </w:pPr>
      <w:r w:rsidRPr="00F85BCA">
        <w:t xml:space="preserve">Pakkumus esitatakse riigihangete registri e-keskkonna poolt määratletud tingimuste </w:t>
      </w:r>
      <w:proofErr w:type="gramStart"/>
      <w:r w:rsidRPr="00F85BCA">
        <w:t>ja</w:t>
      </w:r>
      <w:proofErr w:type="gramEnd"/>
      <w:r w:rsidRPr="00F85BCA">
        <w:t xml:space="preserve"> struktuuri kohaselt. </w:t>
      </w:r>
    </w:p>
    <w:p w14:paraId="6AB931B0" w14:textId="77777777" w:rsidR="00F55BFB" w:rsidRPr="00F85BCA" w:rsidRDefault="001035D1">
      <w:pPr>
        <w:pStyle w:val="Heading1"/>
        <w:ind w:left="355"/>
      </w:pPr>
      <w:r w:rsidRPr="00F85BCA">
        <w:t>10.</w:t>
      </w:r>
      <w:r w:rsidRPr="00F85BCA">
        <w:rPr>
          <w:rFonts w:ascii="Arial" w:eastAsia="Arial" w:hAnsi="Arial" w:cs="Arial"/>
        </w:rPr>
        <w:t xml:space="preserve"> </w:t>
      </w:r>
      <w:r w:rsidRPr="00F85BCA">
        <w:t xml:space="preserve">Pakkumuse maksumus </w:t>
      </w:r>
    </w:p>
    <w:p w14:paraId="5DB41037" w14:textId="77777777" w:rsidR="00F55BFB" w:rsidRPr="00F85BCA" w:rsidRDefault="001035D1">
      <w:pPr>
        <w:spacing w:after="0" w:line="259" w:lineRule="auto"/>
        <w:ind w:left="720" w:right="0" w:firstLine="0"/>
        <w:jc w:val="left"/>
      </w:pPr>
      <w:r w:rsidRPr="00F85BCA">
        <w:rPr>
          <w:b/>
        </w:rPr>
        <w:t xml:space="preserve"> </w:t>
      </w:r>
    </w:p>
    <w:p w14:paraId="5FDF01AB" w14:textId="3C4C5B45" w:rsidR="00F55BFB" w:rsidRPr="00F85BCA" w:rsidRDefault="001035D1" w:rsidP="00F85BCA">
      <w:pPr>
        <w:ind w:left="1276" w:right="16" w:hanging="567"/>
      </w:pPr>
      <w:r w:rsidRPr="00F85BCA">
        <w:t>10.1</w:t>
      </w:r>
      <w:r w:rsidRPr="00F85BCA">
        <w:rPr>
          <w:rFonts w:ascii="Arial" w:eastAsia="Arial" w:hAnsi="Arial" w:cs="Arial"/>
        </w:rPr>
        <w:t xml:space="preserve"> </w:t>
      </w:r>
      <w:r w:rsidRPr="00F85BCA">
        <w:t xml:space="preserve">Pakkuja täidab e-riigihanke keskkonnas käesoleva hanke maksumuse vormi. </w:t>
      </w:r>
      <w:proofErr w:type="gramStart"/>
      <w:r w:rsidR="0060088D" w:rsidRPr="00F85BCA">
        <w:t>Maksumuse vormil näidatakse nii pakutav hind liinikilomeetri kohta kui liiniveoks kasutatavate busside keskmine vanus aastates.</w:t>
      </w:r>
      <w:proofErr w:type="gramEnd"/>
      <w:r w:rsidR="0060088D" w:rsidRPr="00F85BCA">
        <w:t xml:space="preserve"> Pakkumusi hinnatakse HD </w:t>
      </w:r>
      <w:proofErr w:type="gramStart"/>
      <w:r w:rsidR="0060088D" w:rsidRPr="00F85BCA">
        <w:t>lisas</w:t>
      </w:r>
      <w:proofErr w:type="gramEnd"/>
      <w:r w:rsidR="0060088D" w:rsidRPr="00F85BCA">
        <w:t xml:space="preserve"> “Pakkumuse hindamise kriteeriumid” kirjeldatud metoodika alusel. </w:t>
      </w:r>
    </w:p>
    <w:p w14:paraId="094FE859" w14:textId="346B9885" w:rsidR="00F55BFB" w:rsidRPr="00F85BCA" w:rsidRDefault="001035D1">
      <w:pPr>
        <w:ind w:left="1276" w:right="16" w:hanging="571"/>
      </w:pPr>
      <w:r w:rsidRPr="00F85BCA">
        <w:t>10.2</w:t>
      </w:r>
      <w:r w:rsidRPr="00F85BCA">
        <w:rPr>
          <w:rFonts w:ascii="Arial" w:eastAsia="Arial" w:hAnsi="Arial" w:cs="Arial"/>
        </w:rPr>
        <w:t xml:space="preserve"> </w:t>
      </w:r>
      <w:r w:rsidRPr="00F85BCA">
        <w:t xml:space="preserve">Maksumus esitatakse eurodes </w:t>
      </w:r>
      <w:r w:rsidR="0060088D" w:rsidRPr="00F85BCA">
        <w:t xml:space="preserve">e-riigihangete keskkonnas oleval vormil </w:t>
      </w:r>
      <w:r w:rsidRPr="00F85BCA">
        <w:t xml:space="preserve">täpsusega </w:t>
      </w:r>
      <w:r w:rsidR="0060088D" w:rsidRPr="00F85BCA">
        <w:t>kaks</w:t>
      </w:r>
      <w:r w:rsidRPr="00F85BCA">
        <w:t xml:space="preserve"> (</w:t>
      </w:r>
      <w:r w:rsidR="0060088D" w:rsidRPr="00F85BCA">
        <w:t>2</w:t>
      </w:r>
      <w:r w:rsidRPr="00F85BCA">
        <w:t xml:space="preserve">) kohta </w:t>
      </w:r>
      <w:proofErr w:type="gramStart"/>
      <w:r w:rsidRPr="00F85BCA">
        <w:t>peale</w:t>
      </w:r>
      <w:proofErr w:type="gramEnd"/>
      <w:r w:rsidRPr="00F85BCA">
        <w:t xml:space="preserve"> koma ühe liinikilomeetri kohta. </w:t>
      </w:r>
    </w:p>
    <w:p w14:paraId="59914F09" w14:textId="239C4DD2" w:rsidR="00F55BFB" w:rsidRPr="00F85BCA" w:rsidRDefault="001035D1">
      <w:pPr>
        <w:ind w:left="1276" w:right="16" w:hanging="571"/>
      </w:pPr>
      <w:r w:rsidRPr="00F85BCA">
        <w:t>10.3</w:t>
      </w:r>
      <w:r w:rsidRPr="00F85BCA">
        <w:rPr>
          <w:rFonts w:ascii="Arial" w:eastAsia="Arial" w:hAnsi="Arial" w:cs="Arial"/>
        </w:rPr>
        <w:t xml:space="preserve"> </w:t>
      </w:r>
      <w:r w:rsidRPr="00F85BCA">
        <w:t xml:space="preserve">Maksumuse </w:t>
      </w:r>
      <w:r w:rsidR="0060088D" w:rsidRPr="00F85BCA">
        <w:t xml:space="preserve">e-riigihangete keskkonnas oleva </w:t>
      </w:r>
      <w:r w:rsidRPr="00F85BCA">
        <w:t>vormi lahtrisse „</w:t>
      </w:r>
      <w:r w:rsidRPr="00F85BCA">
        <w:rPr>
          <w:i/>
        </w:rPr>
        <w:t xml:space="preserve">Maksumus km-ga“ </w:t>
      </w:r>
      <w:r w:rsidRPr="00F85BCA">
        <w:t xml:space="preserve">kirjutatakse 0 (null), selleks tuleb pakkujal eelnevalt käibemaksu määra lahtrisse märkida 0. </w:t>
      </w:r>
    </w:p>
    <w:p w14:paraId="6129C58F" w14:textId="3756B698" w:rsidR="00B66B96" w:rsidRPr="00F85BCA" w:rsidRDefault="001035D1" w:rsidP="00B66B96">
      <w:pPr>
        <w:spacing w:after="226"/>
        <w:ind w:left="1276" w:right="16" w:hanging="571"/>
      </w:pPr>
      <w:r w:rsidRPr="00F85BCA">
        <w:t>10.4</w:t>
      </w:r>
      <w:r w:rsidRPr="00F85BCA">
        <w:rPr>
          <w:rFonts w:ascii="Arial" w:eastAsia="Arial" w:hAnsi="Arial" w:cs="Arial"/>
        </w:rPr>
        <w:t xml:space="preserve"> </w:t>
      </w:r>
      <w:r w:rsidRPr="00F85BCA">
        <w:t xml:space="preserve">Pakkumuse maksumus </w:t>
      </w:r>
      <w:r w:rsidR="0078447A" w:rsidRPr="00F85BCA">
        <w:t>Vormi X real</w:t>
      </w:r>
      <w:r w:rsidR="0060088D" w:rsidRPr="00F85BCA">
        <w:t xml:space="preserve"> </w:t>
      </w:r>
      <w:r w:rsidR="0078447A" w:rsidRPr="00F85BCA">
        <w:t xml:space="preserve">4 </w:t>
      </w:r>
      <w:r w:rsidRPr="00F85BCA">
        <w:t xml:space="preserve">peab </w:t>
      </w:r>
      <w:r w:rsidR="0060088D" w:rsidRPr="00F85BCA">
        <w:t xml:space="preserve">olema väljendatud kolme komakohaga, </w:t>
      </w:r>
      <w:r w:rsidRPr="00F85BCA">
        <w:t xml:space="preserve">sisaldama kõiki kulusid ning olema hankija jaoks lõplik </w:t>
      </w:r>
      <w:proofErr w:type="gramStart"/>
      <w:r w:rsidRPr="00F85BCA">
        <w:t>ja</w:t>
      </w:r>
      <w:proofErr w:type="gramEnd"/>
      <w:r w:rsidRPr="00F85BCA">
        <w:t xml:space="preserve"> pakkujale siduv. </w:t>
      </w:r>
      <w:proofErr w:type="gramStart"/>
      <w:r w:rsidR="0078447A" w:rsidRPr="00F85BCA">
        <w:t xml:space="preserve">Hankija lähtub pakkumuse hindamisel Vormil </w:t>
      </w:r>
      <w:r w:rsidR="00AE76A9" w:rsidRPr="00F85BCA">
        <w:t xml:space="preserve">X real </w:t>
      </w:r>
      <w:r w:rsidR="0078447A" w:rsidRPr="00F85BCA">
        <w:t>4 näidatud hinnast.</w:t>
      </w:r>
      <w:proofErr w:type="gramEnd"/>
    </w:p>
    <w:p w14:paraId="16974D73" w14:textId="14A7C6EE" w:rsidR="00F55BFB" w:rsidRPr="00F85BCA" w:rsidRDefault="001035D1">
      <w:pPr>
        <w:spacing w:after="0" w:line="259" w:lineRule="auto"/>
        <w:ind w:left="0" w:right="0" w:firstLine="0"/>
        <w:jc w:val="left"/>
      </w:pPr>
      <w:r w:rsidRPr="00F85BCA">
        <w:tab/>
        <w:t xml:space="preserve"> </w:t>
      </w:r>
    </w:p>
    <w:p w14:paraId="4582F524" w14:textId="77777777" w:rsidR="00F55BFB" w:rsidRPr="00F85BCA" w:rsidRDefault="001035D1">
      <w:pPr>
        <w:spacing w:after="0" w:line="259" w:lineRule="auto"/>
        <w:ind w:left="1277" w:right="0" w:firstLine="0"/>
        <w:jc w:val="left"/>
      </w:pPr>
      <w:r w:rsidRPr="00F85BCA">
        <w:t xml:space="preserve"> </w:t>
      </w:r>
    </w:p>
    <w:p w14:paraId="4C03410A" w14:textId="77777777" w:rsidR="00F55BFB" w:rsidRPr="00F85BCA" w:rsidRDefault="001035D1">
      <w:pPr>
        <w:pStyle w:val="Heading1"/>
        <w:ind w:left="355"/>
      </w:pPr>
      <w:r w:rsidRPr="00F85BCA">
        <w:t>11.</w:t>
      </w:r>
      <w:r w:rsidRPr="00F85BCA">
        <w:rPr>
          <w:rFonts w:ascii="Arial" w:eastAsia="Arial" w:hAnsi="Arial" w:cs="Arial"/>
        </w:rPr>
        <w:t xml:space="preserve"> </w:t>
      </w:r>
      <w:r w:rsidRPr="00F85BCA">
        <w:t xml:space="preserve">Pakkumuste avamine </w:t>
      </w:r>
    </w:p>
    <w:p w14:paraId="33E30A1B" w14:textId="77777777" w:rsidR="00F55BFB" w:rsidRPr="00F85BCA" w:rsidRDefault="001035D1">
      <w:pPr>
        <w:spacing w:after="0" w:line="259" w:lineRule="auto"/>
        <w:ind w:left="720" w:right="0" w:firstLine="0"/>
        <w:jc w:val="left"/>
      </w:pPr>
      <w:r w:rsidRPr="00F85BCA">
        <w:rPr>
          <w:b/>
        </w:rPr>
        <w:t xml:space="preserve"> </w:t>
      </w:r>
    </w:p>
    <w:p w14:paraId="28076FBF" w14:textId="1FEB127F" w:rsidR="00F55BFB" w:rsidRPr="00F85BCA" w:rsidRDefault="001035D1">
      <w:pPr>
        <w:ind w:left="715" w:right="16"/>
      </w:pPr>
      <w:r w:rsidRPr="00F85BCA">
        <w:t>11.1</w:t>
      </w:r>
      <w:r w:rsidRPr="00F85BCA">
        <w:rPr>
          <w:rFonts w:ascii="Arial" w:eastAsia="Arial" w:hAnsi="Arial" w:cs="Arial"/>
        </w:rPr>
        <w:t xml:space="preserve"> </w:t>
      </w:r>
      <w:r w:rsidRPr="00F85BCA">
        <w:t xml:space="preserve">Pakkumused avatakse e-riigihangete keskkonnas </w:t>
      </w:r>
      <w:r w:rsidR="00D03B94" w:rsidRPr="007F47E4">
        <w:rPr>
          <w:b/>
          <w:highlight w:val="yellow"/>
        </w:rPr>
        <w:t>3</w:t>
      </w:r>
      <w:r w:rsidR="002A5A50" w:rsidRPr="007F47E4">
        <w:rPr>
          <w:b/>
          <w:highlight w:val="yellow"/>
        </w:rPr>
        <w:t>1</w:t>
      </w:r>
      <w:r w:rsidRPr="007F47E4">
        <w:rPr>
          <w:b/>
          <w:highlight w:val="yellow"/>
        </w:rPr>
        <w:t>.0</w:t>
      </w:r>
      <w:r w:rsidR="002A5A50" w:rsidRPr="007F47E4">
        <w:rPr>
          <w:b/>
          <w:highlight w:val="yellow"/>
        </w:rPr>
        <w:t>7</w:t>
      </w:r>
      <w:r w:rsidRPr="007F47E4">
        <w:rPr>
          <w:b/>
          <w:highlight w:val="yellow"/>
        </w:rPr>
        <w:t>.2015 kell 12.15</w:t>
      </w:r>
      <w:r w:rsidRPr="007F47E4">
        <w:rPr>
          <w:highlight w:val="yellow"/>
        </w:rPr>
        <w:t>.</w:t>
      </w:r>
      <w:r w:rsidRPr="00F85BCA">
        <w:t xml:space="preserve"> </w:t>
      </w:r>
    </w:p>
    <w:p w14:paraId="4056C63B" w14:textId="6413817B" w:rsidR="00F55BFB" w:rsidRPr="00F85BCA" w:rsidRDefault="001035D1">
      <w:pPr>
        <w:ind w:left="1276" w:right="16" w:hanging="571"/>
      </w:pPr>
      <w:r w:rsidRPr="00F85BCA">
        <w:t>11.2</w:t>
      </w:r>
      <w:r w:rsidRPr="00F85BCA">
        <w:rPr>
          <w:rFonts w:ascii="Arial" w:eastAsia="Arial" w:hAnsi="Arial" w:cs="Arial"/>
        </w:rPr>
        <w:t xml:space="preserve"> </w:t>
      </w:r>
      <w:r w:rsidRPr="00F85BCA">
        <w:t xml:space="preserve">Elektrooniliste pakkumuste avamisel saavad pakkujad osaleda Interneti kaudu, samuti on pakkujatel või nende volitatud esindajatel, aga ka käesoleva hanke hankekomisjoni liikmetel, teistel Maanteeameti ja </w:t>
      </w:r>
      <w:r w:rsidR="002A5A50" w:rsidRPr="00F85BCA">
        <w:t>Narva Linnavalitsuse</w:t>
      </w:r>
      <w:r w:rsidRPr="00F85BCA">
        <w:t xml:space="preserve"> esindajatel võimalus osaleda pakkumuste avamisel e-riigihangete keskkonnas </w:t>
      </w:r>
      <w:r w:rsidR="002A5A50" w:rsidRPr="00F85BCA">
        <w:t>Narva Linnavalitsuse</w:t>
      </w:r>
      <w:r w:rsidR="00D03B94">
        <w:t xml:space="preserve"> konverentsisaalis</w:t>
      </w:r>
      <w:r w:rsidRPr="00F85BCA">
        <w:t xml:space="preserve">, </w:t>
      </w:r>
      <w:r w:rsidR="002A5A50" w:rsidRPr="00F85BCA">
        <w:t>Narva</w:t>
      </w:r>
      <w:r w:rsidRPr="00F85BCA">
        <w:t xml:space="preserve">, </w:t>
      </w:r>
      <w:r w:rsidR="002A5A50" w:rsidRPr="00F85BCA">
        <w:t>Peetri Plats 5</w:t>
      </w:r>
      <w:r w:rsidR="00D03B94">
        <w:t>, I</w:t>
      </w:r>
      <w:r w:rsidR="00F90F06" w:rsidRPr="00F85BCA">
        <w:t xml:space="preserve"> k</w:t>
      </w:r>
      <w:r w:rsidRPr="00F85BCA">
        <w:t xml:space="preserve">. Samas avatakse ka kõik paberkandjal saabunud dokumendid, mis on registreeritud kantselei töötaja poolt nende laekumise järjekorras kuupäeva ja kellaaja äramärkimisega registreerimislehele. </w:t>
      </w:r>
    </w:p>
    <w:p w14:paraId="5BFFA916" w14:textId="451FC39B" w:rsidR="00F55BFB" w:rsidRPr="00F85BCA" w:rsidRDefault="001035D1">
      <w:pPr>
        <w:ind w:left="1276" w:right="16" w:hanging="571"/>
      </w:pPr>
      <w:r w:rsidRPr="00F85BCA">
        <w:t>11.3</w:t>
      </w:r>
      <w:r w:rsidRPr="00F85BCA">
        <w:rPr>
          <w:rFonts w:ascii="Arial" w:eastAsia="Arial" w:hAnsi="Arial" w:cs="Arial"/>
        </w:rPr>
        <w:t xml:space="preserve"> </w:t>
      </w:r>
      <w:r w:rsidRPr="00F85BCA">
        <w:t xml:space="preserve">Pakkumuste avamise protokoll avaldatakse 3 tööpäeva jooksul pakkumuste avamisest arvates </w:t>
      </w:r>
      <w:proofErr w:type="gramStart"/>
      <w:r w:rsidRPr="00F85BCA">
        <w:t>ja</w:t>
      </w:r>
      <w:proofErr w:type="gramEnd"/>
      <w:r w:rsidRPr="00F85BCA">
        <w:t xml:space="preserve"> sellega võimaldatakse tutvuda kõigil pakkujatel e</w:t>
      </w:r>
      <w:r w:rsidR="002A5A50" w:rsidRPr="00F85BCA">
        <w:t>-</w:t>
      </w:r>
      <w:r w:rsidRPr="00F85BCA">
        <w:t xml:space="preserve">riigihangete keskkonnas.  </w:t>
      </w:r>
    </w:p>
    <w:p w14:paraId="7A06A128" w14:textId="77777777" w:rsidR="00F55BFB" w:rsidRPr="00F85BCA" w:rsidRDefault="001035D1">
      <w:pPr>
        <w:spacing w:after="0" w:line="259" w:lineRule="auto"/>
        <w:ind w:left="1277" w:right="0" w:firstLine="0"/>
        <w:jc w:val="left"/>
      </w:pPr>
      <w:r w:rsidRPr="00F85BCA">
        <w:t xml:space="preserve"> </w:t>
      </w:r>
    </w:p>
    <w:p w14:paraId="6B617882" w14:textId="77777777" w:rsidR="00F55BFB" w:rsidRPr="00F85BCA" w:rsidRDefault="001035D1">
      <w:pPr>
        <w:pStyle w:val="Heading1"/>
        <w:ind w:left="355"/>
      </w:pPr>
      <w:r w:rsidRPr="00F85BCA">
        <w:t>12.</w:t>
      </w:r>
      <w:r w:rsidRPr="00F85BCA">
        <w:rPr>
          <w:rFonts w:ascii="Arial" w:eastAsia="Arial" w:hAnsi="Arial" w:cs="Arial"/>
        </w:rPr>
        <w:t xml:space="preserve"> </w:t>
      </w:r>
      <w:r w:rsidRPr="00F85BCA">
        <w:t xml:space="preserve">Pakkujate kvalifitseerimine </w:t>
      </w:r>
    </w:p>
    <w:p w14:paraId="15591288" w14:textId="77777777" w:rsidR="00F55BFB" w:rsidRPr="00F85BCA" w:rsidRDefault="001035D1">
      <w:pPr>
        <w:spacing w:after="0" w:line="259" w:lineRule="auto"/>
        <w:ind w:left="720" w:right="0" w:firstLine="0"/>
        <w:jc w:val="left"/>
      </w:pPr>
      <w:r w:rsidRPr="00F85BCA">
        <w:rPr>
          <w:b/>
        </w:rPr>
        <w:t xml:space="preserve">  </w:t>
      </w:r>
    </w:p>
    <w:p w14:paraId="1528B643" w14:textId="77777777" w:rsidR="00F55BFB" w:rsidRPr="00F85BCA" w:rsidRDefault="001035D1">
      <w:pPr>
        <w:ind w:left="1276" w:right="16" w:hanging="571"/>
      </w:pPr>
      <w:r w:rsidRPr="00F85BCA">
        <w:t>12.1</w:t>
      </w:r>
      <w:r w:rsidRPr="00F85BCA">
        <w:rPr>
          <w:rFonts w:ascii="Arial" w:eastAsia="Arial" w:hAnsi="Arial" w:cs="Arial"/>
        </w:rPr>
        <w:t xml:space="preserve"> </w:t>
      </w:r>
      <w:r w:rsidRPr="00F85BCA">
        <w:t xml:space="preserve">Hankija kõrvaldab pakkuja hankemenetlusest vastavalt riigihangete seaduse §-le 38, kui pakkuja ei ole esitanud HT-s nimetatud dokumente, esitatud dokumentidest ilmneb hankemenetlusest kõrvaldamise alus või kui pakkuja on esitanud valeandmeid hankija kehtestatud nõuetele vastavuse kohta. Hankijal on õigus teha otsus pakkuja hankemenetlusest kõrvaldamise kohta mis tahes ajal. </w:t>
      </w:r>
      <w:r w:rsidRPr="00F85BCA">
        <w:lastRenderedPageBreak/>
        <w:t xml:space="preserve">Hankijal on õigus kontrollida pakkuja kvalifikatsiooni kogu hankemenetluse vältel. </w:t>
      </w:r>
    </w:p>
    <w:p w14:paraId="55E4ED6C" w14:textId="77777777" w:rsidR="00F55BFB" w:rsidRPr="00F85BCA" w:rsidRDefault="001035D1">
      <w:pPr>
        <w:ind w:left="715" w:right="16"/>
      </w:pPr>
      <w:r w:rsidRPr="00F85BCA">
        <w:t>12.2</w:t>
      </w:r>
      <w:r w:rsidRPr="00F85BCA">
        <w:rPr>
          <w:rFonts w:ascii="Arial" w:eastAsia="Arial" w:hAnsi="Arial" w:cs="Arial"/>
        </w:rPr>
        <w:t xml:space="preserve"> </w:t>
      </w:r>
      <w:r w:rsidRPr="00F85BCA">
        <w:t xml:space="preserve">Pakkuja kvalifitseeritakse, kui pakkuja vastab järgmistele tingimustele:  </w:t>
      </w:r>
    </w:p>
    <w:p w14:paraId="4A753435" w14:textId="77777777" w:rsidR="00F55BFB" w:rsidRPr="00F85BCA" w:rsidRDefault="001035D1">
      <w:pPr>
        <w:ind w:left="1802" w:right="16" w:hanging="721"/>
      </w:pPr>
      <w:r w:rsidRPr="00F85BCA">
        <w:t>12.2.1</w:t>
      </w:r>
      <w:r w:rsidRPr="00F85BCA">
        <w:rPr>
          <w:rFonts w:ascii="Arial" w:eastAsia="Arial" w:hAnsi="Arial" w:cs="Arial"/>
        </w:rPr>
        <w:t xml:space="preserve"> </w:t>
      </w:r>
      <w:r w:rsidRPr="00F85BCA">
        <w:t xml:space="preserve">Pakkuja on esitanud kõik HT osades III.2.1 - III.2.3 nõutud dokumendid, kõik esitatud dokumendid on kehtivad </w:t>
      </w:r>
      <w:proofErr w:type="gramStart"/>
      <w:r w:rsidRPr="00F85BCA">
        <w:t>ja</w:t>
      </w:r>
      <w:proofErr w:type="gramEnd"/>
      <w:r w:rsidRPr="00F85BCA">
        <w:t xml:space="preserve"> vastavad hankija poolt esitatud nõuetele; </w:t>
      </w:r>
    </w:p>
    <w:p w14:paraId="0D60A548" w14:textId="77777777" w:rsidR="00F55BFB" w:rsidRPr="00F85BCA" w:rsidRDefault="001035D1">
      <w:pPr>
        <w:ind w:left="1091" w:right="16"/>
      </w:pPr>
      <w:r w:rsidRPr="00F85BCA">
        <w:t>12.2.2</w:t>
      </w:r>
      <w:r w:rsidRPr="00F85BCA">
        <w:rPr>
          <w:rFonts w:ascii="Arial" w:eastAsia="Arial" w:hAnsi="Arial" w:cs="Arial"/>
        </w:rPr>
        <w:t xml:space="preserve"> </w:t>
      </w:r>
      <w:r w:rsidRPr="00F85BCA">
        <w:t xml:space="preserve">Pakkuja vastab kõikidele HT osades III.2.1 - III.2.3 sätestatud nõuetele. </w:t>
      </w:r>
    </w:p>
    <w:p w14:paraId="4FB16E55" w14:textId="77777777" w:rsidR="00F55BFB" w:rsidRPr="00F85BCA" w:rsidRDefault="001035D1">
      <w:pPr>
        <w:ind w:left="1276" w:right="16" w:hanging="571"/>
      </w:pPr>
      <w:r w:rsidRPr="00F85BCA">
        <w:t>12.3</w:t>
      </w:r>
      <w:r w:rsidRPr="00F85BCA">
        <w:rPr>
          <w:rFonts w:ascii="Arial" w:eastAsia="Arial" w:hAnsi="Arial" w:cs="Arial"/>
        </w:rPr>
        <w:t xml:space="preserve"> </w:t>
      </w:r>
      <w:r w:rsidRPr="00F85BCA">
        <w:t xml:space="preserve">Pakkujat ei kvalifitseerita, kui ei ole täidetud kõik HT osades III.2.1 - III.2.3 loetletud tingimused. Kvalifitseerimata jäetud pakkuja ei osale edasises hankemenetluses.  </w:t>
      </w:r>
    </w:p>
    <w:p w14:paraId="64E28F0A" w14:textId="77777777" w:rsidR="00F55BFB" w:rsidRPr="00F85BCA" w:rsidRDefault="001035D1">
      <w:pPr>
        <w:ind w:left="1276" w:right="16" w:hanging="571"/>
      </w:pPr>
      <w:r w:rsidRPr="00F85BCA">
        <w:t>12.4</w:t>
      </w:r>
      <w:r w:rsidRPr="00F85BCA">
        <w:rPr>
          <w:rFonts w:ascii="Arial" w:eastAsia="Arial" w:hAnsi="Arial" w:cs="Arial"/>
        </w:rPr>
        <w:t xml:space="preserve"> </w:t>
      </w:r>
      <w:r w:rsidRPr="00F85BCA">
        <w:t xml:space="preserve">Kui Pakkuja on jätnud esitamata hankija poolt nõutud kvalifikatsiooni tõendava dokumendi või pakkuja ei esita hankija nõudmisel kvalifikatsiooni tõendamiseks esitatud dokumentide sisu kohta selgitusi või selgitamist võimaldavaid andmeid või dokumenti ja need ei ole hankijale oluliste kulutusteta andmekogus olevate avalike andmete põhjal kättesaadavad, jätab hankija pakkuja kvalifitseerimata. </w:t>
      </w:r>
    </w:p>
    <w:p w14:paraId="62965C81" w14:textId="2754E4C2" w:rsidR="00F55BFB" w:rsidRPr="00F85BCA" w:rsidRDefault="001035D1">
      <w:pPr>
        <w:ind w:left="1276" w:right="16" w:hanging="571"/>
      </w:pPr>
      <w:r w:rsidRPr="00F85BCA">
        <w:t>12.5</w:t>
      </w:r>
      <w:r w:rsidR="002A5A50" w:rsidRPr="00F85BCA">
        <w:t xml:space="preserve"> </w:t>
      </w:r>
      <w:r w:rsidRPr="00F85BCA">
        <w:t xml:space="preserve">Kirjalik teade pakkujate hankemenetlusest kõrvaldamise, kvalifitseerimata jätmise </w:t>
      </w:r>
      <w:proofErr w:type="gramStart"/>
      <w:r w:rsidRPr="00F85BCA">
        <w:t>ja</w:t>
      </w:r>
      <w:proofErr w:type="gramEnd"/>
      <w:r w:rsidRPr="00F85BCA">
        <w:t xml:space="preserve"> kvalifitseerimise otsusest edastatakse pakkujatele viivitamata, kuid mitte hiljem kui 3 (kolme) tööpäeva jooksul vastava otsuse tegemisest arvates. </w:t>
      </w:r>
    </w:p>
    <w:p w14:paraId="3D67B3F4" w14:textId="77777777" w:rsidR="00F55BFB" w:rsidRPr="00F85BCA" w:rsidRDefault="001035D1">
      <w:pPr>
        <w:ind w:left="1276" w:right="16" w:hanging="571"/>
      </w:pPr>
      <w:r w:rsidRPr="00F85BCA">
        <w:t>12.6</w:t>
      </w:r>
      <w:r w:rsidRPr="00F85BCA">
        <w:rPr>
          <w:rFonts w:ascii="Arial" w:eastAsia="Arial" w:hAnsi="Arial" w:cs="Arial"/>
        </w:rPr>
        <w:t xml:space="preserve"> </w:t>
      </w:r>
      <w:r w:rsidRPr="00F85BCA">
        <w:t xml:space="preserve">Ühispakkumuse esitamise korral kvalifitseeritakse summeerimatute näitajate osas pakkujad eraldi. Numbrilised näitajad summeeritakse, kusjuures summeerimisel saadav näitaja peab vastama HT-s esitatud tingimustele. </w:t>
      </w:r>
    </w:p>
    <w:p w14:paraId="4E6F717B" w14:textId="77777777" w:rsidR="00F55BFB" w:rsidRPr="00F85BCA" w:rsidRDefault="001035D1">
      <w:pPr>
        <w:spacing w:after="0" w:line="259" w:lineRule="auto"/>
        <w:ind w:left="1277" w:right="0" w:firstLine="0"/>
        <w:jc w:val="left"/>
      </w:pPr>
      <w:r w:rsidRPr="00F85BCA">
        <w:t xml:space="preserve"> </w:t>
      </w:r>
    </w:p>
    <w:p w14:paraId="24614D5C" w14:textId="77777777" w:rsidR="00F55BFB" w:rsidRPr="00F85BCA" w:rsidRDefault="001035D1">
      <w:pPr>
        <w:pStyle w:val="Heading1"/>
        <w:ind w:left="355"/>
      </w:pPr>
      <w:r w:rsidRPr="00F85BCA">
        <w:t>13.</w:t>
      </w:r>
      <w:r w:rsidRPr="00F85BCA">
        <w:rPr>
          <w:rFonts w:ascii="Arial" w:eastAsia="Arial" w:hAnsi="Arial" w:cs="Arial"/>
        </w:rPr>
        <w:t xml:space="preserve"> </w:t>
      </w:r>
      <w:r w:rsidRPr="00F85BCA">
        <w:t xml:space="preserve">Tuginemine teise isiku andmetele kvalifikatsiooni tõestamisel </w:t>
      </w:r>
    </w:p>
    <w:p w14:paraId="43E17573" w14:textId="77777777" w:rsidR="00F55BFB" w:rsidRPr="00F85BCA" w:rsidRDefault="001035D1">
      <w:pPr>
        <w:spacing w:after="0" w:line="259" w:lineRule="auto"/>
        <w:ind w:left="720" w:right="0" w:firstLine="0"/>
        <w:jc w:val="left"/>
      </w:pPr>
      <w:r w:rsidRPr="00F85BCA">
        <w:rPr>
          <w:b/>
        </w:rPr>
        <w:t xml:space="preserve"> </w:t>
      </w:r>
    </w:p>
    <w:p w14:paraId="3B638B01" w14:textId="77777777" w:rsidR="00F55BFB" w:rsidRPr="00F85BCA" w:rsidRDefault="001035D1">
      <w:pPr>
        <w:ind w:left="1276" w:right="16" w:hanging="571"/>
      </w:pPr>
      <w:r w:rsidRPr="00F85BCA">
        <w:t>13.1</w:t>
      </w:r>
      <w:r w:rsidRPr="00F85BCA">
        <w:rPr>
          <w:rFonts w:ascii="Arial" w:eastAsia="Arial" w:hAnsi="Arial" w:cs="Arial"/>
        </w:rPr>
        <w:t xml:space="preserve"> </w:t>
      </w:r>
      <w:r w:rsidRPr="00F85BCA">
        <w:t xml:space="preserve">Tuginedes teise isiku andmetele oma vastavuse tõendamisel pakkuja majandusliku </w:t>
      </w:r>
      <w:proofErr w:type="gramStart"/>
      <w:r w:rsidRPr="00F85BCA">
        <w:t>ja</w:t>
      </w:r>
      <w:proofErr w:type="gramEnd"/>
      <w:r w:rsidRPr="00F85BCA">
        <w:t xml:space="preserve"> finantsseisundiga seotud kvalifitseerimistingimustele (st HT p III.2.2 sätestatud nõuded), peab pakkuja esitama teise isiku poolt antud, HD Vorm VII kohase kinnituse. </w:t>
      </w:r>
    </w:p>
    <w:p w14:paraId="74D8711D" w14:textId="77777777" w:rsidR="00F55BFB" w:rsidRPr="00F85BCA" w:rsidRDefault="001035D1">
      <w:pPr>
        <w:ind w:left="1276" w:right="16" w:hanging="571"/>
      </w:pPr>
      <w:r w:rsidRPr="00F85BCA">
        <w:t>13.2</w:t>
      </w:r>
      <w:r w:rsidRPr="00F85BCA">
        <w:rPr>
          <w:rFonts w:ascii="Arial" w:eastAsia="Arial" w:hAnsi="Arial" w:cs="Arial"/>
        </w:rPr>
        <w:t xml:space="preserve"> </w:t>
      </w:r>
      <w:r w:rsidRPr="00F85BCA">
        <w:t xml:space="preserve">Tuginedes teise isiku andmetele oma vastavuse tõendamisel pakkuja tehnilise </w:t>
      </w:r>
      <w:proofErr w:type="gramStart"/>
      <w:r w:rsidRPr="00F85BCA">
        <w:t>ja</w:t>
      </w:r>
      <w:proofErr w:type="gramEnd"/>
      <w:r w:rsidRPr="00F85BCA">
        <w:t xml:space="preserve"> kutsealase pädevusega seotud kvalifitseerimistingimustele (st HT p III.2.3 sätestatud nõuded), peab pakkuja esitama teise isiku poolt antud, HD Vorm VIII kohase kinnituse. </w:t>
      </w:r>
    </w:p>
    <w:p w14:paraId="2E7857E1" w14:textId="77777777" w:rsidR="00F55BFB" w:rsidRPr="00F85BCA" w:rsidRDefault="001035D1">
      <w:pPr>
        <w:ind w:left="1276" w:right="16" w:hanging="571"/>
      </w:pPr>
      <w:r w:rsidRPr="00F85BCA">
        <w:t>13.3</w:t>
      </w:r>
      <w:r w:rsidRPr="00F85BCA">
        <w:rPr>
          <w:rFonts w:ascii="Arial" w:eastAsia="Arial" w:hAnsi="Arial" w:cs="Arial"/>
        </w:rPr>
        <w:t xml:space="preserve"> </w:t>
      </w:r>
      <w:r w:rsidRPr="00F85BCA">
        <w:t xml:space="preserve">Lisaks HD punktides 2.3.1 ja 2.3.2 nimetatud kinnituste esitab pakkuja teise isiku poolt antud, HT p III.2.2 ja p III.2.3 nõutud tõendid ja dokumendid, mille osas teise isiku andmetele tuginetakse, välja arvatud HD VORM III, kui esitatakse HD VORM VII. </w:t>
      </w:r>
    </w:p>
    <w:p w14:paraId="59D00D68" w14:textId="77777777" w:rsidR="00F55BFB" w:rsidRPr="00F85BCA" w:rsidRDefault="001035D1">
      <w:pPr>
        <w:spacing w:after="0" w:line="259" w:lineRule="auto"/>
        <w:ind w:left="1277" w:right="0" w:firstLine="0"/>
        <w:jc w:val="left"/>
      </w:pPr>
      <w:r w:rsidRPr="00F85BCA">
        <w:t xml:space="preserve"> </w:t>
      </w:r>
    </w:p>
    <w:p w14:paraId="1D9F313D" w14:textId="77777777" w:rsidR="00F55BFB" w:rsidRPr="00F85BCA" w:rsidRDefault="001035D1">
      <w:pPr>
        <w:pStyle w:val="Heading1"/>
        <w:ind w:left="355"/>
      </w:pPr>
      <w:r w:rsidRPr="00F85BCA">
        <w:t>14.</w:t>
      </w:r>
      <w:r w:rsidRPr="00F85BCA">
        <w:rPr>
          <w:rFonts w:ascii="Arial" w:eastAsia="Arial" w:hAnsi="Arial" w:cs="Arial"/>
        </w:rPr>
        <w:t xml:space="preserve"> </w:t>
      </w:r>
      <w:r w:rsidRPr="00F85BCA">
        <w:t xml:space="preserve">Pakkumuste vastavuse kontrollimine </w:t>
      </w:r>
      <w:proofErr w:type="gramStart"/>
      <w:r w:rsidRPr="00F85BCA">
        <w:t>ja</w:t>
      </w:r>
      <w:proofErr w:type="gramEnd"/>
      <w:r w:rsidRPr="00F85BCA">
        <w:t xml:space="preserve"> tagasilükkamine </w:t>
      </w:r>
    </w:p>
    <w:p w14:paraId="7F30BE8F" w14:textId="77777777" w:rsidR="00F55BFB" w:rsidRPr="00F85BCA" w:rsidRDefault="001035D1">
      <w:pPr>
        <w:spacing w:after="0" w:line="259" w:lineRule="auto"/>
        <w:ind w:left="720" w:right="0" w:firstLine="0"/>
        <w:jc w:val="left"/>
      </w:pPr>
      <w:r w:rsidRPr="00F85BCA">
        <w:rPr>
          <w:b/>
        </w:rPr>
        <w:t xml:space="preserve"> </w:t>
      </w:r>
    </w:p>
    <w:p w14:paraId="0C0B6625" w14:textId="77777777" w:rsidR="00F55BFB" w:rsidRPr="00F85BCA" w:rsidRDefault="001035D1">
      <w:pPr>
        <w:ind w:left="1276" w:right="16" w:hanging="571"/>
      </w:pPr>
      <w:r w:rsidRPr="00F85BCA">
        <w:t>14.1</w:t>
      </w:r>
      <w:r w:rsidRPr="00F85BCA">
        <w:rPr>
          <w:rFonts w:ascii="Arial" w:eastAsia="Arial" w:hAnsi="Arial" w:cs="Arial"/>
        </w:rPr>
        <w:t xml:space="preserve"> </w:t>
      </w:r>
      <w:r w:rsidRPr="00F85BCA">
        <w:t xml:space="preserve">Hankija kontrollib kvalifitseeritud pakkujate pakkumuste vastavust HD-s </w:t>
      </w:r>
      <w:proofErr w:type="gramStart"/>
      <w:r w:rsidRPr="00F85BCA">
        <w:t>ja</w:t>
      </w:r>
      <w:proofErr w:type="gramEnd"/>
      <w:r w:rsidRPr="00F85BCA">
        <w:t xml:space="preserve"> HTs esitatud tingimustele.  </w:t>
      </w:r>
    </w:p>
    <w:p w14:paraId="2C5A4606" w14:textId="77777777" w:rsidR="00F55BFB" w:rsidRPr="00F85BCA" w:rsidRDefault="001035D1">
      <w:pPr>
        <w:ind w:left="715" w:right="16"/>
      </w:pPr>
      <w:r w:rsidRPr="00F85BCA">
        <w:t>14.2</w:t>
      </w:r>
      <w:r w:rsidRPr="00F85BCA">
        <w:rPr>
          <w:rFonts w:ascii="Arial" w:eastAsia="Arial" w:hAnsi="Arial" w:cs="Arial"/>
        </w:rPr>
        <w:t xml:space="preserve"> </w:t>
      </w:r>
      <w:r w:rsidRPr="00F85BCA">
        <w:t xml:space="preserve">Pakkumus tunnistatakse vastavaks, kui:  </w:t>
      </w:r>
    </w:p>
    <w:p w14:paraId="1E3D30F1" w14:textId="2ECE877F" w:rsidR="00F55BFB" w:rsidRPr="00F85BCA" w:rsidRDefault="001035D1">
      <w:pPr>
        <w:ind w:left="1091" w:right="16"/>
      </w:pPr>
      <w:r w:rsidRPr="00F85BCA">
        <w:t>14.2.1</w:t>
      </w:r>
      <w:r w:rsidRPr="00F85BCA">
        <w:rPr>
          <w:rFonts w:ascii="Arial" w:eastAsia="Arial" w:hAnsi="Arial" w:cs="Arial"/>
        </w:rPr>
        <w:t xml:space="preserve"> </w:t>
      </w:r>
      <w:r w:rsidR="002A5A50" w:rsidRPr="00F85BCA">
        <w:rPr>
          <w:rFonts w:ascii="Arial" w:eastAsia="Arial" w:hAnsi="Arial" w:cs="Arial"/>
        </w:rPr>
        <w:t xml:space="preserve">   </w:t>
      </w:r>
      <w:r w:rsidR="002A5A50" w:rsidRPr="00F85BCA">
        <w:rPr>
          <w:rFonts w:ascii="Arial" w:eastAsia="Arial" w:hAnsi="Arial" w:cs="Arial"/>
        </w:rPr>
        <w:tab/>
      </w:r>
      <w:proofErr w:type="gramStart"/>
      <w:r w:rsidRPr="00F85BCA">
        <w:t>see</w:t>
      </w:r>
      <w:proofErr w:type="gramEnd"/>
      <w:r w:rsidRPr="00F85BCA">
        <w:t xml:space="preserve"> on kooskõlas kõikide HD-s ja HT-s esitatud tingimustega; </w:t>
      </w:r>
    </w:p>
    <w:p w14:paraId="2C8B6272" w14:textId="4430DA2B" w:rsidR="00F55BFB" w:rsidRPr="00F85BCA" w:rsidRDefault="001035D1">
      <w:pPr>
        <w:ind w:left="1802" w:right="16" w:hanging="721"/>
      </w:pPr>
      <w:r w:rsidRPr="00F85BCA">
        <w:t>14.2.2</w:t>
      </w:r>
      <w:r w:rsidRPr="00F85BCA">
        <w:rPr>
          <w:rFonts w:ascii="Arial" w:eastAsia="Arial" w:hAnsi="Arial" w:cs="Arial"/>
        </w:rPr>
        <w:t xml:space="preserve"> </w:t>
      </w:r>
      <w:r w:rsidRPr="00F85BCA">
        <w:t xml:space="preserve"> </w:t>
      </w:r>
      <w:r w:rsidR="002A5A50" w:rsidRPr="00F85BCA">
        <w:tab/>
      </w:r>
      <w:proofErr w:type="gramStart"/>
      <w:r w:rsidRPr="00F85BCA">
        <w:t>pakkumuses</w:t>
      </w:r>
      <w:proofErr w:type="gramEnd"/>
      <w:r w:rsidRPr="00F85BCA">
        <w:t xml:space="preserve"> ei esine sisulisi kõrvalekaldeid HD-s ja HT-s esitatud tingimustest. </w:t>
      </w:r>
    </w:p>
    <w:p w14:paraId="7A4C8188" w14:textId="77777777" w:rsidR="00F55BFB" w:rsidRPr="00F85BCA" w:rsidRDefault="001035D1">
      <w:pPr>
        <w:ind w:left="1276" w:right="16" w:hanging="571"/>
      </w:pPr>
      <w:r w:rsidRPr="00F85BCA">
        <w:t>14.3</w:t>
      </w:r>
      <w:r w:rsidRPr="00F85BCA">
        <w:rPr>
          <w:rFonts w:ascii="Arial" w:eastAsia="Arial" w:hAnsi="Arial" w:cs="Arial"/>
        </w:rPr>
        <w:t xml:space="preserve"> </w:t>
      </w:r>
      <w:r w:rsidRPr="00F85BCA">
        <w:t xml:space="preserve">Hankija lükkab pakkumuse tagasi, kui pakkumus ei vasta HD-s </w:t>
      </w:r>
      <w:proofErr w:type="gramStart"/>
      <w:r w:rsidRPr="00F85BCA">
        <w:t>ja</w:t>
      </w:r>
      <w:proofErr w:type="gramEnd"/>
      <w:r w:rsidRPr="00F85BCA">
        <w:t xml:space="preserve"> HT-s esitatud tingimustele. </w:t>
      </w:r>
    </w:p>
    <w:p w14:paraId="6412419B" w14:textId="77777777" w:rsidR="00F55BFB" w:rsidRPr="00F85BCA" w:rsidRDefault="001035D1">
      <w:pPr>
        <w:ind w:left="1276" w:right="16" w:hanging="571"/>
      </w:pPr>
      <w:r w:rsidRPr="00F85BCA">
        <w:lastRenderedPageBreak/>
        <w:t>14.4</w:t>
      </w:r>
      <w:r w:rsidRPr="00F85BCA">
        <w:rPr>
          <w:rFonts w:ascii="Arial" w:eastAsia="Arial" w:hAnsi="Arial" w:cs="Arial"/>
        </w:rPr>
        <w:t xml:space="preserve"> </w:t>
      </w:r>
      <w:r w:rsidRPr="00F85BCA">
        <w:t xml:space="preserve">Kui hankija leiab, </w:t>
      </w:r>
      <w:proofErr w:type="gramStart"/>
      <w:r w:rsidRPr="00F85BCA">
        <w:t>et</w:t>
      </w:r>
      <w:proofErr w:type="gramEnd"/>
      <w:r w:rsidRPr="00F85BCA">
        <w:t xml:space="preserve"> esitatud pakkumuse maksumus on põhjendamatult madal võrreldes hanke eeldatava maksumusega (ehk hankija poolt mõistlikuks ja objektiivselt põhjendatuks peetava eeldatava liinikilomeetri maksumusega), nõuab hankija kirjalikus vormis läbi riigihangete e-keskkonna pakkujalt kirjalikku selgitust. Pakkuja on kohustatud esitama kirjaliku selgituse viie tööpäeva jooksul vastava nõude saamisest arvates. Hankija </w:t>
      </w:r>
      <w:proofErr w:type="gramStart"/>
      <w:r w:rsidRPr="00F85BCA">
        <w:t>kontrollib  esitatud</w:t>
      </w:r>
      <w:proofErr w:type="gramEnd"/>
      <w:r w:rsidRPr="00F85BCA">
        <w:t xml:space="preserve"> selgitust ja hindab esitatud tõendeid, konsulteerides vajaduse korral pakkujaga. Kui hankija leiab endiselt, </w:t>
      </w:r>
      <w:proofErr w:type="gramStart"/>
      <w:r w:rsidRPr="00F85BCA">
        <w:t>et</w:t>
      </w:r>
      <w:proofErr w:type="gramEnd"/>
      <w:r w:rsidRPr="00F85BCA">
        <w:t xml:space="preserve"> pakkumuse maksumus on põhjendamatult madal või kui pakkuja ei esita nõutud selgitust, võib hankija pakkumuse põhjendatud kirjaliku otsusega tagasi lükata. </w:t>
      </w:r>
    </w:p>
    <w:p w14:paraId="2B6BB33F" w14:textId="77777777" w:rsidR="00F55BFB" w:rsidRPr="00F85BCA" w:rsidRDefault="001035D1">
      <w:pPr>
        <w:ind w:left="715" w:right="16"/>
      </w:pPr>
      <w:r w:rsidRPr="00F85BCA">
        <w:t>14.5</w:t>
      </w:r>
      <w:r w:rsidRPr="00F85BCA">
        <w:rPr>
          <w:rFonts w:ascii="Arial" w:eastAsia="Arial" w:hAnsi="Arial" w:cs="Arial"/>
        </w:rPr>
        <w:t xml:space="preserve"> </w:t>
      </w:r>
      <w:r w:rsidRPr="00F85BCA">
        <w:t xml:space="preserve">Pakkuja, kelle pakkumus on tagasi lükatud, ei osale edasises hankemenetluses. </w:t>
      </w:r>
    </w:p>
    <w:p w14:paraId="5DC84CDB" w14:textId="77777777" w:rsidR="00F55BFB" w:rsidRPr="00F85BCA" w:rsidRDefault="001035D1">
      <w:pPr>
        <w:spacing w:after="0" w:line="259" w:lineRule="auto"/>
        <w:ind w:left="1277" w:right="0" w:firstLine="0"/>
        <w:jc w:val="left"/>
      </w:pPr>
      <w:r w:rsidRPr="00F85BCA">
        <w:t xml:space="preserve"> </w:t>
      </w:r>
    </w:p>
    <w:p w14:paraId="683946A5" w14:textId="77777777" w:rsidR="00F55BFB" w:rsidRPr="00F85BCA" w:rsidRDefault="001035D1">
      <w:pPr>
        <w:pStyle w:val="Heading1"/>
        <w:ind w:left="355"/>
      </w:pPr>
      <w:r w:rsidRPr="00F85BCA">
        <w:t>15.</w:t>
      </w:r>
      <w:r w:rsidRPr="00F85BCA">
        <w:rPr>
          <w:rFonts w:ascii="Arial" w:eastAsia="Arial" w:hAnsi="Arial" w:cs="Arial"/>
        </w:rPr>
        <w:t xml:space="preserve"> </w:t>
      </w:r>
      <w:r w:rsidRPr="00F85BCA">
        <w:t xml:space="preserve">Kõigi pakkumuste tagasilükkamine </w:t>
      </w:r>
    </w:p>
    <w:p w14:paraId="78582704" w14:textId="77777777" w:rsidR="00F55BFB" w:rsidRPr="00F85BCA" w:rsidRDefault="001035D1">
      <w:pPr>
        <w:spacing w:after="0" w:line="259" w:lineRule="auto"/>
        <w:ind w:left="720" w:right="0" w:firstLine="0"/>
        <w:jc w:val="left"/>
      </w:pPr>
      <w:r w:rsidRPr="00F85BCA">
        <w:rPr>
          <w:b/>
        </w:rPr>
        <w:t xml:space="preserve">  </w:t>
      </w:r>
    </w:p>
    <w:p w14:paraId="68DDC70D" w14:textId="77777777" w:rsidR="00F55BFB" w:rsidRPr="00F85BCA" w:rsidRDefault="001035D1">
      <w:pPr>
        <w:ind w:left="1276" w:right="16" w:hanging="571"/>
      </w:pPr>
      <w:r w:rsidRPr="00F85BCA">
        <w:t>15.1</w:t>
      </w:r>
      <w:r w:rsidRPr="00F85BCA">
        <w:rPr>
          <w:rFonts w:ascii="Arial" w:eastAsia="Arial" w:hAnsi="Arial" w:cs="Arial"/>
        </w:rPr>
        <w:t xml:space="preserve"> </w:t>
      </w:r>
      <w:r w:rsidRPr="00F85BCA">
        <w:t xml:space="preserve">Hankijal on õigus lükata tagasi kõik pakkumused igal ajal enne hankelepingu sõlmimist. </w:t>
      </w:r>
    </w:p>
    <w:p w14:paraId="1F2A2EA4" w14:textId="77777777" w:rsidR="00F55BFB" w:rsidRPr="00F85BCA" w:rsidRDefault="001035D1">
      <w:pPr>
        <w:ind w:left="715" w:right="16"/>
      </w:pPr>
      <w:proofErr w:type="gramStart"/>
      <w:r w:rsidRPr="00F85BCA">
        <w:t>15.2</w:t>
      </w:r>
      <w:r w:rsidRPr="00F85BCA">
        <w:rPr>
          <w:rFonts w:ascii="Arial" w:eastAsia="Arial" w:hAnsi="Arial" w:cs="Arial"/>
        </w:rPr>
        <w:t xml:space="preserve"> </w:t>
      </w:r>
      <w:r w:rsidRPr="00F85BCA">
        <w:t xml:space="preserve"> Hankijal</w:t>
      </w:r>
      <w:proofErr w:type="gramEnd"/>
      <w:r w:rsidRPr="00F85BCA">
        <w:t xml:space="preserve"> on õigus kõik pakkumused tagasi lükata, kui:  </w:t>
      </w:r>
    </w:p>
    <w:p w14:paraId="304C1927" w14:textId="77777777" w:rsidR="00F55BFB" w:rsidRPr="00F85BCA" w:rsidRDefault="001035D1">
      <w:pPr>
        <w:ind w:left="1091" w:right="16"/>
      </w:pPr>
      <w:r w:rsidRPr="00F85BCA">
        <w:t>15.2.1</w:t>
      </w:r>
      <w:r w:rsidRPr="00F85BCA">
        <w:rPr>
          <w:rFonts w:ascii="Arial" w:eastAsia="Arial" w:hAnsi="Arial" w:cs="Arial"/>
        </w:rPr>
        <w:t xml:space="preserve"> </w:t>
      </w:r>
      <w:r w:rsidRPr="00F85BCA">
        <w:t xml:space="preserve">ükski pakkumus ei ole tunnistatud vastavaks; </w:t>
      </w:r>
    </w:p>
    <w:p w14:paraId="726DC342" w14:textId="77777777" w:rsidR="00F55BFB" w:rsidRPr="00F85BCA" w:rsidRDefault="001035D1">
      <w:pPr>
        <w:ind w:left="1802" w:right="16" w:hanging="721"/>
      </w:pPr>
      <w:r w:rsidRPr="00F85BCA">
        <w:t>15.2.2</w:t>
      </w:r>
      <w:r w:rsidRPr="00F85BCA">
        <w:rPr>
          <w:rFonts w:ascii="Arial" w:eastAsia="Arial" w:hAnsi="Arial" w:cs="Arial"/>
        </w:rPr>
        <w:t xml:space="preserve"> </w:t>
      </w:r>
      <w:proofErr w:type="gramStart"/>
      <w:r w:rsidRPr="00F85BCA">
        <w:t>kõikide</w:t>
      </w:r>
      <w:proofErr w:type="gramEnd"/>
      <w:r w:rsidRPr="00F85BCA">
        <w:t xml:space="preserve"> vastavaks tunnistatud pakkumuste maksumused ületavad hankija poolt mõistlikuks ja objektiivselt põhjendatuks peetavat eeldatavat liinikilomeetri maksumust; </w:t>
      </w:r>
    </w:p>
    <w:p w14:paraId="77E8AFDD" w14:textId="77777777" w:rsidR="00F55BFB" w:rsidRPr="00F85BCA" w:rsidRDefault="001035D1">
      <w:pPr>
        <w:ind w:left="1802" w:right="16" w:hanging="721"/>
      </w:pPr>
      <w:r w:rsidRPr="00F85BCA">
        <w:t>15.2.3</w:t>
      </w:r>
      <w:r w:rsidRPr="00F85BCA">
        <w:rPr>
          <w:rFonts w:ascii="Arial" w:eastAsia="Arial" w:hAnsi="Arial" w:cs="Arial"/>
        </w:rPr>
        <w:t xml:space="preserve"> </w:t>
      </w:r>
      <w:r w:rsidRPr="00F85BCA">
        <w:t xml:space="preserve">Ettenägematutel </w:t>
      </w:r>
      <w:proofErr w:type="gramStart"/>
      <w:r w:rsidRPr="00F85BCA">
        <w:t>ja</w:t>
      </w:r>
      <w:proofErr w:type="gramEnd"/>
      <w:r w:rsidRPr="00F85BCA">
        <w:t xml:space="preserve"> hankijast mitteolenevatel põhjustel, kui riigihanke hankemenetluse toimumise ajal on hankijale saanud teatavaks uued asjaolud, mis välistavad või muudavad hankijale ebaotstarbekaks hankemenetluse lõpuleviimise HD-s esitatud tingimustel (sh muudatused seadusandluses või teistes õigusaktides). </w:t>
      </w:r>
    </w:p>
    <w:p w14:paraId="34AF98E9" w14:textId="77777777" w:rsidR="00F55BFB" w:rsidRPr="00F85BCA" w:rsidRDefault="001035D1">
      <w:pPr>
        <w:ind w:left="1276" w:right="16" w:hanging="571"/>
      </w:pPr>
      <w:r w:rsidRPr="00F85BCA">
        <w:t>15.3</w:t>
      </w:r>
      <w:r w:rsidRPr="00F85BCA">
        <w:rPr>
          <w:rFonts w:ascii="Arial" w:eastAsia="Arial" w:hAnsi="Arial" w:cs="Arial"/>
        </w:rPr>
        <w:t xml:space="preserve"> </w:t>
      </w:r>
      <w:r w:rsidRPr="00F85BCA">
        <w:t xml:space="preserve">Hankija ei kanna vastutust pakkujate ees, kui kõigi pakkumuste tagasilükkamisel on kinni peetud seadusandluses sätestatud nõuetest </w:t>
      </w:r>
      <w:proofErr w:type="gramStart"/>
      <w:r w:rsidRPr="00F85BCA">
        <w:t>ja</w:t>
      </w:r>
      <w:proofErr w:type="gramEnd"/>
      <w:r w:rsidRPr="00F85BCA">
        <w:t xml:space="preserve"> pakkumused on tagasi lükatud käesolevas dokumendis sätestatud tingimustel. </w:t>
      </w:r>
    </w:p>
    <w:p w14:paraId="32808997" w14:textId="77777777" w:rsidR="002E10AF" w:rsidRPr="00F85BCA" w:rsidRDefault="002E10AF">
      <w:pPr>
        <w:ind w:left="1276" w:right="16" w:hanging="571"/>
      </w:pPr>
    </w:p>
    <w:p w14:paraId="4F8A0493" w14:textId="77777777" w:rsidR="00F55BFB" w:rsidRPr="00F85BCA" w:rsidRDefault="001035D1">
      <w:pPr>
        <w:pStyle w:val="Heading1"/>
        <w:spacing w:after="180"/>
        <w:ind w:left="355"/>
      </w:pPr>
      <w:r w:rsidRPr="00F85BCA">
        <w:t>16.</w:t>
      </w:r>
      <w:r w:rsidRPr="00F85BCA">
        <w:rPr>
          <w:rFonts w:ascii="Arial" w:eastAsia="Arial" w:hAnsi="Arial" w:cs="Arial"/>
        </w:rPr>
        <w:t xml:space="preserve"> </w:t>
      </w:r>
      <w:r w:rsidRPr="00F85BCA">
        <w:t xml:space="preserve">Tehnilised tõrked  </w:t>
      </w:r>
    </w:p>
    <w:p w14:paraId="7CDE64C0" w14:textId="77777777" w:rsidR="00F55BFB" w:rsidRPr="00F85BCA" w:rsidRDefault="001035D1">
      <w:pPr>
        <w:spacing w:after="207"/>
        <w:ind w:left="370" w:right="16"/>
      </w:pPr>
      <w:r w:rsidRPr="00F85BCA">
        <w:t xml:space="preserve">Hankija ei vastuta võimalike viivituste, tõrgete või katkestuste eest, mida põhjustavad riigihangete registri e-keskkonnas hankija kontrolli alt väljas olevad asjaolud nagu </w:t>
      </w:r>
      <w:r w:rsidRPr="00F85BCA">
        <w:rPr>
          <w:i/>
        </w:rPr>
        <w:t>force major</w:t>
      </w:r>
      <w:r w:rsidRPr="00F85BCA">
        <w:t xml:space="preserve">, elektrikatkestused, häired pakkuja või hankija telefoni- või internetiühenduses või muude elektrooniliste seadmete ja vahendite, sealhulgas tarkvara, töös. Hankija ei vastuta e-keskkonna kasutamisest või mittekasutamisest tekkinud kahjude või saamatajäänud tulu eest. </w:t>
      </w:r>
      <w:r w:rsidRPr="00F85BCA">
        <w:rPr>
          <w:b/>
        </w:rPr>
        <w:t xml:space="preserve"> </w:t>
      </w:r>
    </w:p>
    <w:p w14:paraId="7ACC026C" w14:textId="77777777" w:rsidR="00F55BFB" w:rsidRPr="00F85BCA" w:rsidRDefault="001035D1">
      <w:pPr>
        <w:pStyle w:val="Heading1"/>
        <w:ind w:left="355"/>
      </w:pPr>
      <w:r w:rsidRPr="00F85BCA">
        <w:t>17.</w:t>
      </w:r>
      <w:r w:rsidRPr="00F85BCA">
        <w:rPr>
          <w:rFonts w:ascii="Arial" w:eastAsia="Arial" w:hAnsi="Arial" w:cs="Arial"/>
        </w:rPr>
        <w:t xml:space="preserve"> </w:t>
      </w:r>
      <w:r w:rsidRPr="00F85BCA">
        <w:t xml:space="preserve">Selgitused </w:t>
      </w:r>
    </w:p>
    <w:p w14:paraId="7F85DFFE" w14:textId="77777777" w:rsidR="00F55BFB" w:rsidRPr="00F85BCA" w:rsidRDefault="001035D1">
      <w:pPr>
        <w:spacing w:after="0" w:line="259" w:lineRule="auto"/>
        <w:ind w:left="720" w:right="0" w:firstLine="0"/>
        <w:jc w:val="left"/>
      </w:pPr>
      <w:r w:rsidRPr="00F85BCA">
        <w:rPr>
          <w:b/>
        </w:rPr>
        <w:t xml:space="preserve"> </w:t>
      </w:r>
    </w:p>
    <w:p w14:paraId="4DEF0FBB" w14:textId="77777777" w:rsidR="00F55BFB" w:rsidRPr="00F85BCA" w:rsidRDefault="001035D1">
      <w:pPr>
        <w:ind w:left="1276" w:right="16" w:hanging="571"/>
      </w:pPr>
      <w:r w:rsidRPr="00F85BCA">
        <w:t>17.1</w:t>
      </w:r>
      <w:r w:rsidRPr="00F85BCA">
        <w:rPr>
          <w:rFonts w:ascii="Arial" w:eastAsia="Arial" w:hAnsi="Arial" w:cs="Arial"/>
        </w:rPr>
        <w:t xml:space="preserve"> </w:t>
      </w:r>
      <w:r w:rsidRPr="00F85BCA">
        <w:t xml:space="preserve">HT </w:t>
      </w:r>
      <w:proofErr w:type="gramStart"/>
      <w:r w:rsidRPr="00F85BCA">
        <w:t>ja</w:t>
      </w:r>
      <w:proofErr w:type="gramEnd"/>
      <w:r w:rsidRPr="00F85BCA">
        <w:t xml:space="preserve"> hankedokumentide sisu kohta saab selgitusi Riigihangete Registri </w:t>
      </w:r>
      <w:hyperlink r:id="rId9">
        <w:r w:rsidRPr="00F85BCA">
          <w:t>(</w:t>
        </w:r>
      </w:hyperlink>
      <w:hyperlink r:id="rId10">
        <w:r w:rsidRPr="00F85BCA">
          <w:rPr>
            <w:color w:val="0000FF"/>
            <w:u w:val="single" w:color="0000FF"/>
          </w:rPr>
          <w:t>https://riigihanked.riik.ee</w:t>
        </w:r>
      </w:hyperlink>
      <w:hyperlink r:id="rId11">
        <w:r w:rsidRPr="00F85BCA">
          <w:t>) v</w:t>
        </w:r>
      </w:hyperlink>
      <w:r w:rsidRPr="00F85BCA">
        <w:t xml:space="preserve">ahendusel. Telefoni teel või e-posti teel edastatud küsimusi vastu ei võeta. </w:t>
      </w:r>
    </w:p>
    <w:p w14:paraId="673B4788" w14:textId="082B332F" w:rsidR="00F55BFB" w:rsidRPr="00F85BCA" w:rsidRDefault="001035D1">
      <w:pPr>
        <w:ind w:left="1276" w:right="16" w:hanging="571"/>
      </w:pPr>
      <w:r w:rsidRPr="00F85BCA">
        <w:t>17.2</w:t>
      </w:r>
      <w:r w:rsidRPr="00F85BCA">
        <w:rPr>
          <w:rFonts w:ascii="Arial" w:eastAsia="Arial" w:hAnsi="Arial" w:cs="Arial"/>
        </w:rPr>
        <w:t xml:space="preserve"> </w:t>
      </w:r>
      <w:r w:rsidRPr="00F85BCA">
        <w:t xml:space="preserve">Hankija vastab esitatud küsimustele 3 (kolme) tööpäeva jooksul vastavate küsimuste saamisest arvates, lisades vastused e-riigihanke keskkonna Teabevahetus lehele. </w:t>
      </w:r>
      <w:proofErr w:type="gramStart"/>
      <w:r w:rsidRPr="00F85BCA">
        <w:t>E</w:t>
      </w:r>
      <w:r w:rsidR="002E10AF" w:rsidRPr="00F85BCA">
        <w:t>-</w:t>
      </w:r>
      <w:r w:rsidRPr="00F85BCA">
        <w:t xml:space="preserve">riigihangete keskkond saadab automaatse teavituse vastuse lisamise kohta kõigile eriigihangete keskkonnas hanke juurde </w:t>
      </w:r>
      <w:r w:rsidRPr="00F85BCA">
        <w:lastRenderedPageBreak/>
        <w:t>registreerunud isikutele.</w:t>
      </w:r>
      <w:proofErr w:type="gramEnd"/>
      <w:r w:rsidRPr="00F85BCA">
        <w:t xml:space="preserve"> Küsimused-vastused on hanke Teabevahetuse lehel kättesaadavad kõigile sisseloginud isikutele. </w:t>
      </w:r>
    </w:p>
    <w:p w14:paraId="68341B00" w14:textId="77777777" w:rsidR="00F55BFB" w:rsidRPr="00F85BCA" w:rsidRDefault="001035D1">
      <w:pPr>
        <w:ind w:left="715" w:right="16"/>
      </w:pPr>
      <w:r w:rsidRPr="00F85BCA">
        <w:t>17.3</w:t>
      </w:r>
      <w:r w:rsidRPr="00F85BCA">
        <w:rPr>
          <w:rFonts w:ascii="Arial" w:eastAsia="Arial" w:hAnsi="Arial" w:cs="Arial"/>
        </w:rPr>
        <w:t xml:space="preserve"> </w:t>
      </w:r>
      <w:r w:rsidRPr="00F85BCA">
        <w:t xml:space="preserve">Hankija annab selgitusi eesti keeles.  </w:t>
      </w:r>
    </w:p>
    <w:p w14:paraId="31FCACBD" w14:textId="77777777" w:rsidR="00F55BFB" w:rsidRPr="00F85BCA" w:rsidRDefault="001035D1">
      <w:pPr>
        <w:ind w:left="1276" w:right="16" w:hanging="571"/>
      </w:pPr>
      <w:r w:rsidRPr="00F85BCA">
        <w:t>17.4</w:t>
      </w:r>
      <w:r w:rsidRPr="00F85BCA">
        <w:rPr>
          <w:rFonts w:ascii="Arial" w:eastAsia="Arial" w:hAnsi="Arial" w:cs="Arial"/>
        </w:rPr>
        <w:t xml:space="preserve"> </w:t>
      </w:r>
      <w:r w:rsidRPr="00F85BCA">
        <w:t xml:space="preserve">Hankija teavitab e-riigihanke keskkonna vahendusel pakkujaid hankemenetluses tehtud otsustest RHS-s sätestatud korras. </w:t>
      </w:r>
    </w:p>
    <w:p w14:paraId="457B8B0D" w14:textId="77777777" w:rsidR="00F55BFB" w:rsidRPr="00F85BCA" w:rsidRDefault="001035D1">
      <w:pPr>
        <w:spacing w:after="0" w:line="259" w:lineRule="auto"/>
        <w:ind w:left="1277" w:right="0" w:firstLine="0"/>
        <w:jc w:val="left"/>
      </w:pPr>
      <w:r w:rsidRPr="00F85BCA">
        <w:t xml:space="preserve"> </w:t>
      </w:r>
    </w:p>
    <w:p w14:paraId="2F925B00" w14:textId="77777777" w:rsidR="00F55BFB" w:rsidRPr="00F85BCA" w:rsidRDefault="001035D1">
      <w:pPr>
        <w:pStyle w:val="Heading1"/>
        <w:ind w:left="355"/>
      </w:pPr>
      <w:r w:rsidRPr="00F85BCA">
        <w:t>18.</w:t>
      </w:r>
      <w:r w:rsidRPr="00F85BCA">
        <w:rPr>
          <w:rFonts w:ascii="Arial" w:eastAsia="Arial" w:hAnsi="Arial" w:cs="Arial"/>
        </w:rPr>
        <w:t xml:space="preserve"> </w:t>
      </w:r>
      <w:r w:rsidRPr="00F85BCA">
        <w:t>ATL sõlmimine</w:t>
      </w:r>
      <w:r w:rsidRPr="00F85BCA">
        <w:rPr>
          <w:b w:val="0"/>
        </w:rPr>
        <w:t xml:space="preserve">  </w:t>
      </w:r>
    </w:p>
    <w:p w14:paraId="1CB9CA58" w14:textId="77777777" w:rsidR="00F55BFB" w:rsidRPr="00F85BCA" w:rsidRDefault="001035D1">
      <w:pPr>
        <w:spacing w:after="0" w:line="259" w:lineRule="auto"/>
        <w:ind w:left="720" w:right="0" w:firstLine="0"/>
        <w:jc w:val="left"/>
      </w:pPr>
      <w:r w:rsidRPr="00F85BCA">
        <w:t xml:space="preserve"> </w:t>
      </w:r>
    </w:p>
    <w:p w14:paraId="1E94666A" w14:textId="77777777" w:rsidR="00F55BFB" w:rsidRPr="00F85BCA" w:rsidRDefault="001035D1">
      <w:pPr>
        <w:ind w:left="1276" w:right="16" w:hanging="571"/>
      </w:pPr>
      <w:r w:rsidRPr="00F85BCA">
        <w:t>18.1</w:t>
      </w:r>
      <w:r w:rsidRPr="00F85BCA">
        <w:rPr>
          <w:rFonts w:ascii="Arial" w:eastAsia="Arial" w:hAnsi="Arial" w:cs="Arial"/>
        </w:rPr>
        <w:t xml:space="preserve"> </w:t>
      </w:r>
      <w:r w:rsidRPr="00F85BCA">
        <w:t xml:space="preserve">Edukaks tunnistatud pakkuja poolne garantii ATL täitmiseks peab laekuma </w:t>
      </w:r>
      <w:proofErr w:type="gramStart"/>
      <w:r w:rsidRPr="00F85BCA">
        <w:t>peale</w:t>
      </w:r>
      <w:proofErr w:type="gramEnd"/>
      <w:r w:rsidRPr="00F85BCA">
        <w:t xml:space="preserve"> ATL-i mõlemapoolset allkirjastamist ja vähemalt 21 päeva enne ATL punktis 2.1 määratud veoteenuse osutamise algust. Garantii suurus </w:t>
      </w:r>
      <w:proofErr w:type="gramStart"/>
      <w:r w:rsidRPr="00F85BCA">
        <w:t>ja</w:t>
      </w:r>
      <w:proofErr w:type="gramEnd"/>
      <w:r w:rsidRPr="00F85BCA">
        <w:t xml:space="preserve"> kehtivuse minimaalne tähtaeg on sätestatud HD lisaks 2 oleva ATL projekti punktides 9.1 - 9.3.  </w:t>
      </w:r>
    </w:p>
    <w:p w14:paraId="3E29BF2F" w14:textId="7ED8A3FD" w:rsidR="00F55BFB" w:rsidRPr="00F85BCA" w:rsidRDefault="001035D1">
      <w:pPr>
        <w:spacing w:after="196"/>
        <w:ind w:left="1276" w:right="16" w:hanging="571"/>
      </w:pPr>
      <w:r w:rsidRPr="00F85BCA">
        <w:t>18.2</w:t>
      </w:r>
      <w:r w:rsidRPr="00F85BCA">
        <w:rPr>
          <w:rFonts w:ascii="Arial" w:eastAsia="Arial" w:hAnsi="Arial" w:cs="Arial"/>
        </w:rPr>
        <w:t xml:space="preserve"> </w:t>
      </w:r>
      <w:r w:rsidRPr="00F85BCA">
        <w:t xml:space="preserve">Edukaks tunnistatud pakkuja on kohustatud ATL-i allkirjastama 7 tööpäeva jooksul pärast </w:t>
      </w:r>
      <w:r w:rsidR="0098395F" w:rsidRPr="00F85BCA">
        <w:t>Narva Linnavalitsuse Arhitektuuri- ja Linnaplaneerimise Ameti direktori</w:t>
      </w:r>
      <w:r w:rsidR="0078447A" w:rsidRPr="00F85BCA">
        <w:t xml:space="preserve"> </w:t>
      </w:r>
      <w:proofErr w:type="gramStart"/>
      <w:r w:rsidR="0078447A" w:rsidRPr="00F85BCA">
        <w:t>kohusetäitja</w:t>
      </w:r>
      <w:r w:rsidR="0098395F" w:rsidRPr="00F85BCA">
        <w:t xml:space="preserve"> </w:t>
      </w:r>
      <w:r w:rsidR="002E10AF" w:rsidRPr="00F85BCA">
        <w:t xml:space="preserve"> </w:t>
      </w:r>
      <w:r w:rsidRPr="00F85BCA">
        <w:t>poolt</w:t>
      </w:r>
      <w:proofErr w:type="gramEnd"/>
      <w:r w:rsidRPr="00F85BCA">
        <w:t xml:space="preserve"> ATL-i allkirjastamist. </w:t>
      </w:r>
    </w:p>
    <w:p w14:paraId="62983D46" w14:textId="77777777" w:rsidR="00F55BFB" w:rsidRPr="00F85BCA" w:rsidRDefault="001035D1">
      <w:pPr>
        <w:spacing w:after="180" w:line="259" w:lineRule="auto"/>
        <w:ind w:left="705" w:right="0" w:firstLine="0"/>
        <w:jc w:val="left"/>
      </w:pPr>
      <w:r w:rsidRPr="00F85BCA">
        <w:t xml:space="preserve"> </w:t>
      </w:r>
    </w:p>
    <w:p w14:paraId="0573800C" w14:textId="77777777" w:rsidR="00F55BFB" w:rsidRPr="00F85BCA" w:rsidRDefault="001035D1">
      <w:pPr>
        <w:spacing w:after="165" w:line="259" w:lineRule="auto"/>
        <w:ind w:left="0" w:right="0" w:firstLine="0"/>
        <w:jc w:val="left"/>
      </w:pPr>
      <w:r w:rsidRPr="00F85BCA">
        <w:rPr>
          <w:color w:val="808080"/>
        </w:rPr>
        <w:t>(</w:t>
      </w:r>
      <w:proofErr w:type="gramStart"/>
      <w:r w:rsidRPr="00F85BCA">
        <w:rPr>
          <w:color w:val="808080"/>
        </w:rPr>
        <w:t>allkirjastatud</w:t>
      </w:r>
      <w:proofErr w:type="gramEnd"/>
      <w:r w:rsidRPr="00F85BCA">
        <w:rPr>
          <w:color w:val="808080"/>
        </w:rPr>
        <w:t xml:space="preserve"> digitaalselt) </w:t>
      </w:r>
    </w:p>
    <w:p w14:paraId="3B040920" w14:textId="581825FB" w:rsidR="00F55BFB" w:rsidRPr="00F85BCA" w:rsidRDefault="0078447A">
      <w:pPr>
        <w:spacing w:after="191"/>
        <w:ind w:left="70" w:right="16"/>
      </w:pPr>
      <w:r w:rsidRPr="00F85BCA">
        <w:t>Natalja Šibalova</w:t>
      </w:r>
    </w:p>
    <w:p w14:paraId="189EB458" w14:textId="16BCD88A" w:rsidR="00F55BFB" w:rsidRDefault="0098395F">
      <w:pPr>
        <w:spacing w:after="0" w:line="259" w:lineRule="auto"/>
        <w:ind w:left="0" w:right="0" w:firstLine="0"/>
        <w:jc w:val="left"/>
      </w:pPr>
      <w:r w:rsidRPr="00F85BCA">
        <w:t xml:space="preserve">Narva Linnavalitsuse Arhitektuuri- </w:t>
      </w:r>
      <w:proofErr w:type="gramStart"/>
      <w:r w:rsidRPr="00F85BCA">
        <w:t>ja</w:t>
      </w:r>
      <w:proofErr w:type="gramEnd"/>
      <w:r w:rsidRPr="00F85BCA">
        <w:t xml:space="preserve"> Linnaplaneerimise Ameti direktor</w:t>
      </w:r>
      <w:r w:rsidR="0078447A" w:rsidRPr="00F85BCA">
        <w:t>i kohusetäitja</w:t>
      </w:r>
      <w:r w:rsidR="001035D1">
        <w:rPr>
          <w:rFonts w:ascii="Calibri" w:eastAsia="Calibri" w:hAnsi="Calibri" w:cs="Calibri"/>
          <w:sz w:val="23"/>
        </w:rPr>
        <w:t xml:space="preserve"> </w:t>
      </w:r>
    </w:p>
    <w:sectPr w:rsidR="00F55BFB">
      <w:pgSz w:w="11910" w:h="16845"/>
      <w:pgMar w:top="1455" w:right="1391" w:bottom="1630" w:left="141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EF" w:usb1="C0007841" w:usb2="00000009" w:usb3="00000000" w:csb0="000001FF" w:csb1="00000000"/>
  </w:font>
  <w:font w:name="Calibri">
    <w:panose1 w:val="020F0502020204030204"/>
    <w:charset w:val="BA"/>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CE">
    <w:charset w:val="58"/>
    <w:family w:val="auto"/>
    <w:pitch w:val="variable"/>
    <w:sig w:usb0="E1000AEF" w:usb1="5000A1FF" w:usb2="00000000" w:usb3="00000000" w:csb0="000001BF" w:csb1="00000000"/>
  </w:font>
  <w:font w:name="Times">
    <w:panose1 w:val="02020603050405020304"/>
    <w:charset w:val="BA"/>
    <w:family w:val="roman"/>
    <w:pitch w:val="variable"/>
    <w:sig w:usb0="E0002AE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altName w:val="Consolas"/>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8FB3373"/>
    <w:multiLevelType w:val="hybridMultilevel"/>
    <w:tmpl w:val="EF2C2046"/>
    <w:lvl w:ilvl="0" w:tplc="A33470F2">
      <w:start w:val="1"/>
      <w:numFmt w:val="decimal"/>
      <w:lvlText w:val="(%1)"/>
      <w:lvlJc w:val="left"/>
      <w:pPr>
        <w:ind w:left="14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A747B84">
      <w:start w:val="1"/>
      <w:numFmt w:val="lowerLetter"/>
      <w:lvlText w:val="%2"/>
      <w:lvlJc w:val="left"/>
      <w:pPr>
        <w:ind w:left="2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02CE274">
      <w:start w:val="1"/>
      <w:numFmt w:val="lowerRoman"/>
      <w:lvlText w:val="%3"/>
      <w:lvlJc w:val="left"/>
      <w:pPr>
        <w:ind w:left="2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98B75C">
      <w:start w:val="1"/>
      <w:numFmt w:val="decimal"/>
      <w:lvlText w:val="%4"/>
      <w:lvlJc w:val="left"/>
      <w:pPr>
        <w:ind w:left="3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DF21F82">
      <w:start w:val="1"/>
      <w:numFmt w:val="lowerLetter"/>
      <w:lvlText w:val="%5"/>
      <w:lvlJc w:val="left"/>
      <w:pPr>
        <w:ind w:left="4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568BBF6">
      <w:start w:val="1"/>
      <w:numFmt w:val="lowerRoman"/>
      <w:lvlText w:val="%6"/>
      <w:lvlJc w:val="left"/>
      <w:pPr>
        <w:ind w:left="5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9C411CA">
      <w:start w:val="1"/>
      <w:numFmt w:val="decimal"/>
      <w:lvlText w:val="%7"/>
      <w:lvlJc w:val="left"/>
      <w:pPr>
        <w:ind w:left="5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21E84F0">
      <w:start w:val="1"/>
      <w:numFmt w:val="lowerLetter"/>
      <w:lvlText w:val="%8"/>
      <w:lvlJc w:val="left"/>
      <w:pPr>
        <w:ind w:left="6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2D4147E">
      <w:start w:val="1"/>
      <w:numFmt w:val="lowerRoman"/>
      <w:lvlText w:val="%9"/>
      <w:lvlJc w:val="left"/>
      <w:pPr>
        <w:ind w:left="72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45DE2331"/>
    <w:multiLevelType w:val="multilevel"/>
    <w:tmpl w:val="85B871F4"/>
    <w:lvl w:ilvl="0">
      <w:start w:val="2"/>
      <w:numFmt w:val="decimal"/>
      <w:lvlText w:val="%1."/>
      <w:lvlJc w:val="left"/>
      <w:pPr>
        <w:ind w:left="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Text w:val="%1.%2"/>
      <w:lvlJc w:val="left"/>
      <w:pPr>
        <w:ind w:left="8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18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51125447"/>
    <w:multiLevelType w:val="multilevel"/>
    <w:tmpl w:val="E40EB0B4"/>
    <w:lvl w:ilvl="0">
      <w:start w:val="8"/>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9"/>
      <w:numFmt w:val="decimal"/>
      <w:lvlRestart w:val="0"/>
      <w:lvlText w:val="%1.%2"/>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5BFB"/>
    <w:rsid w:val="0009485E"/>
    <w:rsid w:val="000E2B66"/>
    <w:rsid w:val="001035D1"/>
    <w:rsid w:val="0014647A"/>
    <w:rsid w:val="002A5A50"/>
    <w:rsid w:val="002E10AF"/>
    <w:rsid w:val="0033017C"/>
    <w:rsid w:val="003511D9"/>
    <w:rsid w:val="003B6AED"/>
    <w:rsid w:val="0060088D"/>
    <w:rsid w:val="0078447A"/>
    <w:rsid w:val="007D1E2D"/>
    <w:rsid w:val="007F47E4"/>
    <w:rsid w:val="0098395F"/>
    <w:rsid w:val="00A14B83"/>
    <w:rsid w:val="00A639C5"/>
    <w:rsid w:val="00AE76A9"/>
    <w:rsid w:val="00B66B96"/>
    <w:rsid w:val="00C53529"/>
    <w:rsid w:val="00CE13D0"/>
    <w:rsid w:val="00D03B94"/>
    <w:rsid w:val="00E23AB7"/>
    <w:rsid w:val="00EB0A19"/>
    <w:rsid w:val="00F04CCB"/>
    <w:rsid w:val="00F27645"/>
    <w:rsid w:val="00F55BFB"/>
    <w:rsid w:val="00F84C75"/>
    <w:rsid w:val="00F85BCA"/>
    <w:rsid w:val="00F90F06"/>
    <w:rsid w:val="00FC14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2F9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9" w:line="248" w:lineRule="auto"/>
      <w:ind w:left="10" w:right="20"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0"/>
      <w:ind w:left="370" w:hanging="10"/>
      <w:outlineLvl w:val="0"/>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paragraph" w:styleId="BalloonText">
    <w:name w:val="Balloon Text"/>
    <w:basedOn w:val="Normal"/>
    <w:link w:val="BalloonTextChar"/>
    <w:uiPriority w:val="99"/>
    <w:semiHidden/>
    <w:unhideWhenUsed/>
    <w:rsid w:val="0033017C"/>
    <w:pPr>
      <w:spacing w:after="0" w:line="240" w:lineRule="auto"/>
    </w:pPr>
    <w:rPr>
      <w:rFonts w:ascii="Lucida Grande CE" w:hAnsi="Lucida Grande CE" w:cs="Lucida Grande CE"/>
      <w:sz w:val="18"/>
      <w:szCs w:val="18"/>
    </w:rPr>
  </w:style>
  <w:style w:type="character" w:customStyle="1" w:styleId="BalloonTextChar">
    <w:name w:val="Balloon Text Char"/>
    <w:basedOn w:val="DefaultParagraphFont"/>
    <w:link w:val="BalloonText"/>
    <w:uiPriority w:val="99"/>
    <w:semiHidden/>
    <w:rsid w:val="0033017C"/>
    <w:rPr>
      <w:rFonts w:ascii="Lucida Grande CE" w:eastAsia="Times New Roman" w:hAnsi="Lucida Grande CE" w:cs="Lucida Grande CE"/>
      <w:color w:val="000000"/>
      <w:sz w:val="18"/>
      <w:szCs w:val="18"/>
    </w:rPr>
  </w:style>
  <w:style w:type="character" w:styleId="Hyperlink">
    <w:name w:val="Hyperlink"/>
    <w:basedOn w:val="DefaultParagraphFont"/>
    <w:uiPriority w:val="99"/>
    <w:unhideWhenUsed/>
    <w:rsid w:val="0033017C"/>
    <w:rPr>
      <w:color w:val="0563C1" w:themeColor="hyperlink"/>
      <w:u w:val="single"/>
    </w:rPr>
  </w:style>
  <w:style w:type="paragraph" w:styleId="Revision">
    <w:name w:val="Revision"/>
    <w:hidden/>
    <w:uiPriority w:val="99"/>
    <w:semiHidden/>
    <w:rsid w:val="00A14B83"/>
    <w:pPr>
      <w:spacing w:after="0" w:line="240" w:lineRule="auto"/>
    </w:pPr>
    <w:rPr>
      <w:rFonts w:ascii="Times New Roman" w:eastAsia="Times New Roman" w:hAnsi="Times New Roman" w:cs="Times New Roman"/>
      <w:color w:val="000000"/>
      <w:sz w:val="24"/>
    </w:rPr>
  </w:style>
  <w:style w:type="character" w:styleId="CommentReference">
    <w:name w:val="annotation reference"/>
    <w:basedOn w:val="DefaultParagraphFont"/>
    <w:uiPriority w:val="99"/>
    <w:semiHidden/>
    <w:unhideWhenUsed/>
    <w:rsid w:val="00A14B83"/>
    <w:rPr>
      <w:sz w:val="18"/>
      <w:szCs w:val="18"/>
    </w:rPr>
  </w:style>
  <w:style w:type="paragraph" w:styleId="CommentText">
    <w:name w:val="annotation text"/>
    <w:basedOn w:val="Normal"/>
    <w:link w:val="CommentTextChar"/>
    <w:uiPriority w:val="99"/>
    <w:semiHidden/>
    <w:unhideWhenUsed/>
    <w:rsid w:val="00A14B83"/>
    <w:pPr>
      <w:spacing w:line="240" w:lineRule="auto"/>
    </w:pPr>
    <w:rPr>
      <w:szCs w:val="24"/>
    </w:rPr>
  </w:style>
  <w:style w:type="character" w:customStyle="1" w:styleId="CommentTextChar">
    <w:name w:val="Comment Text Char"/>
    <w:basedOn w:val="DefaultParagraphFont"/>
    <w:link w:val="CommentText"/>
    <w:uiPriority w:val="99"/>
    <w:semiHidden/>
    <w:rsid w:val="00A14B83"/>
    <w:rPr>
      <w:rFonts w:ascii="Times New Roman" w:eastAsia="Times New Roman" w:hAnsi="Times New Roman" w:cs="Times New Roman"/>
      <w:color w:val="000000"/>
      <w:sz w:val="24"/>
      <w:szCs w:val="24"/>
    </w:rPr>
  </w:style>
  <w:style w:type="paragraph" w:styleId="CommentSubject">
    <w:name w:val="annotation subject"/>
    <w:basedOn w:val="CommentText"/>
    <w:next w:val="CommentText"/>
    <w:link w:val="CommentSubjectChar"/>
    <w:uiPriority w:val="99"/>
    <w:semiHidden/>
    <w:unhideWhenUsed/>
    <w:rsid w:val="00A14B83"/>
    <w:rPr>
      <w:b/>
      <w:bCs/>
      <w:sz w:val="20"/>
      <w:szCs w:val="20"/>
    </w:rPr>
  </w:style>
  <w:style w:type="character" w:customStyle="1" w:styleId="CommentSubjectChar">
    <w:name w:val="Comment Subject Char"/>
    <w:basedOn w:val="CommentTextChar"/>
    <w:link w:val="CommentSubject"/>
    <w:uiPriority w:val="99"/>
    <w:semiHidden/>
    <w:rsid w:val="00A14B83"/>
    <w:rPr>
      <w:rFonts w:ascii="Times New Roman" w:eastAsia="Times New Roman" w:hAnsi="Times New Roman" w:cs="Times New Roman"/>
      <w:b/>
      <w:bCs/>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9" w:line="248" w:lineRule="auto"/>
      <w:ind w:left="10" w:right="20"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0"/>
      <w:ind w:left="370" w:hanging="10"/>
      <w:outlineLvl w:val="0"/>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paragraph" w:styleId="BalloonText">
    <w:name w:val="Balloon Text"/>
    <w:basedOn w:val="Normal"/>
    <w:link w:val="BalloonTextChar"/>
    <w:uiPriority w:val="99"/>
    <w:semiHidden/>
    <w:unhideWhenUsed/>
    <w:rsid w:val="0033017C"/>
    <w:pPr>
      <w:spacing w:after="0" w:line="240" w:lineRule="auto"/>
    </w:pPr>
    <w:rPr>
      <w:rFonts w:ascii="Lucida Grande CE" w:hAnsi="Lucida Grande CE" w:cs="Lucida Grande CE"/>
      <w:sz w:val="18"/>
      <w:szCs w:val="18"/>
    </w:rPr>
  </w:style>
  <w:style w:type="character" w:customStyle="1" w:styleId="BalloonTextChar">
    <w:name w:val="Balloon Text Char"/>
    <w:basedOn w:val="DefaultParagraphFont"/>
    <w:link w:val="BalloonText"/>
    <w:uiPriority w:val="99"/>
    <w:semiHidden/>
    <w:rsid w:val="0033017C"/>
    <w:rPr>
      <w:rFonts w:ascii="Lucida Grande CE" w:eastAsia="Times New Roman" w:hAnsi="Lucida Grande CE" w:cs="Lucida Grande CE"/>
      <w:color w:val="000000"/>
      <w:sz w:val="18"/>
      <w:szCs w:val="18"/>
    </w:rPr>
  </w:style>
  <w:style w:type="character" w:styleId="Hyperlink">
    <w:name w:val="Hyperlink"/>
    <w:basedOn w:val="DefaultParagraphFont"/>
    <w:uiPriority w:val="99"/>
    <w:unhideWhenUsed/>
    <w:rsid w:val="0033017C"/>
    <w:rPr>
      <w:color w:val="0563C1" w:themeColor="hyperlink"/>
      <w:u w:val="single"/>
    </w:rPr>
  </w:style>
  <w:style w:type="paragraph" w:styleId="Revision">
    <w:name w:val="Revision"/>
    <w:hidden/>
    <w:uiPriority w:val="99"/>
    <w:semiHidden/>
    <w:rsid w:val="00A14B83"/>
    <w:pPr>
      <w:spacing w:after="0" w:line="240" w:lineRule="auto"/>
    </w:pPr>
    <w:rPr>
      <w:rFonts w:ascii="Times New Roman" w:eastAsia="Times New Roman" w:hAnsi="Times New Roman" w:cs="Times New Roman"/>
      <w:color w:val="000000"/>
      <w:sz w:val="24"/>
    </w:rPr>
  </w:style>
  <w:style w:type="character" w:styleId="CommentReference">
    <w:name w:val="annotation reference"/>
    <w:basedOn w:val="DefaultParagraphFont"/>
    <w:uiPriority w:val="99"/>
    <w:semiHidden/>
    <w:unhideWhenUsed/>
    <w:rsid w:val="00A14B83"/>
    <w:rPr>
      <w:sz w:val="18"/>
      <w:szCs w:val="18"/>
    </w:rPr>
  </w:style>
  <w:style w:type="paragraph" w:styleId="CommentText">
    <w:name w:val="annotation text"/>
    <w:basedOn w:val="Normal"/>
    <w:link w:val="CommentTextChar"/>
    <w:uiPriority w:val="99"/>
    <w:semiHidden/>
    <w:unhideWhenUsed/>
    <w:rsid w:val="00A14B83"/>
    <w:pPr>
      <w:spacing w:line="240" w:lineRule="auto"/>
    </w:pPr>
    <w:rPr>
      <w:szCs w:val="24"/>
    </w:rPr>
  </w:style>
  <w:style w:type="character" w:customStyle="1" w:styleId="CommentTextChar">
    <w:name w:val="Comment Text Char"/>
    <w:basedOn w:val="DefaultParagraphFont"/>
    <w:link w:val="CommentText"/>
    <w:uiPriority w:val="99"/>
    <w:semiHidden/>
    <w:rsid w:val="00A14B83"/>
    <w:rPr>
      <w:rFonts w:ascii="Times New Roman" w:eastAsia="Times New Roman" w:hAnsi="Times New Roman" w:cs="Times New Roman"/>
      <w:color w:val="000000"/>
      <w:sz w:val="24"/>
      <w:szCs w:val="24"/>
    </w:rPr>
  </w:style>
  <w:style w:type="paragraph" w:styleId="CommentSubject">
    <w:name w:val="annotation subject"/>
    <w:basedOn w:val="CommentText"/>
    <w:next w:val="CommentText"/>
    <w:link w:val="CommentSubjectChar"/>
    <w:uiPriority w:val="99"/>
    <w:semiHidden/>
    <w:unhideWhenUsed/>
    <w:rsid w:val="00A14B83"/>
    <w:rPr>
      <w:b/>
      <w:bCs/>
      <w:sz w:val="20"/>
      <w:szCs w:val="20"/>
    </w:rPr>
  </w:style>
  <w:style w:type="character" w:customStyle="1" w:styleId="CommentSubjectChar">
    <w:name w:val="Comment Subject Char"/>
    <w:basedOn w:val="CommentTextChar"/>
    <w:link w:val="CommentSubject"/>
    <w:uiPriority w:val="99"/>
    <w:semiHidden/>
    <w:rsid w:val="00A14B83"/>
    <w:rPr>
      <w:rFonts w:ascii="Times New Roman" w:eastAsia="Times New Roman" w:hAnsi="Times New Roman" w:cs="Times New Roman"/>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riigihanked.riik.e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veera.mihhailova@narva.ee" TargetMode="External"/><Relationship Id="rId11" Type="http://schemas.openxmlformats.org/officeDocument/2006/relationships/hyperlink" Target="https://riigihanked.riik.ee/" TargetMode="External"/><Relationship Id="rId5" Type="http://schemas.openxmlformats.org/officeDocument/2006/relationships/webSettings" Target="webSettings.xml"/><Relationship Id="rId10" Type="http://schemas.openxmlformats.org/officeDocument/2006/relationships/hyperlink" Target="https://riigihanked.riik.ee/" TargetMode="External"/><Relationship Id="rId4" Type="http://schemas.openxmlformats.org/officeDocument/2006/relationships/settings" Target="settings.xml"/><Relationship Id="rId9" Type="http://schemas.openxmlformats.org/officeDocument/2006/relationships/hyperlink" Target="https://riigihanked.riik.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9</Pages>
  <Words>2908</Words>
  <Characters>16869</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mika.mannik</dc:creator>
  <cp:keywords/>
  <cp:lastModifiedBy>Veera</cp:lastModifiedBy>
  <cp:revision>20</cp:revision>
  <cp:lastPrinted>2015-04-16T07:45:00Z</cp:lastPrinted>
  <dcterms:created xsi:type="dcterms:W3CDTF">2015-04-14T12:37:00Z</dcterms:created>
  <dcterms:modified xsi:type="dcterms:W3CDTF">2015-06-08T08:03:00Z</dcterms:modified>
</cp:coreProperties>
</file>