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90D" w:rsidRDefault="0070190D" w:rsidP="002E4663">
      <w:pPr>
        <w:ind w:left="-567" w:firstLine="567"/>
      </w:pPr>
      <w:r>
        <w:rPr>
          <w:sz w:val="20"/>
          <w:szCs w:val="20"/>
        </w:rPr>
        <w:t xml:space="preserve">                                                                                  </w:t>
      </w:r>
      <w:r>
        <w:t xml:space="preserve">                                                                                </w:t>
      </w:r>
      <w:r w:rsidR="00866747">
        <w:t xml:space="preserve">                               </w:t>
      </w:r>
      <w:proofErr w:type="spellStart"/>
      <w:r w:rsidR="00866747">
        <w:t>E</w:t>
      </w:r>
      <w:r>
        <w:t>elnõu</w:t>
      </w:r>
      <w:proofErr w:type="spellEnd"/>
    </w:p>
    <w:p w:rsidR="0070190D" w:rsidRDefault="0070190D" w:rsidP="0070190D"/>
    <w:p w:rsidR="0070190D" w:rsidRDefault="0070190D" w:rsidP="0070190D">
      <w:pPr>
        <w:jc w:val="center"/>
        <w:rPr>
          <w:b/>
        </w:rPr>
      </w:pPr>
      <w:r>
        <w:rPr>
          <w:b/>
        </w:rPr>
        <w:t>NARVA LINNAVALITSUS</w:t>
      </w:r>
    </w:p>
    <w:p w:rsidR="0070190D" w:rsidRDefault="0070190D" w:rsidP="0070190D">
      <w:pPr>
        <w:jc w:val="center"/>
        <w:rPr>
          <w:b/>
        </w:rPr>
      </w:pPr>
    </w:p>
    <w:p w:rsidR="0070190D" w:rsidRDefault="0070190D" w:rsidP="0070190D">
      <w:pPr>
        <w:jc w:val="center"/>
      </w:pPr>
      <w:r>
        <w:rPr>
          <w:b/>
        </w:rPr>
        <w:t>KORRALDUS</w:t>
      </w:r>
    </w:p>
    <w:p w:rsidR="0070190D" w:rsidRDefault="0070190D" w:rsidP="0070190D"/>
    <w:p w:rsidR="0070190D" w:rsidRDefault="0070190D" w:rsidP="0070190D">
      <w:proofErr w:type="spellStart"/>
      <w:r>
        <w:t>Narva</w:t>
      </w:r>
      <w:proofErr w:type="spellEnd"/>
      <w:r>
        <w:tab/>
      </w:r>
      <w:r>
        <w:tab/>
      </w:r>
      <w:r>
        <w:tab/>
      </w:r>
      <w:r>
        <w:tab/>
      </w:r>
      <w:r>
        <w:tab/>
      </w:r>
      <w:r>
        <w:tab/>
      </w:r>
      <w:r>
        <w:tab/>
      </w:r>
      <w:r>
        <w:tab/>
        <w:t xml:space="preserve">          </w:t>
      </w:r>
      <w:r w:rsidR="00022876">
        <w:t xml:space="preserve">               </w:t>
      </w:r>
      <w:r w:rsidR="00866747">
        <w:t>2016.a.</w:t>
      </w:r>
      <w:r>
        <w:t xml:space="preserve"> </w:t>
      </w:r>
      <w:proofErr w:type="spellStart"/>
      <w:r>
        <w:t>nr</w:t>
      </w:r>
      <w:proofErr w:type="spellEnd"/>
      <w:r>
        <w:t>…</w:t>
      </w:r>
      <w:r w:rsidR="00866747">
        <w:t>……….</w:t>
      </w:r>
    </w:p>
    <w:p w:rsidR="0070190D" w:rsidRDefault="0070190D" w:rsidP="0070190D"/>
    <w:p w:rsidR="0070190D" w:rsidRDefault="0070190D" w:rsidP="0070190D">
      <w:pPr>
        <w:rPr>
          <w:b/>
        </w:rPr>
      </w:pPr>
      <w:proofErr w:type="spellStart"/>
      <w:r>
        <w:rPr>
          <w:b/>
        </w:rPr>
        <w:t>Projekteerimistingimuste</w:t>
      </w:r>
      <w:proofErr w:type="spellEnd"/>
      <w:r>
        <w:rPr>
          <w:b/>
        </w:rPr>
        <w:t xml:space="preserve"> </w:t>
      </w:r>
      <w:proofErr w:type="spellStart"/>
      <w:r>
        <w:rPr>
          <w:b/>
        </w:rPr>
        <w:t>kinnitamine</w:t>
      </w:r>
      <w:proofErr w:type="spellEnd"/>
    </w:p>
    <w:p w:rsidR="0070190D" w:rsidRDefault="0070190D" w:rsidP="0070190D">
      <w:pPr>
        <w:rPr>
          <w:b/>
          <w:i/>
          <w:lang w:val="et-EE"/>
        </w:rPr>
      </w:pPr>
      <w:r>
        <w:rPr>
          <w:b/>
          <w:i/>
        </w:rPr>
        <w:t>(</w:t>
      </w:r>
      <w:r w:rsidR="00866747">
        <w:rPr>
          <w:b/>
          <w:i/>
        </w:rPr>
        <w:t>Tule tn.168</w:t>
      </w:r>
      <w:r w:rsidR="00B53289">
        <w:rPr>
          <w:b/>
          <w:i/>
        </w:rPr>
        <w:t xml:space="preserve"> </w:t>
      </w:r>
      <w:proofErr w:type="spellStart"/>
      <w:r w:rsidR="00866747">
        <w:rPr>
          <w:b/>
          <w:i/>
        </w:rPr>
        <w:t>aiamaja</w:t>
      </w:r>
      <w:proofErr w:type="spellEnd"/>
      <w:r w:rsidR="00B53289">
        <w:rPr>
          <w:b/>
          <w:i/>
        </w:rPr>
        <w:t xml:space="preserve"> </w:t>
      </w:r>
      <w:proofErr w:type="spellStart"/>
      <w:r w:rsidR="00B53289">
        <w:rPr>
          <w:b/>
          <w:i/>
        </w:rPr>
        <w:t>püstitamine</w:t>
      </w:r>
      <w:proofErr w:type="spellEnd"/>
      <w:r>
        <w:t xml:space="preserve"> </w:t>
      </w:r>
      <w:proofErr w:type="spellStart"/>
      <w:r>
        <w:rPr>
          <w:b/>
          <w:i/>
        </w:rPr>
        <w:t>ilma</w:t>
      </w:r>
      <w:proofErr w:type="spellEnd"/>
      <w:r>
        <w:rPr>
          <w:b/>
          <w:i/>
        </w:rPr>
        <w:t xml:space="preserve"> </w:t>
      </w:r>
      <w:proofErr w:type="spellStart"/>
      <w:r>
        <w:rPr>
          <w:b/>
          <w:i/>
        </w:rPr>
        <w:t>detailplaneeringut</w:t>
      </w:r>
      <w:proofErr w:type="spellEnd"/>
      <w:r>
        <w:rPr>
          <w:b/>
          <w:i/>
        </w:rPr>
        <w:t xml:space="preserve"> </w:t>
      </w:r>
      <w:proofErr w:type="spellStart"/>
      <w:r>
        <w:rPr>
          <w:b/>
          <w:i/>
        </w:rPr>
        <w:t>koostamata</w:t>
      </w:r>
      <w:proofErr w:type="spellEnd"/>
      <w:r>
        <w:rPr>
          <w:b/>
          <w:i/>
          <w:lang w:val="et-EE"/>
        </w:rPr>
        <w:t>)</w:t>
      </w:r>
    </w:p>
    <w:p w:rsidR="0070190D" w:rsidRDefault="0070190D" w:rsidP="0070190D">
      <w:pPr>
        <w:rPr>
          <w:b/>
          <w:i/>
          <w:lang w:val="et-EE"/>
        </w:rPr>
      </w:pPr>
    </w:p>
    <w:p w:rsidR="0070190D" w:rsidRDefault="0070190D" w:rsidP="0070190D">
      <w:pPr>
        <w:rPr>
          <w:b/>
        </w:rPr>
      </w:pP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pStyle w:val="Pealkiri2"/>
              <w:jc w:val="left"/>
              <w:rPr>
                <w:rFonts w:ascii="Times New Roman" w:hAnsi="Times New Roman"/>
                <w:bCs/>
                <w:sz w:val="24"/>
                <w:szCs w:val="24"/>
                <w:lang w:val="et-EE"/>
              </w:rPr>
            </w:pPr>
            <w:r>
              <w:rPr>
                <w:rFonts w:ascii="Times New Roman" w:hAnsi="Times New Roman"/>
                <w:bCs/>
                <w:sz w:val="24"/>
                <w:szCs w:val="24"/>
                <w:lang w:val="et-EE"/>
              </w:rPr>
              <w:t>1. ASJAOLUD JA MENETLUSE KÄIK</w:t>
            </w:r>
          </w:p>
          <w:p w:rsidR="0070190D" w:rsidRDefault="0070190D">
            <w:pPr>
              <w:jc w:val="center"/>
            </w:pPr>
          </w:p>
        </w:tc>
      </w:tr>
    </w:tbl>
    <w:p w:rsidR="0070190D" w:rsidRDefault="00866747" w:rsidP="0070190D">
      <w:pPr>
        <w:pStyle w:val="Kehatekst"/>
        <w:rPr>
          <w:b/>
        </w:rPr>
      </w:pPr>
      <w:r>
        <w:rPr>
          <w:lang w:val="en-GB"/>
        </w:rPr>
        <w:t>08</w:t>
      </w:r>
      <w:r>
        <w:t>.06.2016</w:t>
      </w:r>
      <w:proofErr w:type="gramStart"/>
      <w:r w:rsidR="00B53289">
        <w:t>.a</w:t>
      </w:r>
      <w:proofErr w:type="gramEnd"/>
      <w:r w:rsidR="00B53289">
        <w:t>.</w:t>
      </w:r>
      <w:r w:rsidR="00B465D6">
        <w:t xml:space="preserve"> taotles</w:t>
      </w:r>
      <w:r>
        <w:t xml:space="preserve"> </w:t>
      </w:r>
      <w:proofErr w:type="spellStart"/>
      <w:r>
        <w:t>Larisa</w:t>
      </w:r>
      <w:proofErr w:type="spellEnd"/>
      <w:r>
        <w:t xml:space="preserve"> </w:t>
      </w:r>
      <w:proofErr w:type="spellStart"/>
      <w:r>
        <w:t>Kichatova</w:t>
      </w:r>
      <w:proofErr w:type="spellEnd"/>
      <w:r w:rsidR="0070190D">
        <w:t xml:space="preserve"> (</w:t>
      </w:r>
      <w:r w:rsidR="0070190D">
        <w:rPr>
          <w:rFonts w:cs="Tahoma"/>
        </w:rPr>
        <w:t xml:space="preserve">taotlus </w:t>
      </w:r>
      <w:r>
        <w:rPr>
          <w:rFonts w:cs="Arial"/>
        </w:rPr>
        <w:t>nr.5746/1-12.1</w:t>
      </w:r>
      <w:r w:rsidR="0070190D">
        <w:rPr>
          <w:rFonts w:cs="Arial"/>
        </w:rPr>
        <w:t>)</w:t>
      </w:r>
      <w:r w:rsidR="0070190D">
        <w:t xml:space="preserve"> Narva Linnavalitsuse Arhitektuuri- ja Linnaplaneerimise Ametilt projekteerimistingimusi</w:t>
      </w:r>
      <w:r>
        <w:t xml:space="preserve"> Tule tn.168</w:t>
      </w:r>
      <w:r w:rsidR="00B53289">
        <w:t xml:space="preserve"> </w:t>
      </w:r>
      <w:r>
        <w:t>aiamaja</w:t>
      </w:r>
      <w:r w:rsidR="00B53289">
        <w:t xml:space="preserve"> püstitamiseks</w:t>
      </w:r>
      <w:r w:rsidR="00B465D6">
        <w:rPr>
          <w:bCs/>
          <w:iCs/>
        </w:rPr>
        <w:t xml:space="preserve"> </w:t>
      </w:r>
      <w:r w:rsidR="0070190D">
        <w:t>ilma detailplaneeringut koostamata.</w:t>
      </w:r>
      <w:r w:rsidR="0070190D">
        <w:rPr>
          <w:bCs/>
        </w:rPr>
        <w:t xml:space="preserve"> </w:t>
      </w:r>
      <w:r>
        <w:rPr>
          <w:b/>
        </w:rPr>
        <w:t>Püstitavaks hooneks</w:t>
      </w:r>
      <w:r w:rsidR="00B53289">
        <w:rPr>
          <w:b/>
        </w:rPr>
        <w:t xml:space="preserve"> on aia</w:t>
      </w:r>
      <w:r>
        <w:rPr>
          <w:b/>
        </w:rPr>
        <w:t>maja</w:t>
      </w:r>
      <w:r w:rsidR="00B53289">
        <w:rPr>
          <w:b/>
        </w:rPr>
        <w:t xml:space="preserve">. </w:t>
      </w:r>
    </w:p>
    <w:p w:rsidR="0070190D" w:rsidRDefault="00D3385F" w:rsidP="0070190D">
      <w:pPr>
        <w:pStyle w:val="Kehatekst"/>
        <w:rPr>
          <w:bCs/>
        </w:rPr>
      </w:pPr>
      <w:r>
        <w:rPr>
          <w:bCs/>
        </w:rPr>
        <w:t xml:space="preserve">Projekteerimistingimuste </w:t>
      </w:r>
      <w:r w:rsidR="00866747">
        <w:rPr>
          <w:bCs/>
        </w:rPr>
        <w:t>eelnõu on saadetud tähitud kirjaga väljastustega naaberkruntide (Tule tn.167 (51107:017:0172) ja Tule tn. 169 (51107:017:0103)) omanikele arvamuse avaldamiseks</w:t>
      </w:r>
      <w:r>
        <w:rPr>
          <w:bCs/>
        </w:rPr>
        <w:t>.</w:t>
      </w:r>
      <w:r w:rsidR="00866747">
        <w:rPr>
          <w:bCs/>
        </w:rPr>
        <w:t xml:space="preserve"> Tule tn.169 omanik Aleksandr Ivanov sai tähitud </w:t>
      </w:r>
      <w:r w:rsidR="001D3292">
        <w:rPr>
          <w:bCs/>
        </w:rPr>
        <w:t xml:space="preserve">kirja kätte 20.06.2016. Seisuga 30.06.2016. Aleksandr Ivanov ei ole vastanud. Tule tn. 167 omanik Valentina </w:t>
      </w:r>
      <w:proofErr w:type="spellStart"/>
      <w:r w:rsidR="001D3292">
        <w:rPr>
          <w:bCs/>
        </w:rPr>
        <w:t>Jakušina</w:t>
      </w:r>
      <w:proofErr w:type="spellEnd"/>
      <w:r w:rsidR="001D3292">
        <w:rPr>
          <w:bCs/>
        </w:rPr>
        <w:t xml:space="preserve"> sai kirja kätte 22.06.2016, mille järel esitas avalduse 27.06.2016., et ei ole naaberkrundile (Tule tn. 168) aiamaja ehitamise vastu. Avaldus on registreeritud nr. 6365/1-12.1, 27.06.2016.a.</w:t>
      </w:r>
    </w:p>
    <w:p w:rsidR="001D3292" w:rsidRDefault="001D3292" w:rsidP="0070190D">
      <w:pPr>
        <w:pStyle w:val="Kehatekst"/>
        <w:rPr>
          <w:bCs/>
        </w:rPr>
      </w:pPr>
    </w:p>
    <w:p w:rsidR="00C72E50" w:rsidRDefault="001D3292" w:rsidP="0070190D">
      <w:pPr>
        <w:pStyle w:val="Kehatekst"/>
        <w:rPr>
          <w:bCs/>
        </w:rPr>
      </w:pPr>
      <w:r>
        <w:rPr>
          <w:bCs/>
        </w:rPr>
        <w:t>Vastavalt Ehitusseadustiku § 31 lg 6 kui kooskõlastaja või arvamuse avaldaja ei ole kümne päeva jooksul projekteerimistingimuste eelnõu saamisest arvates kooskõlastamisest keeldunud või arvamust avaldanud ega ole taotlenud</w:t>
      </w:r>
      <w:r w:rsidR="00C72E50">
        <w:rPr>
          <w:bCs/>
        </w:rPr>
        <w:t xml:space="preserve"> tähtaja pikendamist, loetakse projekteerimistingimuste eelnõu kooskõlastaja poolt vaikimisi kooskõlastatuks või eeldatakse, et arvamuse andja ei soovi projekteerimistingimuste eelnõu kohta arvamust avaldada, kui seaduses ei ole sätestatud teisiti.</w:t>
      </w:r>
    </w:p>
    <w:p w:rsidR="001D3292" w:rsidRDefault="00C72E50" w:rsidP="0070190D">
      <w:pPr>
        <w:pStyle w:val="Kehatekst"/>
        <w:rPr>
          <w:bCs/>
        </w:rPr>
      </w:pPr>
      <w:r>
        <w:rPr>
          <w:bCs/>
        </w:rPr>
        <w:t>Riigilõiv projekteerimistingimuste väljastamise eest on tasutud 07.06.2016.a.</w:t>
      </w:r>
      <w:r w:rsidR="001D3292">
        <w:rPr>
          <w:bCs/>
        </w:rPr>
        <w:t xml:space="preserve"> </w:t>
      </w:r>
    </w:p>
    <w:tbl>
      <w:tblPr>
        <w:tblW w:w="0" w:type="auto"/>
        <w:shd w:val="clear" w:color="auto" w:fill="FFFFFF"/>
        <w:tblLayout w:type="fixed"/>
        <w:tblLook w:val="0000" w:firstRow="0" w:lastRow="0" w:firstColumn="0" w:lastColumn="0" w:noHBand="0" w:noVBand="0"/>
      </w:tblPr>
      <w:tblGrid>
        <w:gridCol w:w="9464"/>
      </w:tblGrid>
      <w:tr w:rsidR="0070190D" w:rsidRPr="001D3292" w:rsidTr="0070190D">
        <w:trPr>
          <w:trHeight w:val="343"/>
        </w:trPr>
        <w:tc>
          <w:tcPr>
            <w:tcW w:w="9464" w:type="dxa"/>
            <w:shd w:val="clear" w:color="auto" w:fill="FFFFFF"/>
          </w:tcPr>
          <w:p w:rsidR="0070190D" w:rsidRDefault="0070190D">
            <w:pPr>
              <w:jc w:val="center"/>
              <w:rPr>
                <w:lang w:val="et-EE"/>
              </w:rPr>
            </w:pPr>
          </w:p>
          <w:p w:rsidR="0070190D" w:rsidRDefault="0070190D">
            <w:pPr>
              <w:ind w:left="360" w:hanging="360"/>
              <w:rPr>
                <w:b/>
                <w:bCs/>
                <w:lang w:val="et-EE"/>
              </w:rPr>
            </w:pPr>
            <w:r>
              <w:rPr>
                <w:b/>
                <w:bCs/>
                <w:lang w:val="et-EE"/>
              </w:rPr>
              <w:t xml:space="preserve">2. </w:t>
            </w:r>
            <w:r>
              <w:rPr>
                <w:b/>
                <w:lang w:val="et-EE"/>
              </w:rPr>
              <w:t>ÕIGUSLIKUD ALUSED</w:t>
            </w:r>
          </w:p>
          <w:p w:rsidR="0070190D" w:rsidRPr="001D3292" w:rsidRDefault="0070190D">
            <w:pPr>
              <w:jc w:val="center"/>
              <w:rPr>
                <w:lang w:val="et-EE"/>
              </w:rPr>
            </w:pPr>
          </w:p>
        </w:tc>
      </w:tr>
    </w:tbl>
    <w:p w:rsidR="0070190D" w:rsidRDefault="00A25D85" w:rsidP="00A25D85">
      <w:pPr>
        <w:ind w:left="360" w:hanging="360"/>
        <w:jc w:val="both"/>
        <w:rPr>
          <w:lang w:val="et-EE"/>
        </w:rPr>
      </w:pPr>
      <w:r>
        <w:rPr>
          <w:lang w:val="et-EE"/>
        </w:rPr>
        <w:t>2.1 Planeerimisseaduse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sobib mahuliselt ja</w:t>
      </w:r>
      <w:r w:rsidR="00BD430A">
        <w:rPr>
          <w:lang w:val="et-EE"/>
        </w:rPr>
        <w:t xml:space="preserve"> otstarbelt piirkonna väljakujunenud keskkonda, arvestades sealhulgas piirkonna hoonestuslaadi ning üldplaneeringus on määratud vastava ala üldised kasutus- ja ehitustingimused, se</w:t>
      </w:r>
      <w:r w:rsidR="005D2856">
        <w:rPr>
          <w:lang w:val="et-EE"/>
        </w:rPr>
        <w:t>alhulgas pro</w:t>
      </w:r>
      <w:r w:rsidR="00BD430A">
        <w:rPr>
          <w:lang w:val="et-EE"/>
        </w:rPr>
        <w:t>jekteerimistingimuste andmise aluseks olevad tingimused ning ehitise püstitamine või laiendamine ei ole vastuolus ka üldplaneeringus määratud muude tingimustega.</w:t>
      </w:r>
    </w:p>
    <w:p w:rsidR="0070190D" w:rsidRDefault="0070190D" w:rsidP="00BD430A">
      <w:pPr>
        <w:ind w:left="360" w:hanging="360"/>
        <w:jc w:val="both"/>
        <w:rPr>
          <w:lang w:val="et-EE"/>
        </w:rPr>
      </w:pPr>
    </w:p>
    <w:p w:rsidR="0070190D" w:rsidRDefault="00BD430A" w:rsidP="0070190D">
      <w:pPr>
        <w:ind w:left="360" w:hanging="360"/>
        <w:jc w:val="both"/>
        <w:rPr>
          <w:lang w:val="et-EE"/>
        </w:rPr>
      </w:pPr>
      <w:r>
        <w:rPr>
          <w:lang w:val="et-EE"/>
        </w:rPr>
        <w:t>2.2</w:t>
      </w:r>
      <w:r w:rsidR="0070190D">
        <w:rPr>
          <w:lang w:val="et-EE"/>
        </w:rPr>
        <w:t xml:space="preserve"> Narva linna ehitusmääruse §</w:t>
      </w:r>
      <w:r w:rsidR="004E3161">
        <w:rPr>
          <w:lang w:val="et-EE"/>
        </w:rPr>
        <w:t xml:space="preserve"> 3 lg</w:t>
      </w:r>
      <w:r w:rsidR="0070190D">
        <w:rPr>
          <w:lang w:val="et-EE"/>
        </w:rPr>
        <w:t xml:space="preserve"> 3 kohaselt Linnavalitsus annab Linnavalitsuse poolt</w:t>
      </w:r>
    </w:p>
    <w:p w:rsidR="0070190D" w:rsidRDefault="0070190D" w:rsidP="0070190D">
      <w:pPr>
        <w:ind w:left="360" w:hanging="360"/>
        <w:jc w:val="both"/>
        <w:rPr>
          <w:lang w:val="et-EE"/>
        </w:rPr>
      </w:pPr>
      <w:r>
        <w:rPr>
          <w:lang w:val="et-EE"/>
        </w:rPr>
        <w:t xml:space="preserve">       määratud Narva linna Ametiasutuse (edaspidi Ametiasutus) ettepanekul seaduses sätestatud</w:t>
      </w:r>
    </w:p>
    <w:p w:rsidR="0070190D" w:rsidRDefault="0070190D" w:rsidP="0070190D">
      <w:pPr>
        <w:ind w:left="360" w:hanging="360"/>
        <w:jc w:val="both"/>
        <w:rPr>
          <w:lang w:val="et-EE"/>
        </w:rPr>
      </w:pPr>
      <w:r>
        <w:rPr>
          <w:lang w:val="et-EE"/>
        </w:rPr>
        <w:t xml:space="preserve">       juhtudel loa detailplaneeringut koostamata ho</w:t>
      </w:r>
      <w:r w:rsidR="00BD430A">
        <w:rPr>
          <w:lang w:val="et-EE"/>
        </w:rPr>
        <w:t>one ehitusprojekti koostamiseks, krundi sihtotstarbe muutmiseks, mitmete hoonetega krundi jaotamiseks nende</w:t>
      </w:r>
      <w:r>
        <w:rPr>
          <w:lang w:val="et-EE"/>
        </w:rPr>
        <w:t xml:space="preserve"> </w:t>
      </w:r>
      <w:r w:rsidR="005D2856">
        <w:rPr>
          <w:lang w:val="et-EE"/>
        </w:rPr>
        <w:t>hoonete omanike vahel mitmeks krundiks.</w:t>
      </w:r>
    </w:p>
    <w:p w:rsidR="004E3161" w:rsidRDefault="004E3161" w:rsidP="0070190D">
      <w:pPr>
        <w:ind w:left="360" w:hanging="360"/>
        <w:jc w:val="both"/>
        <w:rPr>
          <w:lang w:val="et-EE"/>
        </w:rPr>
      </w:pPr>
    </w:p>
    <w:p w:rsidR="005D2856" w:rsidRDefault="005D2856" w:rsidP="0070190D">
      <w:pPr>
        <w:ind w:left="360" w:hanging="360"/>
        <w:jc w:val="both"/>
        <w:rPr>
          <w:lang w:val="et-EE"/>
        </w:rPr>
      </w:pPr>
      <w:r>
        <w:rPr>
          <w:lang w:val="et-EE"/>
        </w:rPr>
        <w:lastRenderedPageBreak/>
        <w:t>2.3 Ehitusseadustiku § 28 kohaselt projekteerimistingimused annab kohaliku omavalitsuse üksus, kui seaduses ei ole sätestatud teisiti.</w:t>
      </w:r>
    </w:p>
    <w:p w:rsidR="0070190D" w:rsidRDefault="0070190D" w:rsidP="0070190D">
      <w:pPr>
        <w:ind w:left="360" w:hanging="360"/>
        <w:jc w:val="both"/>
        <w:rPr>
          <w:lang w:val="et-EE" w:eastAsia="et-EE"/>
        </w:rPr>
      </w:pPr>
      <w:r>
        <w:rPr>
          <w:lang w:val="et-EE"/>
        </w:rPr>
        <w:t xml:space="preserve">2.4 Narva linna ehitusmääruse §22  lõike 1 kohaselt </w:t>
      </w:r>
      <w:r>
        <w:rPr>
          <w:lang w:val="et-EE" w:eastAsia="et-EE"/>
        </w:rPr>
        <w:t>projekteerimistingimused kinnitab</w:t>
      </w:r>
    </w:p>
    <w:p w:rsidR="0070190D" w:rsidRDefault="0070190D" w:rsidP="0070190D">
      <w:pPr>
        <w:ind w:left="360" w:hanging="360"/>
        <w:jc w:val="both"/>
        <w:rPr>
          <w:lang w:val="et-EE"/>
        </w:rPr>
      </w:pPr>
      <w:r>
        <w:rPr>
          <w:lang w:val="et-EE" w:eastAsia="et-EE"/>
        </w:rPr>
        <w:t xml:space="preserve">       korraldusega Linnavalitsus.</w:t>
      </w:r>
    </w:p>
    <w:p w:rsidR="0070190D" w:rsidRDefault="0070190D" w:rsidP="0070190D">
      <w:pPr>
        <w:jc w:val="both"/>
        <w:rPr>
          <w:lang w:val="et-EE"/>
        </w:rPr>
      </w:pPr>
    </w:p>
    <w:tbl>
      <w:tblPr>
        <w:tblW w:w="0" w:type="auto"/>
        <w:shd w:val="clear" w:color="auto" w:fill="FFFFFF"/>
        <w:tblLayout w:type="fixed"/>
        <w:tblLook w:val="0000" w:firstRow="0" w:lastRow="0" w:firstColumn="0" w:lastColumn="0" w:noHBand="0" w:noVBand="0"/>
      </w:tblPr>
      <w:tblGrid>
        <w:gridCol w:w="9464"/>
      </w:tblGrid>
      <w:tr w:rsidR="0070190D" w:rsidTr="0070190D">
        <w:trPr>
          <w:trHeight w:val="343"/>
        </w:trPr>
        <w:tc>
          <w:tcPr>
            <w:tcW w:w="9464" w:type="dxa"/>
            <w:shd w:val="clear" w:color="auto" w:fill="FFFFFF"/>
          </w:tcPr>
          <w:p w:rsidR="0070190D" w:rsidRDefault="0070190D">
            <w:pPr>
              <w:jc w:val="center"/>
              <w:rPr>
                <w:lang w:val="et-EE"/>
              </w:rPr>
            </w:pPr>
          </w:p>
          <w:p w:rsidR="0070190D" w:rsidRDefault="0070190D">
            <w:pPr>
              <w:rPr>
                <w:b/>
                <w:lang w:val="et-EE"/>
              </w:rPr>
            </w:pPr>
            <w:r>
              <w:rPr>
                <w:b/>
                <w:lang w:val="et-EE"/>
              </w:rPr>
              <w:t>3. OTSUS</w:t>
            </w:r>
          </w:p>
          <w:p w:rsidR="0070190D" w:rsidRDefault="0070190D">
            <w:pPr>
              <w:jc w:val="center"/>
            </w:pPr>
          </w:p>
        </w:tc>
      </w:tr>
    </w:tbl>
    <w:p w:rsidR="0070190D" w:rsidRDefault="0070190D" w:rsidP="0070190D">
      <w:pPr>
        <w:rPr>
          <w:lang w:val="et-EE"/>
        </w:rPr>
      </w:pPr>
      <w:r>
        <w:rPr>
          <w:lang w:val="et-EE"/>
        </w:rPr>
        <w:t xml:space="preserve">Kinnitada projekteerimistingimused </w:t>
      </w:r>
      <w:r w:rsidR="004E3161">
        <w:rPr>
          <w:lang w:val="de-DE"/>
        </w:rPr>
        <w:t xml:space="preserve"> </w:t>
      </w:r>
      <w:proofErr w:type="spellStart"/>
      <w:r w:rsidR="004E3161">
        <w:rPr>
          <w:lang w:val="de-DE"/>
        </w:rPr>
        <w:t>Tule</w:t>
      </w:r>
      <w:proofErr w:type="spellEnd"/>
      <w:r w:rsidR="004E3161">
        <w:rPr>
          <w:lang w:val="de-DE"/>
        </w:rPr>
        <w:t xml:space="preserve">  tn.168 </w:t>
      </w:r>
      <w:proofErr w:type="spellStart"/>
      <w:r w:rsidR="00B465D6">
        <w:rPr>
          <w:lang w:val="de-DE"/>
        </w:rPr>
        <w:t>aiama</w:t>
      </w:r>
      <w:r w:rsidR="004E3161">
        <w:rPr>
          <w:lang w:val="de-DE"/>
        </w:rPr>
        <w:t>ja</w:t>
      </w:r>
      <w:proofErr w:type="spellEnd"/>
      <w:r w:rsidR="00D3385F">
        <w:rPr>
          <w:lang w:val="de-DE"/>
        </w:rPr>
        <w:t xml:space="preserve"> </w:t>
      </w:r>
      <w:proofErr w:type="spellStart"/>
      <w:r w:rsidR="00D3385F">
        <w:rPr>
          <w:lang w:val="de-DE"/>
        </w:rPr>
        <w:t>püstitamiseks</w:t>
      </w:r>
      <w:proofErr w:type="spellEnd"/>
      <w:r>
        <w:t xml:space="preserve"> </w:t>
      </w:r>
      <w:r>
        <w:rPr>
          <w:lang w:val="et-EE"/>
        </w:rPr>
        <w:t>ilma detailplaneeringut koostamata järgnevalt:</w:t>
      </w:r>
    </w:p>
    <w:tbl>
      <w:tblPr>
        <w:tblW w:w="0" w:type="auto"/>
        <w:shd w:val="clear" w:color="auto" w:fill="FFFFFF"/>
        <w:tblLayout w:type="fixed"/>
        <w:tblLook w:val="0000" w:firstRow="0" w:lastRow="0" w:firstColumn="0" w:lastColumn="0" w:noHBand="0" w:noVBand="0"/>
      </w:tblPr>
      <w:tblGrid>
        <w:gridCol w:w="9468"/>
      </w:tblGrid>
      <w:tr w:rsidR="0070190D" w:rsidTr="0070190D">
        <w:tc>
          <w:tcPr>
            <w:tcW w:w="9468" w:type="dxa"/>
            <w:shd w:val="clear" w:color="auto" w:fill="FFFFFF"/>
          </w:tcPr>
          <w:p w:rsidR="0070190D" w:rsidRDefault="0070190D">
            <w:pPr>
              <w:pStyle w:val="Pealkiri2"/>
              <w:rPr>
                <w:rFonts w:ascii="Times New Roman" w:hAnsi="Times New Roman"/>
                <w:b w:val="0"/>
                <w:sz w:val="24"/>
                <w:szCs w:val="24"/>
                <w:lang w:val="et-EE"/>
              </w:rPr>
            </w:pPr>
            <w:r>
              <w:rPr>
                <w:b w:val="0"/>
                <w:lang w:val="et-EE"/>
              </w:rPr>
              <w:br w:type="page"/>
            </w:r>
            <w:r>
              <w:rPr>
                <w:b w:val="0"/>
                <w:lang w:val="et-EE"/>
              </w:rPr>
              <w:br w:type="page"/>
            </w:r>
          </w:p>
          <w:p w:rsidR="0070190D" w:rsidRDefault="0070190D">
            <w:pPr>
              <w:pStyle w:val="Pealkiri2"/>
              <w:jc w:val="left"/>
              <w:rPr>
                <w:rFonts w:ascii="Times New Roman" w:hAnsi="Times New Roman"/>
                <w:bCs/>
                <w:sz w:val="24"/>
                <w:szCs w:val="24"/>
              </w:rPr>
            </w:pPr>
            <w:r>
              <w:rPr>
                <w:rFonts w:ascii="Times New Roman" w:hAnsi="Times New Roman"/>
                <w:bCs/>
                <w:sz w:val="24"/>
                <w:szCs w:val="24"/>
              </w:rPr>
              <w:t>3.1. ÜLDANDMED</w:t>
            </w:r>
          </w:p>
          <w:p w:rsidR="0070190D" w:rsidRDefault="0070190D"/>
        </w:tc>
      </w:tr>
      <w:tr w:rsidR="0070190D" w:rsidRPr="00A25D85" w:rsidTr="0070190D">
        <w:trPr>
          <w:trHeight w:val="360"/>
        </w:trPr>
        <w:tc>
          <w:tcPr>
            <w:tcW w:w="9468" w:type="dxa"/>
            <w:shd w:val="clear" w:color="auto" w:fill="FFFFFF"/>
          </w:tcPr>
          <w:p w:rsidR="0070190D" w:rsidRDefault="0070190D">
            <w:pPr>
              <w:spacing w:line="360" w:lineRule="auto"/>
              <w:rPr>
                <w:lang w:val="et-EE"/>
              </w:rPr>
            </w:pPr>
            <w:r>
              <w:rPr>
                <w:lang w:val="et-EE"/>
              </w:rPr>
              <w:t xml:space="preserve">3.1.1 </w:t>
            </w:r>
            <w:r>
              <w:rPr>
                <w:bCs/>
                <w:lang w:val="et-EE"/>
              </w:rPr>
              <w:t xml:space="preserve">Kinnistusraamatu andmed: </w:t>
            </w:r>
          </w:p>
          <w:p w:rsidR="0070190D" w:rsidRDefault="004E3161">
            <w:pPr>
              <w:spacing w:line="360" w:lineRule="auto"/>
              <w:rPr>
                <w:bCs/>
                <w:lang w:val="de-DE"/>
              </w:rPr>
            </w:pPr>
            <w:r>
              <w:rPr>
                <w:lang w:val="et-EE"/>
              </w:rPr>
              <w:t xml:space="preserve">        Tule tn. 168</w:t>
            </w:r>
            <w:r w:rsidR="00F40201">
              <w:rPr>
                <w:lang w:val="et-EE"/>
              </w:rPr>
              <w:t xml:space="preserve">    </w:t>
            </w:r>
            <w:r w:rsidR="0070190D">
              <w:rPr>
                <w:lang w:val="et-EE"/>
              </w:rPr>
              <w:t>, k</w:t>
            </w:r>
            <w:proofErr w:type="spellStart"/>
            <w:r w:rsidR="00D3385F">
              <w:rPr>
                <w:lang w:val="de-DE"/>
              </w:rPr>
              <w:t>atastriüksuse</w:t>
            </w:r>
            <w:proofErr w:type="spellEnd"/>
            <w:r w:rsidR="00D3385F">
              <w:rPr>
                <w:lang w:val="de-DE"/>
              </w:rPr>
              <w:t xml:space="preserve"> </w:t>
            </w:r>
            <w:proofErr w:type="spellStart"/>
            <w:r w:rsidR="00D3385F">
              <w:rPr>
                <w:lang w:val="de-DE"/>
              </w:rPr>
              <w:t>tunnus</w:t>
            </w:r>
            <w:proofErr w:type="spellEnd"/>
            <w:r w:rsidR="00D3385F">
              <w:rPr>
                <w:lang w:val="de-DE"/>
              </w:rPr>
              <w:t xml:space="preserve"> 51107</w:t>
            </w:r>
            <w:r w:rsidR="0070190D">
              <w:rPr>
                <w:lang w:val="de-DE"/>
              </w:rPr>
              <w:t>:0</w:t>
            </w:r>
            <w:r>
              <w:rPr>
                <w:lang w:val="de-DE"/>
              </w:rPr>
              <w:t xml:space="preserve">17:0034, </w:t>
            </w:r>
            <w:proofErr w:type="spellStart"/>
            <w:r>
              <w:rPr>
                <w:lang w:val="de-DE"/>
              </w:rPr>
              <w:t>elamumaa</w:t>
            </w:r>
            <w:proofErr w:type="spellEnd"/>
            <w:r>
              <w:rPr>
                <w:lang w:val="de-DE"/>
              </w:rPr>
              <w:t xml:space="preserve">, </w:t>
            </w:r>
            <w:proofErr w:type="spellStart"/>
            <w:r>
              <w:rPr>
                <w:lang w:val="de-DE"/>
              </w:rPr>
              <w:t>pindala</w:t>
            </w:r>
            <w:proofErr w:type="spellEnd"/>
            <w:r>
              <w:rPr>
                <w:lang w:val="de-DE"/>
              </w:rPr>
              <w:t xml:space="preserve"> 713</w:t>
            </w:r>
            <w:r w:rsidR="0070190D">
              <w:rPr>
                <w:bCs/>
                <w:lang w:val="de-DE"/>
              </w:rPr>
              <w:t xml:space="preserve"> m</w:t>
            </w:r>
            <w:r w:rsidR="0070190D">
              <w:rPr>
                <w:bCs/>
                <w:vertAlign w:val="superscript"/>
                <w:lang w:val="de-DE"/>
              </w:rPr>
              <w:t>2</w:t>
            </w:r>
            <w:r w:rsidR="0070190D">
              <w:rPr>
                <w:bCs/>
                <w:lang w:val="de-DE"/>
              </w:rPr>
              <w:t xml:space="preserve">; </w:t>
            </w:r>
          </w:p>
          <w:p w:rsidR="00D3385F" w:rsidRDefault="00466916">
            <w:pPr>
              <w:spacing w:line="360" w:lineRule="auto"/>
              <w:rPr>
                <w:bCs/>
                <w:lang w:val="de-DE"/>
              </w:rPr>
            </w:pPr>
            <w:r>
              <w:rPr>
                <w:bCs/>
                <w:lang w:val="de-DE"/>
              </w:rPr>
              <w:t xml:space="preserve">3.1.2 </w:t>
            </w:r>
            <w:proofErr w:type="spellStart"/>
            <w:r>
              <w:rPr>
                <w:bCs/>
                <w:lang w:val="de-DE"/>
              </w:rPr>
              <w:t>Ehitusregistri</w:t>
            </w:r>
            <w:proofErr w:type="spellEnd"/>
            <w:r>
              <w:rPr>
                <w:bCs/>
                <w:lang w:val="de-DE"/>
              </w:rPr>
              <w:t xml:space="preserve"> </w:t>
            </w:r>
            <w:proofErr w:type="spellStart"/>
            <w:r>
              <w:rPr>
                <w:bCs/>
                <w:lang w:val="de-DE"/>
              </w:rPr>
              <w:t>andmed</w:t>
            </w:r>
            <w:proofErr w:type="spellEnd"/>
            <w:r>
              <w:rPr>
                <w:bCs/>
                <w:lang w:val="de-DE"/>
              </w:rPr>
              <w:t xml:space="preserve">: </w:t>
            </w:r>
            <w:proofErr w:type="spellStart"/>
            <w:r>
              <w:rPr>
                <w:bCs/>
                <w:lang w:val="de-DE"/>
              </w:rPr>
              <w:t>puuduvad</w:t>
            </w:r>
            <w:proofErr w:type="spellEnd"/>
          </w:p>
        </w:tc>
      </w:tr>
      <w:tr w:rsidR="0070190D" w:rsidRPr="00A25D85" w:rsidTr="0070190D">
        <w:trPr>
          <w:cantSplit/>
        </w:trPr>
        <w:tc>
          <w:tcPr>
            <w:tcW w:w="9468" w:type="dxa"/>
            <w:shd w:val="clear" w:color="auto" w:fill="FFFFFF"/>
          </w:tcPr>
          <w:p w:rsidR="0070190D" w:rsidRDefault="0070190D">
            <w:pPr>
              <w:pStyle w:val="Jalus"/>
              <w:spacing w:line="360" w:lineRule="auto"/>
              <w:rPr>
                <w:lang w:val="et-EE"/>
              </w:rPr>
            </w:pPr>
          </w:p>
        </w:tc>
      </w:tr>
      <w:tr w:rsidR="0070190D" w:rsidTr="0070190D">
        <w:tc>
          <w:tcPr>
            <w:tcW w:w="9468" w:type="dxa"/>
            <w:shd w:val="clear" w:color="auto" w:fill="FFFFFF"/>
          </w:tcPr>
          <w:p w:rsidR="0070190D" w:rsidRDefault="0070190D">
            <w:pPr>
              <w:pStyle w:val="Pealkiri2"/>
              <w:jc w:val="left"/>
              <w:rPr>
                <w:rFonts w:ascii="Times New Roman" w:hAnsi="Times New Roman"/>
                <w:bCs/>
                <w:sz w:val="24"/>
                <w:szCs w:val="24"/>
                <w:lang w:val="et-EE"/>
              </w:rPr>
            </w:pPr>
          </w:p>
          <w:p w:rsidR="0070190D" w:rsidRDefault="0070190D">
            <w:pPr>
              <w:pStyle w:val="Pealkiri2"/>
              <w:jc w:val="left"/>
              <w:rPr>
                <w:rFonts w:ascii="Times New Roman" w:hAnsi="Times New Roman"/>
                <w:bCs/>
                <w:sz w:val="24"/>
                <w:szCs w:val="24"/>
                <w:lang w:val="et-EE"/>
              </w:rPr>
            </w:pPr>
          </w:p>
          <w:p w:rsidR="0070190D" w:rsidRDefault="0070190D">
            <w:pPr>
              <w:pStyle w:val="Pealkiri2"/>
              <w:jc w:val="left"/>
              <w:rPr>
                <w:rFonts w:ascii="Times New Roman" w:hAnsi="Times New Roman"/>
                <w:bCs/>
                <w:sz w:val="24"/>
                <w:szCs w:val="24"/>
                <w:lang w:val="et-EE"/>
              </w:rPr>
            </w:pPr>
            <w:r>
              <w:rPr>
                <w:rFonts w:ascii="Times New Roman" w:hAnsi="Times New Roman"/>
                <w:bCs/>
                <w:sz w:val="24"/>
                <w:szCs w:val="24"/>
                <w:lang w:val="et-EE"/>
              </w:rPr>
              <w:t>3.2 PROJEKTEERIMISE EESMÄRK</w:t>
            </w:r>
          </w:p>
          <w:p w:rsidR="0070190D" w:rsidRDefault="0070190D">
            <w:pPr>
              <w:jc w:val="center"/>
            </w:pPr>
          </w:p>
        </w:tc>
      </w:tr>
    </w:tbl>
    <w:p w:rsidR="0070190D" w:rsidRDefault="0070190D" w:rsidP="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Projekti koostamise eesmärgiks on </w:t>
      </w:r>
      <w:r w:rsidR="004E3161">
        <w:rPr>
          <w:rFonts w:ascii="Times New Roman" w:hAnsi="Times New Roman"/>
          <w:sz w:val="24"/>
          <w:szCs w:val="24"/>
          <w:u w:val="none"/>
        </w:rPr>
        <w:t>Tule tn. 168</w:t>
      </w:r>
      <w:r w:rsidR="00410C90">
        <w:rPr>
          <w:rFonts w:ascii="Times New Roman" w:hAnsi="Times New Roman"/>
          <w:sz w:val="24"/>
          <w:szCs w:val="24"/>
          <w:u w:val="none"/>
        </w:rPr>
        <w:t xml:space="preserve"> aia</w:t>
      </w:r>
      <w:r w:rsidR="004E3161">
        <w:rPr>
          <w:rFonts w:ascii="Times New Roman" w:hAnsi="Times New Roman"/>
          <w:sz w:val="24"/>
          <w:szCs w:val="24"/>
          <w:u w:val="none"/>
        </w:rPr>
        <w:t>maja</w:t>
      </w:r>
      <w:r w:rsidR="00466916">
        <w:rPr>
          <w:rFonts w:ascii="Times New Roman" w:hAnsi="Times New Roman"/>
          <w:sz w:val="24"/>
          <w:szCs w:val="24"/>
          <w:u w:val="none"/>
        </w:rPr>
        <w:t xml:space="preserve"> püstitamine ilma detailplaneeringut koostamata</w:t>
      </w:r>
      <w:r w:rsidR="002E4663">
        <w:rPr>
          <w:rFonts w:ascii="Times New Roman" w:hAnsi="Times New Roman"/>
          <w:sz w:val="24"/>
          <w:szCs w:val="24"/>
          <w:u w:val="none"/>
        </w:rPr>
        <w:t>.</w:t>
      </w:r>
    </w:p>
    <w:tbl>
      <w:tblPr>
        <w:tblW w:w="9682" w:type="dxa"/>
        <w:tblInd w:w="-34" w:type="dxa"/>
        <w:shd w:val="clear" w:color="auto" w:fill="FFFFFF"/>
        <w:tblLayout w:type="fixed"/>
        <w:tblLook w:val="0020" w:firstRow="1" w:lastRow="0" w:firstColumn="0" w:lastColumn="0" w:noHBand="0" w:noVBand="0"/>
      </w:tblPr>
      <w:tblGrid>
        <w:gridCol w:w="34"/>
        <w:gridCol w:w="9464"/>
        <w:gridCol w:w="184"/>
      </w:tblGrid>
      <w:tr w:rsidR="0070190D" w:rsidRPr="00C2626B" w:rsidTr="003178EB">
        <w:trPr>
          <w:gridBefore w:val="1"/>
          <w:gridAfter w:val="1"/>
          <w:wBefore w:w="34" w:type="dxa"/>
          <w:wAfter w:w="184" w:type="dxa"/>
          <w:trHeight w:val="469"/>
        </w:trPr>
        <w:tc>
          <w:tcPr>
            <w:tcW w:w="9464" w:type="dxa"/>
            <w:shd w:val="clear" w:color="auto" w:fill="FFFFFF"/>
          </w:tcPr>
          <w:tbl>
            <w:tblPr>
              <w:tblW w:w="0" w:type="auto"/>
              <w:shd w:val="clear" w:color="auto" w:fill="FFFFFF"/>
              <w:tblLayout w:type="fixed"/>
              <w:tblLook w:val="0000" w:firstRow="0" w:lastRow="0" w:firstColumn="0" w:lastColumn="0" w:noHBand="0" w:noVBand="0"/>
            </w:tblPr>
            <w:tblGrid>
              <w:gridCol w:w="9464"/>
            </w:tblGrid>
            <w:tr w:rsidR="0070190D" w:rsidRPr="0086748A">
              <w:tc>
                <w:tcPr>
                  <w:tcW w:w="9464" w:type="dxa"/>
                  <w:shd w:val="clear" w:color="auto" w:fill="FFFFFF"/>
                </w:tcPr>
                <w:p w:rsidR="0070190D" w:rsidRPr="0086748A" w:rsidRDefault="0070190D">
                  <w:pPr>
                    <w:jc w:val="center"/>
                    <w:rPr>
                      <w:lang w:val="en-US"/>
                    </w:rPr>
                  </w:pPr>
                </w:p>
                <w:p w:rsidR="0070190D" w:rsidRDefault="0070190D" w:rsidP="0070190D">
                  <w:pPr>
                    <w:pStyle w:val="Pealkiri2"/>
                    <w:numPr>
                      <w:ilvl w:val="0"/>
                      <w:numId w:val="5"/>
                    </w:numPr>
                    <w:tabs>
                      <w:tab w:val="num" w:pos="180"/>
                    </w:tabs>
                    <w:ind w:left="180" w:hanging="180"/>
                    <w:jc w:val="left"/>
                    <w:rPr>
                      <w:rFonts w:ascii="Times New Roman" w:hAnsi="Times New Roman"/>
                      <w:sz w:val="24"/>
                      <w:szCs w:val="24"/>
                    </w:rPr>
                  </w:pPr>
                  <w:proofErr w:type="gramStart"/>
                  <w:r w:rsidRPr="001503D0">
                    <w:rPr>
                      <w:rFonts w:ascii="Times New Roman" w:hAnsi="Times New Roman"/>
                      <w:sz w:val="24"/>
                      <w:szCs w:val="24"/>
                    </w:rPr>
                    <w:t>3 Ü</w:t>
                  </w:r>
                  <w:r>
                    <w:rPr>
                      <w:rFonts w:ascii="Times New Roman" w:hAnsi="Times New Roman"/>
                      <w:sz w:val="24"/>
                      <w:szCs w:val="24"/>
                    </w:rPr>
                    <w:t>LDN</w:t>
                  </w:r>
                  <w:r w:rsidRPr="001503D0">
                    <w:rPr>
                      <w:rFonts w:ascii="Times New Roman" w:hAnsi="Times New Roman"/>
                      <w:sz w:val="24"/>
                      <w:szCs w:val="24"/>
                    </w:rPr>
                    <w:t>Õ</w:t>
                  </w:r>
                  <w:r>
                    <w:rPr>
                      <w:rFonts w:ascii="Times New Roman" w:hAnsi="Times New Roman"/>
                      <w:sz w:val="24"/>
                      <w:szCs w:val="24"/>
                    </w:rPr>
                    <w:t>UDED</w:t>
                  </w:r>
                  <w:r w:rsidR="00E633CF" w:rsidRPr="001503D0">
                    <w:rPr>
                      <w:rFonts w:ascii="Times New Roman" w:hAnsi="Times New Roman"/>
                      <w:sz w:val="24"/>
                      <w:szCs w:val="24"/>
                    </w:rPr>
                    <w:t xml:space="preserve">, </w:t>
                  </w:r>
                  <w:r w:rsidR="00E633CF">
                    <w:rPr>
                      <w:rFonts w:ascii="Times New Roman" w:hAnsi="Times New Roman"/>
                      <w:sz w:val="24"/>
                      <w:szCs w:val="24"/>
                    </w:rPr>
                    <w:t>ARHITEKTUURSED</w:t>
                  </w:r>
                  <w:r w:rsidR="00E633CF" w:rsidRPr="001503D0">
                    <w:rPr>
                      <w:rFonts w:ascii="Times New Roman" w:hAnsi="Times New Roman"/>
                      <w:sz w:val="24"/>
                      <w:szCs w:val="24"/>
                    </w:rPr>
                    <w:t xml:space="preserve"> </w:t>
                  </w:r>
                  <w:r w:rsidR="00E633CF">
                    <w:rPr>
                      <w:rFonts w:ascii="Times New Roman" w:hAnsi="Times New Roman"/>
                      <w:sz w:val="24"/>
                      <w:szCs w:val="24"/>
                    </w:rPr>
                    <w:t>JA</w:t>
                  </w:r>
                  <w:r w:rsidR="00E633CF" w:rsidRPr="001503D0">
                    <w:rPr>
                      <w:rFonts w:ascii="Times New Roman" w:hAnsi="Times New Roman"/>
                      <w:sz w:val="24"/>
                      <w:szCs w:val="24"/>
                    </w:rPr>
                    <w:t xml:space="preserve"> </w:t>
                  </w:r>
                  <w:r w:rsidR="00E633CF">
                    <w:rPr>
                      <w:rFonts w:ascii="Times New Roman" w:hAnsi="Times New Roman"/>
                      <w:sz w:val="24"/>
                      <w:szCs w:val="24"/>
                    </w:rPr>
                    <w:t>LINNAEHITUSLIKUD</w:t>
                  </w:r>
                  <w:r w:rsidR="00E633CF" w:rsidRPr="001503D0">
                    <w:rPr>
                      <w:rFonts w:ascii="Times New Roman" w:hAnsi="Times New Roman"/>
                      <w:sz w:val="24"/>
                      <w:szCs w:val="24"/>
                    </w:rPr>
                    <w:t xml:space="preserve"> </w:t>
                  </w:r>
                  <w:r w:rsidR="00E633CF">
                    <w:rPr>
                      <w:rFonts w:ascii="Times New Roman" w:hAnsi="Times New Roman"/>
                      <w:sz w:val="24"/>
                      <w:szCs w:val="24"/>
                    </w:rPr>
                    <w:t>N</w:t>
                  </w:r>
                  <w:r w:rsidR="00E633CF" w:rsidRPr="001503D0">
                    <w:rPr>
                      <w:rFonts w:ascii="Times New Roman" w:hAnsi="Times New Roman"/>
                      <w:sz w:val="24"/>
                      <w:szCs w:val="24"/>
                    </w:rPr>
                    <w:t>Õ</w:t>
                  </w:r>
                  <w:r w:rsidR="00E633CF">
                    <w:rPr>
                      <w:rFonts w:ascii="Times New Roman" w:hAnsi="Times New Roman"/>
                      <w:sz w:val="24"/>
                      <w:szCs w:val="24"/>
                    </w:rPr>
                    <w:t>UDED</w:t>
                  </w:r>
                  <w:r w:rsidR="00E633CF" w:rsidRPr="001503D0">
                    <w:rPr>
                      <w:rFonts w:ascii="Times New Roman" w:hAnsi="Times New Roman"/>
                      <w:sz w:val="24"/>
                      <w:szCs w:val="24"/>
                    </w:rPr>
                    <w:t>.</w:t>
                  </w:r>
                  <w:proofErr w:type="gramEnd"/>
                </w:p>
                <w:p w:rsidR="00B47C6C" w:rsidRPr="00B47C6C" w:rsidRDefault="00B47C6C" w:rsidP="00B47C6C">
                  <w:pPr>
                    <w:rPr>
                      <w:lang w:val="en-US"/>
                    </w:rPr>
                  </w:pPr>
                </w:p>
              </w:tc>
            </w:tr>
          </w:tbl>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3.3.1   Projekti koostamisel juhinduda Eestis kehtivatest seadustest, standarditest,</w:t>
            </w:r>
          </w:p>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normdokumentidest ja juhenditest, sealhulgas:</w:t>
            </w:r>
          </w:p>
          <w:p w:rsidR="0070190D" w:rsidRDefault="005D2856" w:rsidP="005D2856">
            <w:pPr>
              <w:pStyle w:val="NormalVerdana"/>
              <w:numPr>
                <w:ilvl w:val="0"/>
                <w:numId w:val="0"/>
              </w:numPr>
              <w:tabs>
                <w:tab w:val="num" w:pos="540"/>
              </w:tabs>
              <w:ind w:left="720" w:hanging="180"/>
              <w:jc w:val="left"/>
              <w:rPr>
                <w:rFonts w:ascii="Times New Roman" w:hAnsi="Times New Roman"/>
                <w:sz w:val="24"/>
                <w:szCs w:val="24"/>
                <w:u w:val="none"/>
              </w:rPr>
            </w:pPr>
            <w:r>
              <w:rPr>
                <w:rFonts w:ascii="Times New Roman" w:hAnsi="Times New Roman"/>
                <w:sz w:val="24"/>
                <w:szCs w:val="24"/>
                <w:u w:val="none"/>
              </w:rPr>
              <w:t xml:space="preserve">  - Ehitusseadustikuga ehitusprojektile esitatavad nõuded</w:t>
            </w:r>
            <w:r w:rsidR="0070190D">
              <w:rPr>
                <w:rFonts w:ascii="Times New Roman" w:hAnsi="Times New Roman"/>
                <w:sz w:val="24"/>
                <w:szCs w:val="24"/>
                <w:u w:val="none"/>
              </w:rPr>
              <w:t>;</w:t>
            </w:r>
          </w:p>
          <w:p w:rsidR="0070190D" w:rsidRDefault="005D2856">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w:t>
            </w:r>
            <w:r w:rsidR="00DE0D82">
              <w:rPr>
                <w:rFonts w:ascii="Times New Roman" w:hAnsi="Times New Roman"/>
                <w:sz w:val="24"/>
                <w:szCs w:val="24"/>
                <w:u w:val="none"/>
              </w:rPr>
              <w:t xml:space="preserve">    </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Narva Linnavolikogu 30.11.2006.a. kinnitatud määrus nr.48 „Narva linna </w:t>
            </w:r>
          </w:p>
          <w:p w:rsidR="00E524B9"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ehitusmäärus</w:t>
            </w:r>
            <w:r w:rsidRPr="00E524B9">
              <w:rPr>
                <w:rFonts w:ascii="Times New Roman" w:hAnsi="Times New Roman"/>
                <w:sz w:val="24"/>
                <w:szCs w:val="24"/>
                <w:u w:val="none"/>
              </w:rPr>
              <w:t>”;</w:t>
            </w:r>
          </w:p>
          <w:p w:rsidR="0070190D" w:rsidRPr="00E524B9" w:rsidRDefault="00E524B9">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w:t>
            </w:r>
            <w:r w:rsidRPr="00E524B9">
              <w:rPr>
                <w:rFonts w:ascii="Times New Roman" w:hAnsi="Times New Roman"/>
                <w:sz w:val="24"/>
                <w:szCs w:val="24"/>
                <w:u w:val="none"/>
              </w:rPr>
              <w:t>- Narva Linnavolikogu 24.01.2013 otsusega nr 3 kehtestatud Narva Linna üldplaneering;</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865-1:2013 „Hoone ehitusprojekti kirjeldus. Osa 1: Eelprojekti</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seletuskiri”;</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811: 2012 „Hoone ehitusprojekt”;</w:t>
            </w:r>
          </w:p>
          <w:p w:rsidR="0070190D" w:rsidRDefault="0070190D">
            <w:pPr>
              <w:pStyle w:val="NormalVerdana"/>
              <w:numPr>
                <w:ilvl w:val="0"/>
                <w:numId w:val="0"/>
              </w:numPr>
              <w:tabs>
                <w:tab w:val="num" w:pos="540"/>
              </w:tabs>
              <w:ind w:left="540"/>
              <w:jc w:val="left"/>
              <w:rPr>
                <w:rFonts w:ascii="Times New Roman" w:hAnsi="Times New Roman"/>
                <w:sz w:val="24"/>
                <w:szCs w:val="24"/>
                <w:u w:val="none"/>
              </w:rPr>
            </w:pPr>
            <w:r>
              <w:rPr>
                <w:rFonts w:ascii="Times New Roman" w:hAnsi="Times New Roman"/>
                <w:sz w:val="24"/>
                <w:szCs w:val="24"/>
                <w:u w:val="none"/>
              </w:rPr>
              <w:t xml:space="preserve">  - Eesti Standard EVS 907:2010 „Rajatise ehitusprojekt”;</w:t>
            </w:r>
          </w:p>
          <w:p w:rsidR="0070190D" w:rsidRDefault="00DE0D82">
            <w:pPr>
              <w:pStyle w:val="NormalVerdana"/>
              <w:numPr>
                <w:ilvl w:val="0"/>
                <w:numId w:val="0"/>
              </w:numPr>
              <w:tabs>
                <w:tab w:val="num" w:pos="540"/>
              </w:tabs>
              <w:ind w:left="720" w:hanging="180"/>
              <w:jc w:val="left"/>
              <w:rPr>
                <w:rFonts w:ascii="Times New Roman" w:hAnsi="Times New Roman"/>
                <w:sz w:val="24"/>
                <w:szCs w:val="24"/>
                <w:u w:val="none"/>
              </w:rPr>
            </w:pPr>
            <w:r>
              <w:rPr>
                <w:rFonts w:ascii="Times New Roman" w:hAnsi="Times New Roman"/>
                <w:sz w:val="24"/>
                <w:szCs w:val="24"/>
                <w:u w:val="none"/>
              </w:rPr>
              <w:t xml:space="preserve">  - Euroopa Parlamendi ja Nõukogu direktiiv 2002/91/EÜ ehitiste energiatõhususe kohta ning teised asja puudutavad õigusaktid</w:t>
            </w:r>
            <w:r w:rsidR="0070190D">
              <w:rPr>
                <w:rFonts w:ascii="Times New Roman" w:hAnsi="Times New Roman"/>
                <w:sz w:val="24"/>
                <w:szCs w:val="24"/>
                <w:u w:val="none"/>
              </w:rPr>
              <w:t>;</w:t>
            </w:r>
          </w:p>
          <w:p w:rsidR="0070190D" w:rsidRDefault="00DE0D82" w:rsidP="00DE0D82">
            <w:pPr>
              <w:pStyle w:val="NormalVerdana"/>
              <w:numPr>
                <w:ilvl w:val="0"/>
                <w:numId w:val="0"/>
              </w:numPr>
              <w:tabs>
                <w:tab w:val="num" w:pos="540"/>
              </w:tabs>
              <w:jc w:val="left"/>
              <w:rPr>
                <w:rFonts w:ascii="Times New Roman" w:hAnsi="Times New Roman"/>
                <w:sz w:val="24"/>
                <w:szCs w:val="24"/>
                <w:u w:val="none"/>
              </w:rPr>
            </w:pPr>
            <w:r>
              <w:rPr>
                <w:rFonts w:ascii="Times New Roman" w:hAnsi="Times New Roman"/>
                <w:sz w:val="24"/>
                <w:szCs w:val="24"/>
                <w:u w:val="none"/>
              </w:rPr>
              <w:t>3.3.2   Esitada situatsiooniskeem;</w:t>
            </w:r>
          </w:p>
          <w:p w:rsidR="0070190D" w:rsidRDefault="00DE0D82">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3.3.3</w:t>
            </w:r>
            <w:r w:rsidR="0070190D">
              <w:rPr>
                <w:rFonts w:ascii="Times New Roman" w:hAnsi="Times New Roman"/>
                <w:sz w:val="24"/>
                <w:szCs w:val="24"/>
                <w:u w:val="none"/>
              </w:rPr>
              <w:t xml:space="preserve">   Projekti koostamisel kasutada tõest tehnovõrkudega digitaalset geodeetilist krundi</w:t>
            </w:r>
          </w:p>
          <w:p w:rsidR="0070190D" w:rsidRDefault="0070190D">
            <w:pPr>
              <w:pStyle w:val="NormalVerdana"/>
              <w:numPr>
                <w:ilvl w:val="0"/>
                <w:numId w:val="0"/>
              </w:numPr>
              <w:tabs>
                <w:tab w:val="left" w:pos="708"/>
              </w:tabs>
              <w:jc w:val="left"/>
              <w:rPr>
                <w:rFonts w:ascii="Times New Roman" w:hAnsi="Times New Roman"/>
                <w:sz w:val="24"/>
                <w:szCs w:val="24"/>
                <w:u w:val="none"/>
              </w:rPr>
            </w:pPr>
            <w:r>
              <w:rPr>
                <w:rFonts w:ascii="Times New Roman" w:hAnsi="Times New Roman"/>
                <w:sz w:val="24"/>
                <w:szCs w:val="24"/>
                <w:u w:val="none"/>
              </w:rPr>
              <w:t xml:space="preserve">           </w:t>
            </w:r>
            <w:r w:rsidR="00DE0D82">
              <w:rPr>
                <w:rFonts w:ascii="Times New Roman" w:hAnsi="Times New Roman"/>
                <w:sz w:val="24"/>
                <w:szCs w:val="24"/>
                <w:u w:val="none"/>
              </w:rPr>
              <w:t>a</w:t>
            </w:r>
            <w:r>
              <w:rPr>
                <w:rFonts w:ascii="Times New Roman" w:hAnsi="Times New Roman"/>
                <w:sz w:val="24"/>
                <w:szCs w:val="24"/>
                <w:u w:val="none"/>
              </w:rPr>
              <w:t>lusplaani</w:t>
            </w:r>
            <w:r w:rsidR="00DE0D82">
              <w:rPr>
                <w:rFonts w:ascii="Times New Roman" w:hAnsi="Times New Roman"/>
                <w:sz w:val="24"/>
                <w:szCs w:val="24"/>
                <w:u w:val="none"/>
              </w:rPr>
              <w:t>. Ametiasutuse geodeesia- ja maakorralduse</w:t>
            </w:r>
            <w:r w:rsidR="00AD449C">
              <w:rPr>
                <w:rFonts w:ascii="Times New Roman" w:hAnsi="Times New Roman"/>
                <w:sz w:val="24"/>
                <w:szCs w:val="24"/>
                <w:u w:val="none"/>
              </w:rPr>
              <w:t xml:space="preserve"> osakonna spetsialisti poolt kooskõlastatud geodeetiline krundi alusplaan täpsusega M 1:500 esitada paberkandjal ehitusprojekti lisana. Asendiplaanil esitada tabel: „Ehitise eksplikatsioon“. Eraldi esitada tabel: „Välisvõrkude eksplikatsioon“ ning kinnistu tehnilised näitajad. Asendiplaanil näidata tänava</w:t>
            </w:r>
            <w:r w:rsidR="00BF06FD">
              <w:rPr>
                <w:rFonts w:ascii="Times New Roman" w:hAnsi="Times New Roman"/>
                <w:sz w:val="24"/>
                <w:szCs w:val="24"/>
                <w:u w:val="none"/>
              </w:rPr>
              <w:t xml:space="preserve"> ehitusjoon, ehitise asukohad ja mõõtmed, kaugused lähimate piiride ja ehitisteni, lammutatavad ehitised, parkimiskohad, juurdepääsud avalikult kasutatavale teele, sisse- ja väljasõit krundilt, tehnovõrgud, pinnakatted, prügikonteineri asukoht jne. Anda hoone vertikaalne sidumine. Lahendada sad</w:t>
            </w:r>
            <w:r w:rsidR="00D577D2">
              <w:rPr>
                <w:rFonts w:ascii="Times New Roman" w:hAnsi="Times New Roman"/>
                <w:sz w:val="24"/>
                <w:szCs w:val="24"/>
                <w:u w:val="none"/>
              </w:rPr>
              <w:t>e</w:t>
            </w:r>
            <w:r w:rsidR="00BF06FD">
              <w:rPr>
                <w:rFonts w:ascii="Times New Roman" w:hAnsi="Times New Roman"/>
                <w:sz w:val="24"/>
                <w:szCs w:val="24"/>
                <w:u w:val="none"/>
              </w:rPr>
              <w:t>vete äravool (sadevett mitte juhtida kõrvalasuvatele kruntidele).</w:t>
            </w:r>
          </w:p>
          <w:p w:rsidR="00E633CF" w:rsidRDefault="0070190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w:t>
            </w:r>
            <w:r w:rsidR="00D577D2">
              <w:rPr>
                <w:rFonts w:ascii="Times New Roman" w:hAnsi="Times New Roman"/>
                <w:sz w:val="24"/>
                <w:szCs w:val="24"/>
                <w:u w:val="none"/>
              </w:rPr>
              <w:t xml:space="preserve">.4   Asendiplaanide koostamise aluskaardiks võtta aktualiseeritud (olemasolevat situatsiooni </w:t>
            </w:r>
            <w:r w:rsidR="00D577D2">
              <w:rPr>
                <w:rFonts w:ascii="Times New Roman" w:hAnsi="Times New Roman"/>
                <w:sz w:val="24"/>
                <w:szCs w:val="24"/>
                <w:u w:val="none"/>
              </w:rPr>
              <w:lastRenderedPageBreak/>
              <w:t xml:space="preserve">tõeselt kajastav, sh. tehnovõrgud) digitaalselt mõõdistatud geodeetiline alusplaan täpsusastmega M 1:500, kus on esitatud andmed koostaja kohta (ettevõtja nimi, litsentsi nr, töö nr, mõõdistamise aeg). Geodeetiline alusplaan peab olema registreeritud Narva Linnavalitsuse Arhitektuuri- ja Linnaplaneerimise Ametis. Narva Linnavalitsuse Arhitektuuri- ja Linnaplaneerimise Ameti geodeesia ja kaartide laadimise spetsialist poolt kooskõlastatud </w:t>
            </w:r>
            <w:r w:rsidR="00E633CF">
              <w:rPr>
                <w:rFonts w:ascii="Times New Roman" w:hAnsi="Times New Roman"/>
                <w:sz w:val="24"/>
                <w:szCs w:val="24"/>
                <w:u w:val="none"/>
              </w:rPr>
              <w:t xml:space="preserve"> geodeetiline alusplaan (mitte vanem kui 2(kaks) aastat vastavalt Narva Linnavalitsuse 13.08.2014.a. määruse nr. 25 „Geodeetiliste mõõdistus- ja uuri</w:t>
            </w:r>
            <w:r w:rsidR="00C409FC">
              <w:rPr>
                <w:rFonts w:ascii="Times New Roman" w:hAnsi="Times New Roman"/>
                <w:sz w:val="24"/>
                <w:szCs w:val="24"/>
                <w:u w:val="none"/>
              </w:rPr>
              <w:t>mistööde tegemise kord“ §9 p. 1</w:t>
            </w:r>
            <w:r w:rsidR="00E633CF">
              <w:rPr>
                <w:rFonts w:ascii="Times New Roman" w:hAnsi="Times New Roman"/>
                <w:sz w:val="24"/>
                <w:szCs w:val="24"/>
                <w:u w:val="none"/>
              </w:rPr>
              <w:t xml:space="preserve"> paberkandjal esitada projekti lisana.</w:t>
            </w:r>
          </w:p>
          <w:p w:rsidR="00D65A44" w:rsidRDefault="004E316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3.3.5   Hoone</w:t>
            </w:r>
            <w:r w:rsidR="00E633CF">
              <w:rPr>
                <w:rFonts w:ascii="Times New Roman" w:hAnsi="Times New Roman"/>
                <w:sz w:val="24"/>
                <w:szCs w:val="24"/>
                <w:u w:val="none"/>
              </w:rPr>
              <w:t xml:space="preserve"> värvivaated esitada </w:t>
            </w:r>
            <w:r w:rsidR="00D65A44">
              <w:rPr>
                <w:rFonts w:ascii="Times New Roman" w:hAnsi="Times New Roman"/>
                <w:sz w:val="24"/>
                <w:szCs w:val="24"/>
                <w:u w:val="none"/>
              </w:rPr>
              <w:t>mõõtkavas 1:100 või 1:50. Vaadetel näidata peasissepääsude detaillahendused, vaadete tähistused, akende ja uste värvitoonid, välisviimistluse materjalid, värvik</w:t>
            </w:r>
            <w:r w:rsidR="00E6672D">
              <w:rPr>
                <w:rFonts w:ascii="Times New Roman" w:hAnsi="Times New Roman"/>
                <w:sz w:val="24"/>
                <w:szCs w:val="24"/>
                <w:u w:val="none"/>
              </w:rPr>
              <w:t>oodid, värvikataloogide nimetus.</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3.3.6   Projekti koosseisus esitada lisaks:</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projekteeritavate põrandate ja seinte ning </w:t>
            </w:r>
            <w:proofErr w:type="spellStart"/>
            <w:r>
              <w:rPr>
                <w:rFonts w:ascii="Times New Roman" w:hAnsi="Times New Roman"/>
                <w:sz w:val="24"/>
                <w:szCs w:val="24"/>
                <w:u w:val="none"/>
              </w:rPr>
              <w:t>hoone(te</w:t>
            </w:r>
            <w:proofErr w:type="spellEnd"/>
            <w:r>
              <w:rPr>
                <w:rFonts w:ascii="Times New Roman" w:hAnsi="Times New Roman"/>
                <w:sz w:val="24"/>
                <w:szCs w:val="24"/>
                <w:u w:val="none"/>
              </w:rPr>
              <w:t>) olulisemate sõlmede konstruktsioonid koos nende lõigetega,</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projekteeritavate akende ja uste spetsifikatsioon.</w:t>
            </w:r>
          </w:p>
          <w:p w:rsidR="00E6672D" w:rsidRDefault="00E6672D">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3.3.7   Eelneva ehitusprojekti asendiplaan ning ehitise joonised, mis kajastavad projekteerimiseelseid seaduslikul alusel püstitatud ehitisi ja rajatud konstruktsioone</w:t>
            </w:r>
            <w:r w:rsidR="005C55D3">
              <w:rPr>
                <w:rFonts w:ascii="Times New Roman" w:hAnsi="Times New Roman"/>
                <w:sz w:val="24"/>
                <w:szCs w:val="24"/>
                <w:u w:val="none"/>
              </w:rPr>
              <w:t>, Narva Linnavalitsuse korraldus projekteerimistingimuste kinnitamise kohta (lisa nr. 1).</w:t>
            </w:r>
          </w:p>
          <w:p w:rsidR="005C55D3" w:rsidRDefault="005C55D3">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3.3.8   Vajadusel esitada lammutatavate ehitiste loetelu, lammutust</w:t>
            </w:r>
            <w:r w:rsidR="00FA5B51">
              <w:rPr>
                <w:rFonts w:ascii="Times New Roman" w:hAnsi="Times New Roman"/>
                <w:sz w:val="24"/>
                <w:szCs w:val="24"/>
                <w:u w:val="none"/>
              </w:rPr>
              <w:t>ööde korraldamise kirjeldus, lammutusjäätmete käitluskohtade kava määramisega.</w:t>
            </w:r>
          </w:p>
          <w:p w:rsidR="00FA5B51" w:rsidRDefault="00FA5B5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3.3.9   Esitada ehitise tehnilised näitajad vastavalt Majandus- ja </w:t>
            </w:r>
            <w:proofErr w:type="spellStart"/>
            <w:r>
              <w:rPr>
                <w:rFonts w:ascii="Times New Roman" w:hAnsi="Times New Roman"/>
                <w:sz w:val="24"/>
                <w:szCs w:val="24"/>
                <w:u w:val="none"/>
              </w:rPr>
              <w:t>taristuministri</w:t>
            </w:r>
            <w:proofErr w:type="spellEnd"/>
            <w:r>
              <w:rPr>
                <w:rFonts w:ascii="Times New Roman" w:hAnsi="Times New Roman"/>
                <w:sz w:val="24"/>
                <w:szCs w:val="24"/>
                <w:u w:val="none"/>
              </w:rPr>
              <w:t xml:space="preserve"> 05.06.2015.a. määrusele nr.57 „Ehitise tehniliste andmete loetelu ja arvestamise alused“.</w:t>
            </w:r>
          </w:p>
          <w:p w:rsidR="00FA5B51" w:rsidRDefault="00FA5B5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3.3.10  Esitada iga ehitise kasutamise otstarve ja kood.</w:t>
            </w:r>
            <w:r w:rsidR="00F47658">
              <w:rPr>
                <w:rFonts w:ascii="Times New Roman" w:hAnsi="Times New Roman"/>
                <w:sz w:val="24"/>
                <w:szCs w:val="24"/>
                <w:u w:val="none"/>
              </w:rPr>
              <w:t xml:space="preserve"> Ehitise kasutamise otstarbed ja koodid esitada vastavalt Majandus- ja </w:t>
            </w:r>
            <w:proofErr w:type="spellStart"/>
            <w:r w:rsidR="00F47658">
              <w:rPr>
                <w:rFonts w:ascii="Times New Roman" w:hAnsi="Times New Roman"/>
                <w:sz w:val="24"/>
                <w:szCs w:val="24"/>
                <w:u w:val="none"/>
              </w:rPr>
              <w:t>taristuministri</w:t>
            </w:r>
            <w:proofErr w:type="spellEnd"/>
            <w:r w:rsidR="00F47658">
              <w:rPr>
                <w:rFonts w:ascii="Times New Roman" w:hAnsi="Times New Roman"/>
                <w:sz w:val="24"/>
                <w:szCs w:val="24"/>
                <w:u w:val="none"/>
              </w:rPr>
              <w:t xml:space="preserve"> 02.06.2015.a. määrusele nr.51 „Ehitise kasutamise otstarvete loetelu“.</w:t>
            </w:r>
          </w:p>
          <w:p w:rsidR="00F47658" w:rsidRDefault="00F47658">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3.3.11   Projekti koosseisus esitada spetsialistide originaalallkirjad ja ametiasutuse originaalkooskõlastused. Digiallkirja kasutamisel esitada allkirjastatud digikonteiner CD- või DVD-plaadil.</w:t>
            </w:r>
          </w:p>
          <w:p w:rsidR="00601AEF" w:rsidRDefault="00601AE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3.3.12   Esitada Narva Linnavalitsuse Arhitektuuri- ja Linnaplaneerimise Ametile eskiis heakskiidu saamiseks. Eskiis koostada kooskõlas Eesti Vabariigi Standardiga EVS 811:2012 „Hoone ehitusprojekt“. Eskiisi ja kaaskirja võib esitada e-postile: </w:t>
            </w:r>
            <w:hyperlink r:id="rId6" w:history="1">
              <w:r w:rsidRPr="001F5538">
                <w:rPr>
                  <w:rStyle w:val="Hperlink"/>
                  <w:rFonts w:ascii="Times New Roman" w:hAnsi="Times New Roman"/>
                  <w:sz w:val="24"/>
                  <w:szCs w:val="24"/>
                </w:rPr>
                <w:t>info@narvaplan.ee</w:t>
              </w:r>
            </w:hyperlink>
          </w:p>
          <w:p w:rsidR="00601AEF" w:rsidRDefault="00601AEF">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3.3.13  Projekt (paberkandjal kahes eksemplaris ning CD- või DVD-plaadil) tuleb esitada ehitusloa </w:t>
            </w:r>
            <w:r w:rsidR="004A0FFC">
              <w:rPr>
                <w:rFonts w:ascii="Times New Roman" w:hAnsi="Times New Roman"/>
                <w:sz w:val="24"/>
                <w:szCs w:val="24"/>
                <w:u w:val="none"/>
              </w:rPr>
              <w:t>taotluse ja/või ehitusteatisega. Üks projekti eksemplar jääb Narva Linnavalitsuse Arhitektuuri- ja Linnaplaneerimise Ametile arhiveerimiseks.</w:t>
            </w:r>
          </w:p>
          <w:p w:rsidR="004A0FFC" w:rsidRDefault="004A0FFC">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w:t>
            </w:r>
            <w:r w:rsidR="00466916">
              <w:rPr>
                <w:rFonts w:ascii="Times New Roman" w:hAnsi="Times New Roman"/>
                <w:sz w:val="24"/>
                <w:szCs w:val="24"/>
                <w:u w:val="none"/>
              </w:rPr>
              <w:t>.3.14  Ehitusal</w:t>
            </w:r>
            <w:r w:rsidR="000039B2">
              <w:rPr>
                <w:rFonts w:ascii="Times New Roman" w:hAnsi="Times New Roman"/>
                <w:sz w:val="24"/>
                <w:szCs w:val="24"/>
                <w:u w:val="none"/>
              </w:rPr>
              <w:t>a: Tule tn.168</w:t>
            </w:r>
            <w:bookmarkStart w:id="0" w:name="_GoBack"/>
            <w:bookmarkEnd w:id="0"/>
            <w:r>
              <w:rPr>
                <w:rFonts w:ascii="Times New Roman" w:hAnsi="Times New Roman"/>
                <w:sz w:val="24"/>
                <w:szCs w:val="24"/>
                <w:u w:val="none"/>
              </w:rPr>
              <w:t xml:space="preserve"> krundi piires, mitte ületada väljakujunenud tänavajoont.</w:t>
            </w:r>
          </w:p>
          <w:p w:rsidR="004A0FFC" w:rsidRDefault="004A0FFC">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3.3.15  Pl</w:t>
            </w:r>
            <w:r w:rsidR="004E3161">
              <w:rPr>
                <w:rFonts w:ascii="Times New Roman" w:hAnsi="Times New Roman"/>
                <w:sz w:val="24"/>
                <w:szCs w:val="24"/>
                <w:u w:val="none"/>
              </w:rPr>
              <w:t>aneeritav ehitis</w:t>
            </w:r>
            <w:r w:rsidR="00410C90">
              <w:rPr>
                <w:rFonts w:ascii="Times New Roman" w:hAnsi="Times New Roman"/>
                <w:sz w:val="24"/>
                <w:szCs w:val="24"/>
                <w:u w:val="none"/>
              </w:rPr>
              <w:t>: aiamaj</w:t>
            </w:r>
            <w:r w:rsidR="004E3161">
              <w:rPr>
                <w:rFonts w:ascii="Times New Roman" w:hAnsi="Times New Roman"/>
                <w:sz w:val="24"/>
                <w:szCs w:val="24"/>
                <w:u w:val="none"/>
              </w:rPr>
              <w:t>a</w:t>
            </w:r>
            <w:r w:rsidR="00E634E7">
              <w:rPr>
                <w:rFonts w:ascii="Times New Roman" w:hAnsi="Times New Roman"/>
                <w:sz w:val="24"/>
                <w:szCs w:val="24"/>
                <w:u w:val="none"/>
              </w:rPr>
              <w:t>.</w:t>
            </w:r>
          </w:p>
          <w:p w:rsidR="00E634E7" w:rsidRDefault="00E634E7">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3.3.16  Krundi maksimaalne täisehitus:20%.</w:t>
            </w:r>
          </w:p>
          <w:p w:rsidR="00E634E7" w:rsidRDefault="00E634E7">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3.3.17  Arhitektuur: piirkonna hoonestuslaadile sobiv, piirkonna arhitektuurset kvaliteeti ja välisilmet parandav. Juurdeehitatavate hoonete arhitektuur ja välisviimistlus peavad harmoneeruma projekteeritava aiamajaga. Soovitav eelistada naturaalseid materjale. Vältida naturaalseid materjale imiteerivaid materjale (plastvooder, samuti seinte katteks</w:t>
            </w:r>
            <w:r w:rsidR="002F66BF">
              <w:rPr>
                <w:rFonts w:ascii="Times New Roman" w:hAnsi="Times New Roman"/>
                <w:sz w:val="24"/>
                <w:szCs w:val="24"/>
                <w:u w:val="none"/>
              </w:rPr>
              <w:t xml:space="preserve"> profiilplekk</w:t>
            </w:r>
            <w:r w:rsidR="00330606">
              <w:rPr>
                <w:rFonts w:ascii="Times New Roman" w:hAnsi="Times New Roman"/>
                <w:sz w:val="24"/>
                <w:szCs w:val="24"/>
                <w:u w:val="none"/>
              </w:rPr>
              <w:t>).</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3.3.18   Aiamaja:</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Maksimaalne lubatud kõrgus maapinnast harjajooneni: kuni 7,5 m.</w:t>
            </w: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Korruste arv – 2</w:t>
            </w:r>
          </w:p>
          <w:p w:rsidR="00330606" w:rsidRDefault="00330606">
            <w:pPr>
              <w:pStyle w:val="NormalVerdana"/>
              <w:numPr>
                <w:ilvl w:val="0"/>
                <w:numId w:val="0"/>
              </w:numPr>
              <w:tabs>
                <w:tab w:val="left" w:pos="708"/>
              </w:tabs>
              <w:rPr>
                <w:rFonts w:ascii="Times New Roman" w:hAnsi="Times New Roman"/>
                <w:sz w:val="24"/>
                <w:szCs w:val="24"/>
                <w:u w:val="none"/>
              </w:rPr>
            </w:pPr>
          </w:p>
          <w:p w:rsidR="00330606" w:rsidRDefault="00330606">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w:t>
            </w:r>
            <w:r w:rsidR="004E3161">
              <w:rPr>
                <w:rFonts w:ascii="Times New Roman" w:hAnsi="Times New Roman"/>
                <w:sz w:val="24"/>
                <w:szCs w:val="24"/>
                <w:u w:val="none"/>
              </w:rPr>
              <w:t xml:space="preserve">      </w:t>
            </w:r>
          </w:p>
          <w:p w:rsidR="00330606" w:rsidRDefault="004E316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w:t>
            </w:r>
            <w:r w:rsidR="00330606">
              <w:rPr>
                <w:rFonts w:ascii="Times New Roman" w:hAnsi="Times New Roman"/>
                <w:sz w:val="24"/>
                <w:szCs w:val="24"/>
                <w:u w:val="none"/>
              </w:rPr>
              <w:t>.</w:t>
            </w:r>
          </w:p>
          <w:p w:rsidR="00330606" w:rsidRDefault="004E316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3.3.19</w:t>
            </w:r>
            <w:r w:rsidR="00330606">
              <w:rPr>
                <w:rFonts w:ascii="Times New Roman" w:hAnsi="Times New Roman"/>
                <w:sz w:val="24"/>
                <w:szCs w:val="24"/>
                <w:u w:val="none"/>
              </w:rPr>
              <w:t xml:space="preserve">   Hoonete paiknemine kinnistul peab vastama sanitar- ja tuleohutusnõuetele ning arvestama</w:t>
            </w:r>
            <w:r w:rsidR="0086748A">
              <w:rPr>
                <w:rFonts w:ascii="Times New Roman" w:hAnsi="Times New Roman"/>
                <w:sz w:val="24"/>
                <w:szCs w:val="24"/>
                <w:u w:val="none"/>
              </w:rPr>
              <w:t xml:space="preserve"> Asjaõigusseadusest tulenevaid kinnisomandi kitsendusi.</w:t>
            </w:r>
          </w:p>
          <w:p w:rsidR="00B40305" w:rsidRDefault="004E3161">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3.3.20</w:t>
            </w:r>
            <w:r w:rsidR="0086748A">
              <w:rPr>
                <w:rFonts w:ascii="Times New Roman" w:hAnsi="Times New Roman"/>
                <w:sz w:val="24"/>
                <w:szCs w:val="24"/>
                <w:u w:val="none"/>
              </w:rPr>
              <w:t xml:space="preserve">   Piirete rajamise vajadusel: </w:t>
            </w:r>
            <w:r w:rsidR="002F66BF">
              <w:rPr>
                <w:rFonts w:ascii="Times New Roman" w:hAnsi="Times New Roman"/>
                <w:sz w:val="24"/>
                <w:szCs w:val="24"/>
                <w:u w:val="none"/>
              </w:rPr>
              <w:t xml:space="preserve">Piirete lubatud kõrgus – 1,5m. Tänavapoolne piire peab olema kooskõlas aiamajaga ning lahendatud sobilikuna piirkonna miljöösse. Piirded peavad reeglina ažuursed (nt. dekoratiivpiire koos kaunistavate elementidega, võrkpiire, aiapaneelid </w:t>
            </w:r>
            <w:r w:rsidR="002F66BF">
              <w:rPr>
                <w:rFonts w:ascii="Times New Roman" w:hAnsi="Times New Roman"/>
                <w:sz w:val="24"/>
                <w:szCs w:val="24"/>
                <w:u w:val="none"/>
              </w:rPr>
              <w:lastRenderedPageBreak/>
              <w:t>vm, mitte kasutada augustatud siledast teraslehest piiret ja profiilplekki). Esitada piir</w:t>
            </w:r>
            <w:r w:rsidR="00B40305">
              <w:rPr>
                <w:rFonts w:ascii="Times New Roman" w:hAnsi="Times New Roman"/>
                <w:sz w:val="24"/>
                <w:szCs w:val="24"/>
                <w:u w:val="none"/>
              </w:rPr>
              <w:t xml:space="preserve">de vaade ja tehnilised näitajad </w:t>
            </w:r>
            <w:r w:rsidR="00485790">
              <w:rPr>
                <w:rFonts w:ascii="Times New Roman" w:hAnsi="Times New Roman"/>
                <w:sz w:val="24"/>
                <w:szCs w:val="24"/>
                <w:u w:val="none"/>
              </w:rPr>
              <w:t>(rajatise ehitusalune pind, k</w:t>
            </w:r>
            <w:r w:rsidR="00B40305">
              <w:rPr>
                <w:rFonts w:ascii="Times New Roman" w:hAnsi="Times New Roman"/>
                <w:sz w:val="24"/>
                <w:szCs w:val="24"/>
                <w:u w:val="none"/>
              </w:rPr>
              <w:t>õrgus, pikkus). Vaadetele tuleb märkida piirde värvitoon ja –kood. Piirde betoonist aluse projekteerimisel esitada vundamendiosa lõige. Piirde plaanil näidata piirdeaia ja selle postide asukohad, postidevahelised mõõdud. Kõik piirded peavad lumelükkamise tagamiseks asuma tänavapoolses küljes teekatte servast minimaalselt 2m kaugusel.</w:t>
            </w:r>
          </w:p>
          <w:p w:rsidR="0086748A" w:rsidRDefault="00B40305">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 xml:space="preserve">           Kruntidevaheliste piirete asukohad </w:t>
            </w:r>
            <w:r w:rsidR="008669FA">
              <w:rPr>
                <w:rFonts w:ascii="Times New Roman" w:hAnsi="Times New Roman"/>
                <w:sz w:val="24"/>
                <w:szCs w:val="24"/>
                <w:u w:val="none"/>
              </w:rPr>
              <w:t>kooskõlastada naaberkruntide omanikega juhul kui:</w:t>
            </w:r>
          </w:p>
          <w:p w:rsidR="008669FA" w:rsidRDefault="008669FA" w:rsidP="008669FA">
            <w:pPr>
              <w:pStyle w:val="NormalVerdana"/>
              <w:numPr>
                <w:ilvl w:val="0"/>
                <w:numId w:val="7"/>
              </w:numPr>
              <w:tabs>
                <w:tab w:val="left" w:pos="708"/>
              </w:tabs>
              <w:rPr>
                <w:rFonts w:ascii="Times New Roman" w:hAnsi="Times New Roman"/>
                <w:sz w:val="24"/>
                <w:szCs w:val="24"/>
                <w:u w:val="none"/>
              </w:rPr>
            </w:pPr>
            <w:r>
              <w:rPr>
                <w:rFonts w:ascii="Times New Roman" w:hAnsi="Times New Roman"/>
                <w:sz w:val="24"/>
                <w:szCs w:val="24"/>
                <w:u w:val="none"/>
              </w:rPr>
              <w:t>Piire rajatakse naaberkruntide piiril.</w:t>
            </w:r>
          </w:p>
          <w:p w:rsidR="008669FA" w:rsidRDefault="008669FA" w:rsidP="008669FA">
            <w:pPr>
              <w:pStyle w:val="NormalVerdana"/>
              <w:numPr>
                <w:ilvl w:val="0"/>
                <w:numId w:val="7"/>
              </w:numPr>
              <w:tabs>
                <w:tab w:val="left" w:pos="708"/>
              </w:tabs>
              <w:rPr>
                <w:rFonts w:ascii="Times New Roman" w:hAnsi="Times New Roman"/>
                <w:sz w:val="24"/>
                <w:szCs w:val="24"/>
                <w:u w:val="none"/>
              </w:rPr>
            </w:pPr>
            <w:r>
              <w:rPr>
                <w:rFonts w:ascii="Times New Roman" w:hAnsi="Times New Roman"/>
                <w:sz w:val="24"/>
                <w:szCs w:val="24"/>
                <w:u w:val="none"/>
              </w:rPr>
              <w:t>Piirde teenindamiseks tuleb kasutada naaberkrundi territooriumi.</w:t>
            </w:r>
          </w:p>
          <w:p w:rsidR="008669FA" w:rsidRDefault="0048579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3.3.21</w:t>
            </w:r>
            <w:r w:rsidR="008669FA">
              <w:rPr>
                <w:rFonts w:ascii="Times New Roman" w:hAnsi="Times New Roman"/>
                <w:sz w:val="24"/>
                <w:szCs w:val="24"/>
                <w:u w:val="none"/>
              </w:rPr>
              <w:t xml:space="preserve">  Ehitiste projekteerimisel tuleb arvestada naabrite õigusi ja huve. Vaidluste vältimiseks ja tulevase ehitisega külgnevate kinnisasjade omanike õiguste tagamiseks KOOSKÕLASTADA projekteeritavate ehitiste asukoht ja kõrgused naaberkinnisasjade omanikega, kui ehitis projekteeritakse naaberkrundile lähemale kui 5,0m.</w:t>
            </w:r>
          </w:p>
          <w:p w:rsidR="005B6220" w:rsidRDefault="0048579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3.3.22</w:t>
            </w:r>
            <w:r w:rsidR="005B6220">
              <w:rPr>
                <w:rFonts w:ascii="Times New Roman" w:hAnsi="Times New Roman"/>
                <w:sz w:val="24"/>
                <w:szCs w:val="24"/>
                <w:u w:val="none"/>
              </w:rPr>
              <w:t xml:space="preserve">   Naaberkinnistute omanike õiguste ja huvide kaitseks tuleks projektis ära näidata ka lumepuhastamine katuselt, vihma- ja sulavee äravool, piirde korrashoid (seletuskirjas).</w:t>
            </w:r>
          </w:p>
          <w:p w:rsidR="005B6220" w:rsidRDefault="0048579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3.3.23</w:t>
            </w:r>
            <w:r w:rsidR="005B6220">
              <w:rPr>
                <w:rFonts w:ascii="Times New Roman" w:hAnsi="Times New Roman"/>
                <w:sz w:val="24"/>
                <w:szCs w:val="24"/>
                <w:u w:val="none"/>
              </w:rPr>
              <w:t xml:space="preserve">  Haljastus: põhimõtteline kujunduslik-funktsionaalne lahendus näidata asendiplaanil. Haljastatud pind peab moodustama krundi üldpinnast vähemalt 50%. Kõrghaljastust säilitada maksimaalselt.</w:t>
            </w:r>
          </w:p>
          <w:p w:rsidR="005B6220" w:rsidRDefault="0048579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3.3.24</w:t>
            </w:r>
            <w:r w:rsidR="005B6220">
              <w:rPr>
                <w:rFonts w:ascii="Times New Roman" w:hAnsi="Times New Roman"/>
                <w:sz w:val="24"/>
                <w:szCs w:val="24"/>
                <w:u w:val="none"/>
              </w:rPr>
              <w:t xml:space="preserve">  Parkimiskohad lahenda</w:t>
            </w:r>
            <w:r>
              <w:rPr>
                <w:rFonts w:ascii="Times New Roman" w:hAnsi="Times New Roman"/>
                <w:sz w:val="24"/>
                <w:szCs w:val="24"/>
                <w:u w:val="none"/>
              </w:rPr>
              <w:t>da Tule tn. 168</w:t>
            </w:r>
            <w:r w:rsidR="005B6220">
              <w:rPr>
                <w:rFonts w:ascii="Times New Roman" w:hAnsi="Times New Roman"/>
                <w:sz w:val="24"/>
                <w:szCs w:val="24"/>
                <w:u w:val="none"/>
              </w:rPr>
              <w:t xml:space="preserve"> krundi piires. Hoone projekteerimisel ja krundiplaani koostamisel tuleb arvestada, et külalisparkimine on korraldatud nii, et sellega ei</w:t>
            </w:r>
            <w:r w:rsidR="00871AC3">
              <w:rPr>
                <w:rFonts w:ascii="Times New Roman" w:hAnsi="Times New Roman"/>
                <w:sz w:val="24"/>
                <w:szCs w:val="24"/>
                <w:u w:val="none"/>
              </w:rPr>
              <w:t xml:space="preserve"> suleta tänavaid ja ei takistata liiklust tänavatel.</w:t>
            </w:r>
          </w:p>
          <w:p w:rsidR="00871AC3" w:rsidRDefault="0048579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3.3.25</w:t>
            </w:r>
            <w:r w:rsidR="00871AC3">
              <w:rPr>
                <w:rFonts w:ascii="Times New Roman" w:hAnsi="Times New Roman"/>
                <w:sz w:val="24"/>
                <w:szCs w:val="24"/>
                <w:u w:val="none"/>
              </w:rPr>
              <w:t xml:space="preserve">    Lubatu</w:t>
            </w:r>
            <w:r w:rsidR="00410C90">
              <w:rPr>
                <w:rFonts w:ascii="Times New Roman" w:hAnsi="Times New Roman"/>
                <w:sz w:val="24"/>
                <w:szCs w:val="24"/>
                <w:u w:val="none"/>
              </w:rPr>
              <w:t>d transpordi juu</w:t>
            </w:r>
            <w:r>
              <w:rPr>
                <w:rFonts w:ascii="Times New Roman" w:hAnsi="Times New Roman"/>
                <w:sz w:val="24"/>
                <w:szCs w:val="24"/>
                <w:u w:val="none"/>
              </w:rPr>
              <w:t>rdepääs: Tule</w:t>
            </w:r>
            <w:r w:rsidR="00871AC3">
              <w:rPr>
                <w:rFonts w:ascii="Times New Roman" w:hAnsi="Times New Roman"/>
                <w:sz w:val="24"/>
                <w:szCs w:val="24"/>
                <w:u w:val="none"/>
              </w:rPr>
              <w:t xml:space="preserve"> tänavalt. Teed ja juurdepääsud: nt. kõvakate, teekattekivid, -plaadid, murukivi.</w:t>
            </w:r>
          </w:p>
          <w:p w:rsidR="00871AC3" w:rsidRDefault="0048579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3.3.26</w:t>
            </w:r>
            <w:r w:rsidR="00871AC3">
              <w:rPr>
                <w:rFonts w:ascii="Times New Roman" w:hAnsi="Times New Roman"/>
                <w:sz w:val="24"/>
                <w:szCs w:val="24"/>
                <w:u w:val="none"/>
              </w:rPr>
              <w:t xml:space="preserve">     Olme sega- ja kompostitavate jäätmete käitlemine vastavalt Narva jäätmehooldus-</w:t>
            </w:r>
          </w:p>
          <w:p w:rsidR="00871AC3" w:rsidRDefault="00871AC3"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eeskirjale.</w:t>
            </w:r>
          </w:p>
          <w:p w:rsidR="00871AC3" w:rsidRDefault="00485790" w:rsidP="008669FA">
            <w:pPr>
              <w:pStyle w:val="NormalVerdana"/>
              <w:numPr>
                <w:ilvl w:val="0"/>
                <w:numId w:val="0"/>
              </w:numPr>
              <w:tabs>
                <w:tab w:val="left" w:pos="708"/>
              </w:tabs>
              <w:rPr>
                <w:rFonts w:ascii="Times New Roman" w:hAnsi="Times New Roman"/>
                <w:sz w:val="24"/>
                <w:szCs w:val="24"/>
                <w:u w:val="none"/>
              </w:rPr>
            </w:pPr>
            <w:r>
              <w:rPr>
                <w:rFonts w:ascii="Times New Roman" w:hAnsi="Times New Roman"/>
                <w:sz w:val="24"/>
                <w:szCs w:val="24"/>
                <w:u w:val="none"/>
              </w:rPr>
              <w:t>3.3.27</w:t>
            </w:r>
            <w:r w:rsidR="00871AC3">
              <w:rPr>
                <w:rFonts w:ascii="Times New Roman" w:hAnsi="Times New Roman"/>
                <w:sz w:val="24"/>
                <w:szCs w:val="24"/>
                <w:u w:val="none"/>
              </w:rPr>
              <w:t xml:space="preserve">     Hoonete siseruumide tehnosüsteemide projekteerimine: vajadusel esitada insener-tehnilised osad Eesti Vabariigi Standardiga ettenähtud mahus</w:t>
            </w:r>
            <w:r w:rsidR="00CB14DE">
              <w:rPr>
                <w:rFonts w:ascii="Times New Roman" w:hAnsi="Times New Roman"/>
                <w:sz w:val="24"/>
                <w:szCs w:val="24"/>
                <w:u w:val="none"/>
              </w:rPr>
              <w:t>, vastavalt ehitusprojekti staadiumile.</w:t>
            </w:r>
          </w:p>
          <w:tbl>
            <w:tblPr>
              <w:tblW w:w="9322" w:type="dxa"/>
              <w:shd w:val="clear" w:color="auto" w:fill="FFFFFF"/>
              <w:tblLayout w:type="fixed"/>
              <w:tblLook w:val="01E0" w:firstRow="1" w:lastRow="1" w:firstColumn="1" w:lastColumn="1" w:noHBand="0" w:noVBand="0"/>
            </w:tblPr>
            <w:tblGrid>
              <w:gridCol w:w="9322"/>
            </w:tblGrid>
            <w:tr w:rsidR="0070190D" w:rsidRPr="00C2626B" w:rsidTr="00D36FBB">
              <w:trPr>
                <w:trHeight w:val="519"/>
              </w:trPr>
              <w:tc>
                <w:tcPr>
                  <w:tcW w:w="9322" w:type="dxa"/>
                  <w:shd w:val="clear" w:color="auto" w:fill="FFFFFF"/>
                  <w:vAlign w:val="center"/>
                </w:tcPr>
                <w:p w:rsidR="00D36FBB" w:rsidRPr="001503D0" w:rsidRDefault="00D36FBB">
                  <w:pPr>
                    <w:pStyle w:val="Pealkiri2"/>
                    <w:jc w:val="left"/>
                    <w:rPr>
                      <w:rFonts w:ascii="Times New Roman" w:hAnsi="Times New Roman"/>
                      <w:sz w:val="24"/>
                      <w:szCs w:val="24"/>
                      <w:lang w:val="et-EE"/>
                    </w:rPr>
                  </w:pPr>
                </w:p>
                <w:p w:rsidR="0070190D" w:rsidRDefault="00485790">
                  <w:pPr>
                    <w:pStyle w:val="Pealkiri2"/>
                    <w:jc w:val="left"/>
                    <w:rPr>
                      <w:rFonts w:ascii="Times New Roman" w:hAnsi="Times New Roman"/>
                      <w:bCs/>
                      <w:sz w:val="24"/>
                      <w:szCs w:val="24"/>
                      <w:lang w:val="et-EE"/>
                    </w:rPr>
                  </w:pPr>
                  <w:r w:rsidRPr="00485790">
                    <w:rPr>
                      <w:rFonts w:ascii="Times New Roman" w:hAnsi="Times New Roman"/>
                      <w:sz w:val="24"/>
                      <w:szCs w:val="24"/>
                      <w:lang w:val="et-EE"/>
                    </w:rPr>
                    <w:t>3.3.</w:t>
                  </w:r>
                  <w:r w:rsidR="00D21CB3">
                    <w:rPr>
                      <w:rFonts w:ascii="Times New Roman" w:hAnsi="Times New Roman"/>
                      <w:sz w:val="24"/>
                      <w:szCs w:val="24"/>
                      <w:lang w:val="et-EE"/>
                    </w:rPr>
                    <w:t>28</w:t>
                  </w:r>
                  <w:r w:rsidR="00CB14DE" w:rsidRPr="00485790">
                    <w:rPr>
                      <w:rFonts w:ascii="Times New Roman" w:hAnsi="Times New Roman"/>
                      <w:sz w:val="24"/>
                      <w:szCs w:val="24"/>
                      <w:lang w:val="et-EE"/>
                    </w:rPr>
                    <w:t xml:space="preserve">    Hoone varustamine välisvõrkudega: vajadusel esitada välistrasside tööprojektid. Kasutada eraldi kausta (tiitelleht, seletuskiri, trassi plaan, montaaži skeem, sõlme, materjalide tellimise spetsifikatsioon</w:t>
                  </w:r>
                  <w:r w:rsidR="00CB14DE" w:rsidRPr="00D21CB3">
                    <w:rPr>
                      <w:rFonts w:ascii="Times New Roman" w:hAnsi="Times New Roman"/>
                      <w:sz w:val="24"/>
                      <w:szCs w:val="24"/>
                      <w:lang w:val="et-EE"/>
                    </w:rPr>
                    <w:t xml:space="preserve">, </w:t>
                  </w:r>
                  <w:proofErr w:type="spellStart"/>
                  <w:r w:rsidR="00CB14DE" w:rsidRPr="00D21CB3">
                    <w:rPr>
                      <w:rFonts w:ascii="Times New Roman" w:hAnsi="Times New Roman"/>
                      <w:sz w:val="24"/>
                      <w:szCs w:val="24"/>
                      <w:lang w:val="et-EE"/>
                    </w:rPr>
                    <w:t>pi</w:t>
                  </w:r>
                  <w:r w:rsidR="00CB14DE">
                    <w:rPr>
                      <w:rFonts w:ascii="Times New Roman" w:hAnsi="Times New Roman"/>
                      <w:sz w:val="24"/>
                      <w:szCs w:val="24"/>
                    </w:rPr>
                    <w:t>kiprofiil</w:t>
                  </w:r>
                  <w:proofErr w:type="spellEnd"/>
                  <w:r w:rsidR="00CB14DE">
                    <w:rPr>
                      <w:rFonts w:ascii="Times New Roman" w:hAnsi="Times New Roman"/>
                      <w:sz w:val="24"/>
                      <w:szCs w:val="24"/>
                    </w:rPr>
                    <w:t xml:space="preserve">, </w:t>
                  </w:r>
                  <w:proofErr w:type="spellStart"/>
                  <w:r w:rsidR="00CB14DE">
                    <w:rPr>
                      <w:rFonts w:ascii="Times New Roman" w:hAnsi="Times New Roman"/>
                      <w:sz w:val="24"/>
                      <w:szCs w:val="24"/>
                    </w:rPr>
                    <w:t>katete</w:t>
                  </w:r>
                  <w:proofErr w:type="spellEnd"/>
                  <w:r w:rsidR="00CB14DE">
                    <w:rPr>
                      <w:rFonts w:ascii="Times New Roman" w:hAnsi="Times New Roman"/>
                      <w:sz w:val="24"/>
                      <w:szCs w:val="24"/>
                    </w:rPr>
                    <w:t xml:space="preserve"> </w:t>
                  </w:r>
                  <w:proofErr w:type="spellStart"/>
                  <w:r w:rsidR="00CB14DE">
                    <w:rPr>
                      <w:rFonts w:ascii="Times New Roman" w:hAnsi="Times New Roman"/>
                      <w:sz w:val="24"/>
                      <w:szCs w:val="24"/>
                    </w:rPr>
                    <w:t>taastamine</w:t>
                  </w:r>
                  <w:proofErr w:type="spellEnd"/>
                  <w:r w:rsidR="00CB14DE">
                    <w:rPr>
                      <w:rFonts w:ascii="Times New Roman" w:hAnsi="Times New Roman"/>
                      <w:sz w:val="24"/>
                      <w:szCs w:val="24"/>
                    </w:rPr>
                    <w:t xml:space="preserve"> </w:t>
                  </w:r>
                  <w:proofErr w:type="spellStart"/>
                  <w:r w:rsidR="00CB14DE">
                    <w:rPr>
                      <w:rFonts w:ascii="Times New Roman" w:hAnsi="Times New Roman"/>
                      <w:sz w:val="24"/>
                      <w:szCs w:val="24"/>
                    </w:rPr>
                    <w:t>jne</w:t>
                  </w:r>
                  <w:proofErr w:type="spellEnd"/>
                  <w:r w:rsidR="00CB14DE">
                    <w:rPr>
                      <w:rFonts w:ascii="Times New Roman" w:hAnsi="Times New Roman"/>
                      <w:sz w:val="24"/>
                      <w:szCs w:val="24"/>
                    </w:rPr>
                    <w:t xml:space="preserve">.). Eriosadele taotleda tehnilised tingimused </w:t>
                  </w:r>
                  <w:proofErr w:type="gramStart"/>
                  <w:r w:rsidR="00CB14DE">
                    <w:rPr>
                      <w:rFonts w:ascii="Times New Roman" w:hAnsi="Times New Roman"/>
                      <w:sz w:val="24"/>
                      <w:szCs w:val="24"/>
                    </w:rPr>
                    <w:t>ja</w:t>
                  </w:r>
                  <w:proofErr w:type="gramEnd"/>
                  <w:r w:rsidR="00CB14DE">
                    <w:rPr>
                      <w:rFonts w:ascii="Times New Roman" w:hAnsi="Times New Roman"/>
                      <w:sz w:val="24"/>
                      <w:szCs w:val="24"/>
                    </w:rPr>
                    <w:t xml:space="preserve"> projektid kooskõlastada vastavate võrguvaldajatega.</w:t>
                  </w:r>
                  <w:r w:rsidR="00D36FBB">
                    <w:rPr>
                      <w:rFonts w:ascii="Times New Roman" w:hAnsi="Times New Roman"/>
                      <w:sz w:val="24"/>
                      <w:szCs w:val="24"/>
                    </w:rPr>
                    <w:t xml:space="preserve"> </w:t>
                  </w:r>
                </w:p>
              </w:tc>
            </w:tr>
          </w:tbl>
          <w:p w:rsidR="0070190D" w:rsidRDefault="0070190D">
            <w:pPr>
              <w:pStyle w:val="Pealkiri2"/>
              <w:jc w:val="left"/>
              <w:rPr>
                <w:rFonts w:ascii="Times New Roman" w:hAnsi="Times New Roman"/>
                <w:bCs/>
                <w:sz w:val="24"/>
                <w:szCs w:val="24"/>
                <w:lang w:val="et-EE"/>
              </w:rPr>
            </w:pPr>
          </w:p>
        </w:tc>
      </w:tr>
      <w:tr w:rsidR="0070190D" w:rsidRPr="00CB14DE" w:rsidTr="003178EB">
        <w:trPr>
          <w:trHeight w:val="519"/>
        </w:trPr>
        <w:tc>
          <w:tcPr>
            <w:tcW w:w="9682" w:type="dxa"/>
            <w:gridSpan w:val="3"/>
            <w:shd w:val="clear" w:color="auto" w:fill="FFFFFF"/>
          </w:tcPr>
          <w:p w:rsidR="005C55D3" w:rsidRPr="005C55D3" w:rsidRDefault="005C55D3" w:rsidP="00D36FBB">
            <w:pPr>
              <w:rPr>
                <w:lang w:val="en-US"/>
              </w:rPr>
            </w:pPr>
          </w:p>
        </w:tc>
      </w:tr>
      <w:tr w:rsidR="0070190D" w:rsidRPr="00CB14DE" w:rsidTr="003178EB">
        <w:trPr>
          <w:gridBefore w:val="1"/>
          <w:gridAfter w:val="1"/>
          <w:wBefore w:w="34" w:type="dxa"/>
          <w:wAfter w:w="184" w:type="dxa"/>
          <w:trHeight w:val="276"/>
        </w:trPr>
        <w:tc>
          <w:tcPr>
            <w:tcW w:w="9464" w:type="dxa"/>
            <w:shd w:val="clear" w:color="auto" w:fill="FFFFFF"/>
          </w:tcPr>
          <w:p w:rsidR="0070190D" w:rsidRDefault="0070190D">
            <w:pPr>
              <w:rPr>
                <w:b/>
                <w:bCs/>
              </w:rPr>
            </w:pPr>
          </w:p>
        </w:tc>
      </w:tr>
      <w:tr w:rsidR="0070190D" w:rsidRPr="00C2626B" w:rsidTr="003178EB">
        <w:tblPrEx>
          <w:tblLook w:val="0000" w:firstRow="0" w:lastRow="0" w:firstColumn="0" w:lastColumn="0" w:noHBand="0" w:noVBand="0"/>
        </w:tblPrEx>
        <w:trPr>
          <w:gridBefore w:val="1"/>
          <w:gridAfter w:val="1"/>
          <w:wBefore w:w="34" w:type="dxa"/>
          <w:wAfter w:w="184" w:type="dxa"/>
        </w:trPr>
        <w:tc>
          <w:tcPr>
            <w:tcW w:w="9464" w:type="dxa"/>
            <w:shd w:val="clear" w:color="auto" w:fill="FFFFFF"/>
          </w:tcPr>
          <w:p w:rsidR="0070190D" w:rsidRDefault="0070190D" w:rsidP="00C2626B">
            <w:pPr>
              <w:numPr>
                <w:ilvl w:val="0"/>
                <w:numId w:val="5"/>
              </w:numPr>
              <w:rPr>
                <w:b/>
                <w:bCs/>
              </w:rPr>
            </w:pPr>
            <w:r>
              <w:rPr>
                <w:b/>
                <w:bCs/>
              </w:rPr>
              <w:t xml:space="preserve"> KOOSKÕLASTUSED</w:t>
            </w:r>
          </w:p>
          <w:p w:rsidR="00B47C6C" w:rsidRDefault="00B47C6C" w:rsidP="00B47C6C">
            <w:pPr>
              <w:ind w:left="720"/>
              <w:rPr>
                <w:b/>
                <w:bCs/>
              </w:rPr>
            </w:pPr>
          </w:p>
        </w:tc>
      </w:tr>
    </w:tbl>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.1    Ida-Eesti Päästekeskus.</w:t>
      </w:r>
    </w:p>
    <w:p w:rsidR="0070190D" w:rsidRDefault="00C2626B" w:rsidP="0070190D">
      <w:pPr>
        <w:pStyle w:val="NormalVerdana"/>
        <w:numPr>
          <w:ilvl w:val="0"/>
          <w:numId w:val="0"/>
        </w:numPr>
        <w:tabs>
          <w:tab w:val="left" w:pos="708"/>
        </w:tabs>
        <w:ind w:left="360" w:hanging="360"/>
        <w:jc w:val="left"/>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.2    Naaberkinnistute omanikud ( kruntidevahelised piirded, projekteeritud ehitiste asukohad</w:t>
      </w:r>
    </w:p>
    <w:p w:rsidR="0070190D" w:rsidRDefault="0070190D" w:rsidP="0070190D">
      <w:pPr>
        <w:pStyle w:val="NormalVerdana"/>
        <w:numPr>
          <w:ilvl w:val="0"/>
          <w:numId w:val="0"/>
        </w:numPr>
        <w:tabs>
          <w:tab w:val="left" w:pos="708"/>
        </w:tabs>
        <w:ind w:left="360" w:hanging="360"/>
        <w:jc w:val="left"/>
        <w:rPr>
          <w:rFonts w:ascii="Times New Roman" w:hAnsi="Times New Roman"/>
          <w:sz w:val="24"/>
          <w:szCs w:val="24"/>
          <w:u w:val="none"/>
        </w:rPr>
      </w:pPr>
      <w:r>
        <w:rPr>
          <w:rFonts w:ascii="Times New Roman" w:hAnsi="Times New Roman"/>
          <w:sz w:val="24"/>
          <w:szCs w:val="24"/>
          <w:u w:val="none"/>
        </w:rPr>
        <w:t xml:space="preserve">            ja kõrgused ning nende vahelised tuleohutuskujad).</w:t>
      </w:r>
    </w:p>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571668">
        <w:rPr>
          <w:rFonts w:ascii="Times New Roman" w:hAnsi="Times New Roman"/>
          <w:sz w:val="24"/>
          <w:szCs w:val="24"/>
          <w:u w:val="none"/>
        </w:rPr>
        <w:t xml:space="preserve">.3    Tule tn. 168 </w:t>
      </w:r>
      <w:r w:rsidR="0070190D">
        <w:rPr>
          <w:rFonts w:ascii="Times New Roman" w:hAnsi="Times New Roman"/>
          <w:sz w:val="24"/>
          <w:szCs w:val="24"/>
          <w:u w:val="none"/>
        </w:rPr>
        <w:t xml:space="preserve"> kinnistu omanik.</w:t>
      </w:r>
    </w:p>
    <w:p w:rsidR="0070190D" w:rsidRDefault="00C2626B" w:rsidP="0070190D">
      <w:pPr>
        <w:pStyle w:val="NormalVerdana"/>
        <w:numPr>
          <w:ilvl w:val="0"/>
          <w:numId w:val="0"/>
        </w:numPr>
        <w:tabs>
          <w:tab w:val="left" w:pos="708"/>
        </w:tabs>
        <w:ind w:left="360" w:hanging="360"/>
        <w:rPr>
          <w:rFonts w:ascii="Times New Roman" w:hAnsi="Times New Roman"/>
          <w:sz w:val="24"/>
          <w:szCs w:val="24"/>
          <w:u w:val="none"/>
        </w:rPr>
      </w:pPr>
      <w:r>
        <w:rPr>
          <w:rFonts w:ascii="Times New Roman" w:hAnsi="Times New Roman"/>
          <w:sz w:val="24"/>
          <w:szCs w:val="24"/>
          <w:u w:val="none"/>
        </w:rPr>
        <w:t>4</w:t>
      </w:r>
      <w:r w:rsidR="0070190D">
        <w:rPr>
          <w:rFonts w:ascii="Times New Roman" w:hAnsi="Times New Roman"/>
          <w:sz w:val="24"/>
          <w:szCs w:val="24"/>
          <w:u w:val="none"/>
        </w:rPr>
        <w:t>.4    Narva Linnavalitsuse Arhitektuuri- ja Linnaplaneerimise Amet.</w:t>
      </w:r>
    </w:p>
    <w:tbl>
      <w:tblPr>
        <w:tblW w:w="0" w:type="auto"/>
        <w:shd w:val="clear" w:color="auto" w:fill="FFFFFF"/>
        <w:tblLayout w:type="fixed"/>
        <w:tblLook w:val="0000" w:firstRow="0" w:lastRow="0" w:firstColumn="0" w:lastColumn="0" w:noHBand="0" w:noVBand="0"/>
      </w:tblPr>
      <w:tblGrid>
        <w:gridCol w:w="9464"/>
      </w:tblGrid>
      <w:tr w:rsidR="0070190D" w:rsidTr="0070190D">
        <w:tc>
          <w:tcPr>
            <w:tcW w:w="9464" w:type="dxa"/>
            <w:shd w:val="clear" w:color="auto" w:fill="FFFFFF"/>
          </w:tcPr>
          <w:p w:rsidR="0070190D" w:rsidRDefault="0070190D">
            <w:pPr>
              <w:rPr>
                <w:lang w:val="et-EE"/>
              </w:rPr>
            </w:pPr>
          </w:p>
          <w:p w:rsidR="0070190D" w:rsidRDefault="0070190D">
            <w:pPr>
              <w:rPr>
                <w:lang w:val="et-EE"/>
              </w:rPr>
            </w:pPr>
          </w:p>
          <w:p w:rsidR="003178EB" w:rsidRDefault="003178EB">
            <w:pPr>
              <w:rPr>
                <w:lang w:val="et-EE"/>
              </w:rPr>
            </w:pPr>
          </w:p>
          <w:p w:rsidR="0070190D" w:rsidRDefault="0070190D" w:rsidP="00574835">
            <w:pPr>
              <w:numPr>
                <w:ilvl w:val="0"/>
                <w:numId w:val="5"/>
              </w:numPr>
              <w:rPr>
                <w:b/>
                <w:bCs/>
              </w:rPr>
            </w:pPr>
            <w:r>
              <w:rPr>
                <w:b/>
                <w:bCs/>
              </w:rPr>
              <w:t xml:space="preserve"> RAKENDUSSÄTTED</w:t>
            </w:r>
          </w:p>
          <w:p w:rsidR="00B47C6C" w:rsidRDefault="00B47C6C" w:rsidP="00574835">
            <w:pPr>
              <w:numPr>
                <w:ilvl w:val="0"/>
                <w:numId w:val="5"/>
              </w:numPr>
              <w:rPr>
                <w:b/>
                <w:bCs/>
              </w:rPr>
            </w:pPr>
          </w:p>
        </w:tc>
      </w:tr>
    </w:tbl>
    <w:p w:rsidR="0070190D" w:rsidRDefault="00574835" w:rsidP="0070190D">
      <w:pPr>
        <w:rPr>
          <w:lang w:val="et-EE"/>
        </w:rPr>
      </w:pPr>
      <w:r>
        <w:rPr>
          <w:lang w:val="et-EE"/>
        </w:rPr>
        <w:t>5</w:t>
      </w:r>
      <w:r w:rsidR="0070190D">
        <w:rPr>
          <w:lang w:val="et-EE"/>
        </w:rPr>
        <w:t xml:space="preserve">.1    </w:t>
      </w:r>
      <w:r w:rsidR="0070190D">
        <w:rPr>
          <w:bCs/>
          <w:lang w:val="et-EE"/>
        </w:rPr>
        <w:t xml:space="preserve">Käesolevad </w:t>
      </w:r>
      <w:proofErr w:type="spellStart"/>
      <w:r w:rsidR="0070190D">
        <w:rPr>
          <w:bCs/>
          <w:lang w:val="et-EE"/>
        </w:rPr>
        <w:t>proj</w:t>
      </w:r>
      <w:r w:rsidR="0070190D">
        <w:rPr>
          <w:bCs/>
        </w:rPr>
        <w:t>ekteer</w:t>
      </w:r>
      <w:r w:rsidR="00485790">
        <w:rPr>
          <w:bCs/>
        </w:rPr>
        <w:t>imistingimused</w:t>
      </w:r>
      <w:proofErr w:type="spellEnd"/>
      <w:r w:rsidR="00485790">
        <w:rPr>
          <w:bCs/>
        </w:rPr>
        <w:t xml:space="preserve"> on </w:t>
      </w:r>
      <w:proofErr w:type="spellStart"/>
      <w:r w:rsidR="00485790">
        <w:rPr>
          <w:bCs/>
        </w:rPr>
        <w:t>kehtivad</w:t>
      </w:r>
      <w:proofErr w:type="spellEnd"/>
      <w:r w:rsidR="00B47C6C">
        <w:rPr>
          <w:bCs/>
        </w:rPr>
        <w:t xml:space="preserve"> </w:t>
      </w:r>
      <w:r w:rsidR="00485790">
        <w:rPr>
          <w:bCs/>
        </w:rPr>
        <w:t xml:space="preserve"> </w:t>
      </w:r>
      <w:proofErr w:type="spellStart"/>
      <w:r w:rsidR="00485790">
        <w:rPr>
          <w:bCs/>
        </w:rPr>
        <w:t>kuni</w:t>
      </w:r>
      <w:proofErr w:type="spellEnd"/>
      <w:r w:rsidR="00485790">
        <w:rPr>
          <w:bCs/>
        </w:rPr>
        <w:t xml:space="preserve"> 08.07.</w:t>
      </w:r>
      <w:r w:rsidR="00C2626B">
        <w:rPr>
          <w:bCs/>
        </w:rPr>
        <w:t>2021</w:t>
      </w:r>
      <w:r w:rsidR="0070190D">
        <w:rPr>
          <w:bCs/>
        </w:rPr>
        <w:t xml:space="preserve">. </w:t>
      </w:r>
      <w:proofErr w:type="gramStart"/>
      <w:r w:rsidR="0070190D">
        <w:rPr>
          <w:bCs/>
        </w:rPr>
        <w:t>a</w:t>
      </w:r>
      <w:proofErr w:type="gramEnd"/>
      <w:r w:rsidR="0070190D">
        <w:rPr>
          <w:bCs/>
        </w:rPr>
        <w:t>.</w:t>
      </w:r>
    </w:p>
    <w:p w:rsidR="0070190D" w:rsidRDefault="00574835" w:rsidP="0070190D">
      <w:pPr>
        <w:rPr>
          <w:lang w:val="et-EE"/>
        </w:rPr>
      </w:pPr>
      <w:r>
        <w:rPr>
          <w:lang w:val="et-EE"/>
        </w:rPr>
        <w:t>5</w:t>
      </w:r>
      <w:r w:rsidR="0070190D">
        <w:rPr>
          <w:lang w:val="et-EE"/>
        </w:rPr>
        <w:t>.2    Korraldus jõustub teatavakstegemisest.</w:t>
      </w:r>
    </w:p>
    <w:p w:rsidR="0070190D" w:rsidRDefault="00574835" w:rsidP="0070190D">
      <w:pPr>
        <w:rPr>
          <w:lang w:val="et-EE"/>
        </w:rPr>
      </w:pPr>
      <w:r>
        <w:rPr>
          <w:lang w:val="et-EE"/>
        </w:rPr>
        <w:t>5</w:t>
      </w:r>
      <w:r w:rsidR="0070190D">
        <w:rPr>
          <w:lang w:val="et-EE"/>
        </w:rPr>
        <w:t xml:space="preserve">.3   </w:t>
      </w:r>
      <w:r w:rsidR="00C2626B">
        <w:rPr>
          <w:lang w:val="et-EE"/>
        </w:rPr>
        <w:t xml:space="preserve">Käesoleva korralduse </w:t>
      </w:r>
      <w:r>
        <w:rPr>
          <w:lang w:val="et-EE"/>
        </w:rPr>
        <w:t>peale</w:t>
      </w:r>
      <w:r w:rsidR="0070190D">
        <w:rPr>
          <w:lang w:val="et-EE"/>
        </w:rPr>
        <w:t xml:space="preserve"> võib</w:t>
      </w:r>
      <w:r>
        <w:rPr>
          <w:lang w:val="et-EE"/>
        </w:rPr>
        <w:t xml:space="preserve"> esitada Narva Linnavalitsusele vaide haldusmenetluse seaduses sätestatud korras 30 päeva jooksul arvates korraldusest teadasaamise päevast või </w:t>
      </w:r>
      <w:r>
        <w:rPr>
          <w:lang w:val="et-EE"/>
        </w:rPr>
        <w:lastRenderedPageBreak/>
        <w:t>esitada kaebuse Tartu Halduskohtu Jõhvi kohtumajale halduskohtumenetluse seadustikus sätestatud  korras 30 päeva jooksul arvates korralduse teatavaks tegemisest.</w:t>
      </w:r>
    </w:p>
    <w:p w:rsidR="003178EB" w:rsidRDefault="00D21CB3" w:rsidP="0070190D">
      <w:pPr>
        <w:rPr>
          <w:lang w:val="et-EE"/>
        </w:rPr>
      </w:pPr>
      <w:r>
        <w:rPr>
          <w:lang w:val="et-EE"/>
        </w:rPr>
        <w:t xml:space="preserve"> </w:t>
      </w:r>
    </w:p>
    <w:p w:rsidR="0070190D" w:rsidRDefault="0070190D" w:rsidP="0070190D">
      <w:pPr>
        <w:rPr>
          <w:lang w:val="et-EE"/>
        </w:rPr>
      </w:pPr>
    </w:p>
    <w:p w:rsidR="003178EB" w:rsidRDefault="003178EB" w:rsidP="0070190D">
      <w:pPr>
        <w:rPr>
          <w:lang w:val="et-EE"/>
        </w:rPr>
      </w:pPr>
    </w:p>
    <w:p w:rsidR="0070190D" w:rsidRDefault="0070190D" w:rsidP="0070190D">
      <w:pPr>
        <w:rPr>
          <w:lang w:val="et-EE"/>
        </w:rPr>
      </w:pPr>
    </w:p>
    <w:p w:rsidR="0070190D" w:rsidRDefault="0070190D" w:rsidP="0070190D">
      <w:pPr>
        <w:rPr>
          <w:lang w:val="et-EE"/>
        </w:rPr>
      </w:pPr>
    </w:p>
    <w:p w:rsidR="0070190D" w:rsidRDefault="0070190D" w:rsidP="0070190D">
      <w:pPr>
        <w:rPr>
          <w:lang w:val="et-EE"/>
        </w:rPr>
      </w:pPr>
    </w:p>
    <w:tbl>
      <w:tblPr>
        <w:tblW w:w="6014" w:type="pct"/>
        <w:tblCellSpacing w:w="0" w:type="dxa"/>
        <w:tblCellMar>
          <w:left w:w="0" w:type="dxa"/>
          <w:right w:w="0" w:type="dxa"/>
        </w:tblCellMar>
        <w:tblLook w:val="0000" w:firstRow="0" w:lastRow="0" w:firstColumn="0" w:lastColumn="0" w:noHBand="0" w:noVBand="0"/>
      </w:tblPr>
      <w:tblGrid>
        <w:gridCol w:w="5581"/>
        <w:gridCol w:w="5671"/>
      </w:tblGrid>
      <w:tr w:rsidR="0070190D" w:rsidTr="0070190D">
        <w:trPr>
          <w:tblCellSpacing w:w="0" w:type="dxa"/>
        </w:trPr>
        <w:tc>
          <w:tcPr>
            <w:tcW w:w="2480" w:type="pct"/>
          </w:tcPr>
          <w:p w:rsidR="0070190D" w:rsidRDefault="00574835">
            <w:proofErr w:type="spellStart"/>
            <w:r>
              <w:t>Tarmo</w:t>
            </w:r>
            <w:proofErr w:type="spellEnd"/>
            <w:r>
              <w:t xml:space="preserve"> </w:t>
            </w:r>
            <w:proofErr w:type="spellStart"/>
            <w:r>
              <w:t>Tammiste</w:t>
            </w:r>
            <w:proofErr w:type="spellEnd"/>
            <w:r>
              <w:t xml:space="preserve"> </w:t>
            </w:r>
          </w:p>
          <w:p w:rsidR="0070190D" w:rsidRDefault="00A15CD6">
            <w:proofErr w:type="spellStart"/>
            <w:r>
              <w:t>L</w:t>
            </w:r>
            <w:r w:rsidR="0070190D">
              <w:t>innapea</w:t>
            </w:r>
            <w:proofErr w:type="spellEnd"/>
          </w:p>
        </w:tc>
        <w:tc>
          <w:tcPr>
            <w:tcW w:w="2520" w:type="pct"/>
          </w:tcPr>
          <w:p w:rsidR="0070190D" w:rsidRDefault="00574835">
            <w:r>
              <w:t xml:space="preserve">Ants </w:t>
            </w:r>
            <w:proofErr w:type="spellStart"/>
            <w:r>
              <w:t>Liimets</w:t>
            </w:r>
            <w:proofErr w:type="spellEnd"/>
          </w:p>
          <w:p w:rsidR="00574835" w:rsidRDefault="00574835">
            <w:proofErr w:type="spellStart"/>
            <w:r>
              <w:t>Linnasekretär</w:t>
            </w:r>
            <w:proofErr w:type="spellEnd"/>
          </w:p>
        </w:tc>
      </w:tr>
      <w:tr w:rsidR="0070190D" w:rsidTr="0070190D">
        <w:trPr>
          <w:tblCellSpacing w:w="0" w:type="dxa"/>
        </w:trPr>
        <w:tc>
          <w:tcPr>
            <w:tcW w:w="2480" w:type="pct"/>
          </w:tcPr>
          <w:p w:rsidR="0070190D" w:rsidRDefault="0070190D"/>
        </w:tc>
        <w:tc>
          <w:tcPr>
            <w:tcW w:w="2520" w:type="pct"/>
          </w:tcPr>
          <w:p w:rsidR="0070190D" w:rsidRDefault="0070190D"/>
        </w:tc>
      </w:tr>
    </w:tbl>
    <w:p w:rsidR="0070190D" w:rsidRDefault="0070190D" w:rsidP="0070190D">
      <w:pPr>
        <w:rPr>
          <w:sz w:val="22"/>
          <w:szCs w:val="22"/>
        </w:rPr>
      </w:pPr>
    </w:p>
    <w:sectPr w:rsidR="007019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
    <w:nsid w:val="11256213"/>
    <w:multiLevelType w:val="hybridMultilevel"/>
    <w:tmpl w:val="CA1E5EEA"/>
    <w:lvl w:ilvl="0" w:tplc="0425000F">
      <w:start w:val="3"/>
      <w:numFmt w:val="decimal"/>
      <w:lvlText w:val="%1."/>
      <w:lvlJc w:val="left"/>
      <w:pPr>
        <w:tabs>
          <w:tab w:val="num" w:pos="720"/>
        </w:tabs>
        <w:ind w:left="720" w:hanging="360"/>
      </w:pPr>
      <w:rPr>
        <w:rFonts w:hint="default"/>
      </w:rPr>
    </w:lvl>
    <w:lvl w:ilvl="1" w:tplc="94DC4CAE">
      <w:start w:val="4"/>
      <w:numFmt w:val="bullet"/>
      <w:lvlText w:val="-"/>
      <w:lvlJc w:val="left"/>
      <w:pPr>
        <w:tabs>
          <w:tab w:val="num" w:pos="1440"/>
        </w:tabs>
        <w:ind w:left="1440" w:hanging="360"/>
      </w:pPr>
      <w:rPr>
        <w:rFonts w:ascii="Times New Roman" w:eastAsia="Times New Roman" w:hAnsi="Times New Roman" w:cs="Times New Roman" w:hint="default"/>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2">
    <w:nsid w:val="61E56039"/>
    <w:multiLevelType w:val="multilevel"/>
    <w:tmpl w:val="7D9C36E2"/>
    <w:lvl w:ilvl="0">
      <w:start w:val="3"/>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76556DB6"/>
    <w:multiLevelType w:val="hybridMultilevel"/>
    <w:tmpl w:val="2B804EB8"/>
    <w:lvl w:ilvl="0" w:tplc="CEE02008">
      <w:start w:val="3"/>
      <w:numFmt w:val="bullet"/>
      <w:lvlText w:val="-"/>
      <w:lvlJc w:val="left"/>
      <w:pPr>
        <w:ind w:left="1020" w:hanging="360"/>
      </w:pPr>
      <w:rPr>
        <w:rFonts w:ascii="Times New Roman" w:eastAsia="Times New Roman" w:hAnsi="Times New Roman" w:cs="Times New Roman" w:hint="default"/>
      </w:rPr>
    </w:lvl>
    <w:lvl w:ilvl="1" w:tplc="04250003" w:tentative="1">
      <w:start w:val="1"/>
      <w:numFmt w:val="bullet"/>
      <w:lvlText w:val="o"/>
      <w:lvlJc w:val="left"/>
      <w:pPr>
        <w:ind w:left="1740" w:hanging="360"/>
      </w:pPr>
      <w:rPr>
        <w:rFonts w:ascii="Courier New" w:hAnsi="Courier New" w:cs="Courier New" w:hint="default"/>
      </w:rPr>
    </w:lvl>
    <w:lvl w:ilvl="2" w:tplc="04250005" w:tentative="1">
      <w:start w:val="1"/>
      <w:numFmt w:val="bullet"/>
      <w:lvlText w:val=""/>
      <w:lvlJc w:val="left"/>
      <w:pPr>
        <w:ind w:left="2460" w:hanging="360"/>
      </w:pPr>
      <w:rPr>
        <w:rFonts w:ascii="Wingdings" w:hAnsi="Wingdings" w:hint="default"/>
      </w:rPr>
    </w:lvl>
    <w:lvl w:ilvl="3" w:tplc="04250001" w:tentative="1">
      <w:start w:val="1"/>
      <w:numFmt w:val="bullet"/>
      <w:lvlText w:val=""/>
      <w:lvlJc w:val="left"/>
      <w:pPr>
        <w:ind w:left="3180" w:hanging="360"/>
      </w:pPr>
      <w:rPr>
        <w:rFonts w:ascii="Symbol" w:hAnsi="Symbol" w:hint="default"/>
      </w:rPr>
    </w:lvl>
    <w:lvl w:ilvl="4" w:tplc="04250003" w:tentative="1">
      <w:start w:val="1"/>
      <w:numFmt w:val="bullet"/>
      <w:lvlText w:val="o"/>
      <w:lvlJc w:val="left"/>
      <w:pPr>
        <w:ind w:left="3900" w:hanging="360"/>
      </w:pPr>
      <w:rPr>
        <w:rFonts w:ascii="Courier New" w:hAnsi="Courier New" w:cs="Courier New" w:hint="default"/>
      </w:rPr>
    </w:lvl>
    <w:lvl w:ilvl="5" w:tplc="04250005" w:tentative="1">
      <w:start w:val="1"/>
      <w:numFmt w:val="bullet"/>
      <w:lvlText w:val=""/>
      <w:lvlJc w:val="left"/>
      <w:pPr>
        <w:ind w:left="4620" w:hanging="360"/>
      </w:pPr>
      <w:rPr>
        <w:rFonts w:ascii="Wingdings" w:hAnsi="Wingdings" w:hint="default"/>
      </w:rPr>
    </w:lvl>
    <w:lvl w:ilvl="6" w:tplc="04250001" w:tentative="1">
      <w:start w:val="1"/>
      <w:numFmt w:val="bullet"/>
      <w:lvlText w:val=""/>
      <w:lvlJc w:val="left"/>
      <w:pPr>
        <w:ind w:left="5340" w:hanging="360"/>
      </w:pPr>
      <w:rPr>
        <w:rFonts w:ascii="Symbol" w:hAnsi="Symbol" w:hint="default"/>
      </w:rPr>
    </w:lvl>
    <w:lvl w:ilvl="7" w:tplc="04250003" w:tentative="1">
      <w:start w:val="1"/>
      <w:numFmt w:val="bullet"/>
      <w:lvlText w:val="o"/>
      <w:lvlJc w:val="left"/>
      <w:pPr>
        <w:ind w:left="6060" w:hanging="360"/>
      </w:pPr>
      <w:rPr>
        <w:rFonts w:ascii="Courier New" w:hAnsi="Courier New" w:cs="Courier New" w:hint="default"/>
      </w:rPr>
    </w:lvl>
    <w:lvl w:ilvl="8" w:tplc="04250005" w:tentative="1">
      <w:start w:val="1"/>
      <w:numFmt w:val="bullet"/>
      <w:lvlText w:val=""/>
      <w:lvlJc w:val="left"/>
      <w:pPr>
        <w:ind w:left="6780" w:hanging="360"/>
      </w:pPr>
      <w:rPr>
        <w:rFonts w:ascii="Wingdings" w:hAnsi="Wingdings" w:hint="default"/>
      </w:r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E2C"/>
    <w:rsid w:val="000039B2"/>
    <w:rsid w:val="00022876"/>
    <w:rsid w:val="00065ED6"/>
    <w:rsid w:val="000D4A97"/>
    <w:rsid w:val="001503D0"/>
    <w:rsid w:val="001D3292"/>
    <w:rsid w:val="002E4663"/>
    <w:rsid w:val="002F66BF"/>
    <w:rsid w:val="003151EE"/>
    <w:rsid w:val="003178EB"/>
    <w:rsid w:val="00330606"/>
    <w:rsid w:val="00410C90"/>
    <w:rsid w:val="004509B1"/>
    <w:rsid w:val="00466916"/>
    <w:rsid w:val="00485790"/>
    <w:rsid w:val="004A0FFC"/>
    <w:rsid w:val="004E15CE"/>
    <w:rsid w:val="004E3161"/>
    <w:rsid w:val="00571668"/>
    <w:rsid w:val="00574835"/>
    <w:rsid w:val="00591E2C"/>
    <w:rsid w:val="005B6220"/>
    <w:rsid w:val="005C55D3"/>
    <w:rsid w:val="005D2856"/>
    <w:rsid w:val="00601AEF"/>
    <w:rsid w:val="00652894"/>
    <w:rsid w:val="0070190D"/>
    <w:rsid w:val="00866747"/>
    <w:rsid w:val="008669FA"/>
    <w:rsid w:val="0086748A"/>
    <w:rsid w:val="00871AC3"/>
    <w:rsid w:val="00A1351C"/>
    <w:rsid w:val="00A15CD6"/>
    <w:rsid w:val="00A25D85"/>
    <w:rsid w:val="00AD449C"/>
    <w:rsid w:val="00B40305"/>
    <w:rsid w:val="00B465D6"/>
    <w:rsid w:val="00B47C6C"/>
    <w:rsid w:val="00B53289"/>
    <w:rsid w:val="00BC6B8C"/>
    <w:rsid w:val="00BD430A"/>
    <w:rsid w:val="00BF06FD"/>
    <w:rsid w:val="00C2626B"/>
    <w:rsid w:val="00C409FC"/>
    <w:rsid w:val="00C72E50"/>
    <w:rsid w:val="00CB14DE"/>
    <w:rsid w:val="00D21CB3"/>
    <w:rsid w:val="00D3385F"/>
    <w:rsid w:val="00D36FBB"/>
    <w:rsid w:val="00D577D2"/>
    <w:rsid w:val="00D65A44"/>
    <w:rsid w:val="00DE0D82"/>
    <w:rsid w:val="00E524B9"/>
    <w:rsid w:val="00E633CF"/>
    <w:rsid w:val="00E634E7"/>
    <w:rsid w:val="00E6672D"/>
    <w:rsid w:val="00E81B91"/>
    <w:rsid w:val="00F40201"/>
    <w:rsid w:val="00F47658"/>
    <w:rsid w:val="00FA5B5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laad">
    <w:name w:val="Normal"/>
    <w:qFormat/>
    <w:rsid w:val="00591E2C"/>
    <w:rPr>
      <w:sz w:val="24"/>
      <w:szCs w:val="24"/>
      <w:lang w:val="en-GB" w:eastAsia="en-US"/>
    </w:rPr>
  </w:style>
  <w:style w:type="paragraph" w:styleId="Pealkiri2">
    <w:name w:val="heading 2"/>
    <w:basedOn w:val="Normaallaad"/>
    <w:next w:val="Normaallaad"/>
    <w:qFormat/>
    <w:rsid w:val="00591E2C"/>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591E2C"/>
    <w:pPr>
      <w:tabs>
        <w:tab w:val="center" w:pos="4536"/>
        <w:tab w:val="right" w:pos="9072"/>
      </w:tabs>
    </w:pPr>
  </w:style>
  <w:style w:type="paragraph" w:customStyle="1" w:styleId="NormalVerdana">
    <w:name w:val="Normal + Verdana"/>
    <w:aliases w:val="(Complex) 13,5 pt,Underline"/>
    <w:basedOn w:val="Normaallaad"/>
    <w:rsid w:val="00591E2C"/>
    <w:pPr>
      <w:numPr>
        <w:ilvl w:val="1"/>
        <w:numId w:val="1"/>
      </w:numPr>
      <w:jc w:val="both"/>
    </w:pPr>
    <w:rPr>
      <w:rFonts w:ascii="Verdana" w:hAnsi="Verdana"/>
      <w:sz w:val="20"/>
      <w:szCs w:val="27"/>
      <w:u w:val="single"/>
      <w:lang w:val="et-EE"/>
    </w:rPr>
  </w:style>
  <w:style w:type="paragraph" w:styleId="Kehatekst">
    <w:name w:val="Body Text"/>
    <w:basedOn w:val="Normaallaad"/>
    <w:rsid w:val="00591E2C"/>
    <w:pPr>
      <w:jc w:val="both"/>
    </w:pPr>
    <w:rPr>
      <w:lang w:val="et-EE"/>
    </w:rPr>
  </w:style>
  <w:style w:type="character" w:customStyle="1" w:styleId="tekst4">
    <w:name w:val="tekst4"/>
    <w:basedOn w:val="Liguvaikefont"/>
    <w:rsid w:val="00591E2C"/>
  </w:style>
  <w:style w:type="character" w:customStyle="1" w:styleId="showinput">
    <w:name w:val="showinput"/>
    <w:basedOn w:val="Liguvaikefont"/>
    <w:rsid w:val="00591E2C"/>
  </w:style>
  <w:style w:type="character" w:styleId="Hperlink">
    <w:name w:val="Hyperlink"/>
    <w:basedOn w:val="Liguvaikefont"/>
    <w:rsid w:val="00601AEF"/>
    <w:rPr>
      <w:color w:val="0000FF" w:themeColor="hyperlink"/>
      <w:u w:val="single"/>
    </w:rPr>
  </w:style>
  <w:style w:type="paragraph" w:styleId="Jutumullitekst">
    <w:name w:val="Balloon Text"/>
    <w:basedOn w:val="Normaallaad"/>
    <w:link w:val="JutumullitekstMrk"/>
    <w:rsid w:val="00C409FC"/>
    <w:rPr>
      <w:rFonts w:ascii="Tahoma" w:hAnsi="Tahoma" w:cs="Tahoma"/>
      <w:sz w:val="16"/>
      <w:szCs w:val="16"/>
    </w:rPr>
  </w:style>
  <w:style w:type="character" w:customStyle="1" w:styleId="JutumullitekstMrk">
    <w:name w:val="Jutumullitekst Märk"/>
    <w:basedOn w:val="Liguvaikefont"/>
    <w:link w:val="Jutumullitekst"/>
    <w:rsid w:val="00C409FC"/>
    <w:rPr>
      <w:rFonts w:ascii="Tahoma" w:hAnsi="Tahoma" w:cs="Tahoma"/>
      <w:sz w:val="16"/>
      <w:szCs w:val="16"/>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laad">
    <w:name w:val="Normal"/>
    <w:qFormat/>
    <w:rsid w:val="00591E2C"/>
    <w:rPr>
      <w:sz w:val="24"/>
      <w:szCs w:val="24"/>
      <w:lang w:val="en-GB" w:eastAsia="en-US"/>
    </w:rPr>
  </w:style>
  <w:style w:type="paragraph" w:styleId="Pealkiri2">
    <w:name w:val="heading 2"/>
    <w:basedOn w:val="Normaallaad"/>
    <w:next w:val="Normaallaad"/>
    <w:qFormat/>
    <w:rsid w:val="00591E2C"/>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rsid w:val="00591E2C"/>
    <w:pPr>
      <w:tabs>
        <w:tab w:val="center" w:pos="4536"/>
        <w:tab w:val="right" w:pos="9072"/>
      </w:tabs>
    </w:pPr>
  </w:style>
  <w:style w:type="paragraph" w:customStyle="1" w:styleId="NormalVerdana">
    <w:name w:val="Normal + Verdana"/>
    <w:aliases w:val="(Complex) 13,5 pt,Underline"/>
    <w:basedOn w:val="Normaallaad"/>
    <w:rsid w:val="00591E2C"/>
    <w:pPr>
      <w:numPr>
        <w:ilvl w:val="1"/>
        <w:numId w:val="1"/>
      </w:numPr>
      <w:jc w:val="both"/>
    </w:pPr>
    <w:rPr>
      <w:rFonts w:ascii="Verdana" w:hAnsi="Verdana"/>
      <w:sz w:val="20"/>
      <w:szCs w:val="27"/>
      <w:u w:val="single"/>
      <w:lang w:val="et-EE"/>
    </w:rPr>
  </w:style>
  <w:style w:type="paragraph" w:styleId="Kehatekst">
    <w:name w:val="Body Text"/>
    <w:basedOn w:val="Normaallaad"/>
    <w:rsid w:val="00591E2C"/>
    <w:pPr>
      <w:jc w:val="both"/>
    </w:pPr>
    <w:rPr>
      <w:lang w:val="et-EE"/>
    </w:rPr>
  </w:style>
  <w:style w:type="character" w:customStyle="1" w:styleId="tekst4">
    <w:name w:val="tekst4"/>
    <w:basedOn w:val="Liguvaikefont"/>
    <w:rsid w:val="00591E2C"/>
  </w:style>
  <w:style w:type="character" w:customStyle="1" w:styleId="showinput">
    <w:name w:val="showinput"/>
    <w:basedOn w:val="Liguvaikefont"/>
    <w:rsid w:val="00591E2C"/>
  </w:style>
  <w:style w:type="character" w:styleId="Hperlink">
    <w:name w:val="Hyperlink"/>
    <w:basedOn w:val="Liguvaikefont"/>
    <w:rsid w:val="00601AEF"/>
    <w:rPr>
      <w:color w:val="0000FF" w:themeColor="hyperlink"/>
      <w:u w:val="single"/>
    </w:rPr>
  </w:style>
  <w:style w:type="paragraph" w:styleId="Jutumullitekst">
    <w:name w:val="Balloon Text"/>
    <w:basedOn w:val="Normaallaad"/>
    <w:link w:val="JutumullitekstMrk"/>
    <w:rsid w:val="00C409FC"/>
    <w:rPr>
      <w:rFonts w:ascii="Tahoma" w:hAnsi="Tahoma" w:cs="Tahoma"/>
      <w:sz w:val="16"/>
      <w:szCs w:val="16"/>
    </w:rPr>
  </w:style>
  <w:style w:type="character" w:customStyle="1" w:styleId="JutumullitekstMrk">
    <w:name w:val="Jutumullitekst Märk"/>
    <w:basedOn w:val="Liguvaikefont"/>
    <w:link w:val="Jutumullitekst"/>
    <w:rsid w:val="00C409FC"/>
    <w:rPr>
      <w:rFonts w:ascii="Tahoma" w:hAnsi="Tahoma" w:cs="Tahoma"/>
      <w:sz w:val="16"/>
      <w:szCs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08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narvaplan.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1816</Words>
  <Characters>10539</Characters>
  <Application>Microsoft Office Word</Application>
  <DocSecurity>0</DocSecurity>
  <Lines>87</Lines>
  <Paragraphs>24</Paragraphs>
  <ScaleCrop>false</ScaleCrop>
  <HeadingPairs>
    <vt:vector size="4" baseType="variant">
      <vt:variant>
        <vt:lpstr>Tiitel</vt:lpstr>
      </vt:variant>
      <vt:variant>
        <vt:i4>1</vt:i4>
      </vt:variant>
      <vt:variant>
        <vt:lpstr>Title</vt:lpstr>
      </vt:variant>
      <vt:variant>
        <vt:i4>1</vt:i4>
      </vt:variant>
    </vt:vector>
  </HeadingPairs>
  <TitlesOfParts>
    <vt:vector size="2" baseType="lpstr">
      <vt:lpstr>eelnõu</vt:lpstr>
      <vt:lpstr>eelnõu</vt:lpstr>
    </vt:vector>
  </TitlesOfParts>
  <Company>Narva Linnavalitsus</Company>
  <LinksUpToDate>false</LinksUpToDate>
  <CharactersWithSpaces>12331</CharactersWithSpaces>
  <SharedDoc>false</SharedDoc>
  <HLinks>
    <vt:vector size="6" baseType="variant">
      <vt:variant>
        <vt:i4>3276916</vt:i4>
      </vt:variant>
      <vt:variant>
        <vt:i4>22729</vt:i4>
      </vt:variant>
      <vt:variant>
        <vt:i4>1025</vt:i4>
      </vt:variant>
      <vt:variant>
        <vt:i4>1</vt:i4>
      </vt:variant>
      <vt:variant>
        <vt:lpwstr>http://info.raad.tartu.ee/icons/ecblank.gif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Henno Adrikorn</dc:creator>
  <cp:lastModifiedBy>Henno</cp:lastModifiedBy>
  <cp:revision>12</cp:revision>
  <cp:lastPrinted>2016-03-30T07:03:00Z</cp:lastPrinted>
  <dcterms:created xsi:type="dcterms:W3CDTF">2016-07-05T10:16:00Z</dcterms:created>
  <dcterms:modified xsi:type="dcterms:W3CDTF">2016-07-11T06:49:00Z</dcterms:modified>
</cp:coreProperties>
</file>