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00" w:rsidRPr="00FB01D1" w:rsidRDefault="00B32900" w:rsidP="00B32900">
      <w:pPr>
        <w:pageBreakBefore/>
        <w:spacing w:after="360" w:line="240" w:lineRule="auto"/>
        <w:rPr>
          <w:rFonts w:ascii="Times New Roman" w:eastAsia="Times New Roman" w:hAnsi="Times New Roman" w:cs="Times New Roman"/>
          <w:b/>
          <w:bCs/>
          <w:caps/>
          <w:sz w:val="24"/>
          <w:szCs w:val="24"/>
          <w:lang w:eastAsia="ru-RU"/>
        </w:rPr>
      </w:pPr>
      <w:bookmarkStart w:id="0" w:name="_Toc359573896"/>
      <w:r w:rsidRPr="00FB01D1">
        <w:rPr>
          <w:rFonts w:ascii="Times New Roman" w:eastAsia="Times New Roman" w:hAnsi="Times New Roman" w:cs="Times New Roman"/>
          <w:b/>
          <w:bCs/>
          <w:caps/>
          <w:sz w:val="24"/>
          <w:szCs w:val="24"/>
          <w:lang w:eastAsia="ru-RU"/>
        </w:rPr>
        <w:t>6. Narva linna ja linna arves</w:t>
      </w:r>
      <w:r w:rsidR="00FB01D1" w:rsidRPr="00FB01D1">
        <w:rPr>
          <w:rFonts w:ascii="Times New Roman" w:eastAsia="Times New Roman" w:hAnsi="Times New Roman" w:cs="Times New Roman"/>
          <w:b/>
          <w:bCs/>
          <w:caps/>
          <w:sz w:val="24"/>
          <w:szCs w:val="24"/>
          <w:lang w:eastAsia="ru-RU"/>
        </w:rPr>
        <w:t>tusüksuse eelarvestrateegia 2018</w:t>
      </w:r>
      <w:r w:rsidRPr="00FB01D1">
        <w:rPr>
          <w:rFonts w:ascii="Times New Roman" w:eastAsia="Times New Roman" w:hAnsi="Times New Roman" w:cs="Times New Roman"/>
          <w:b/>
          <w:bCs/>
          <w:caps/>
          <w:sz w:val="24"/>
          <w:szCs w:val="24"/>
          <w:lang w:eastAsia="ru-RU"/>
        </w:rPr>
        <w:t>-20</w:t>
      </w:r>
      <w:bookmarkEnd w:id="0"/>
      <w:r w:rsidR="00FB01D1" w:rsidRPr="00FB01D1">
        <w:rPr>
          <w:rFonts w:ascii="Times New Roman" w:eastAsia="Times New Roman" w:hAnsi="Times New Roman" w:cs="Times New Roman"/>
          <w:b/>
          <w:bCs/>
          <w:caps/>
          <w:sz w:val="24"/>
          <w:szCs w:val="24"/>
          <w:lang w:eastAsia="ru-RU"/>
        </w:rPr>
        <w:t>21</w:t>
      </w:r>
    </w:p>
    <w:p w:rsidR="00B32900" w:rsidRPr="00FB01D1" w:rsidRDefault="00B32900" w:rsidP="00B32900">
      <w:pPr>
        <w:spacing w:after="120" w:line="240" w:lineRule="auto"/>
        <w:rPr>
          <w:rFonts w:ascii="Times New Roman" w:eastAsia="Times New Roman" w:hAnsi="Times New Roman" w:cs="Times New Roman"/>
          <w:b/>
          <w:iCs/>
          <w:sz w:val="24"/>
          <w:szCs w:val="24"/>
          <w:lang w:eastAsia="ru-RU"/>
        </w:rPr>
      </w:pPr>
      <w:bookmarkStart w:id="1" w:name="_Toc336267066"/>
      <w:bookmarkStart w:id="2" w:name="_Toc359573897"/>
      <w:bookmarkStart w:id="3" w:name="_Toc296005178"/>
      <w:bookmarkStart w:id="4" w:name="_Toc296006519"/>
      <w:bookmarkStart w:id="5" w:name="_Toc323288285"/>
      <w:r w:rsidRPr="00FB01D1">
        <w:rPr>
          <w:rFonts w:ascii="Times New Roman" w:eastAsia="Times New Roman" w:hAnsi="Times New Roman" w:cs="Times New Roman"/>
          <w:b/>
          <w:iCs/>
          <w:sz w:val="24"/>
          <w:szCs w:val="24"/>
          <w:lang w:eastAsia="ru-RU"/>
        </w:rPr>
        <w:t>6.1. Sissejuhatav osa</w:t>
      </w:r>
      <w:bookmarkEnd w:id="1"/>
      <w:bookmarkEnd w:id="2"/>
    </w:p>
    <w:p w:rsidR="00B32900" w:rsidRPr="001A71DF" w:rsidRDefault="004B77C7" w:rsidP="00EF5F12">
      <w:pPr>
        <w:autoSpaceDE w:val="0"/>
        <w:autoSpaceDN w:val="0"/>
        <w:adjustRightInd w:val="0"/>
        <w:spacing w:after="120" w:line="240" w:lineRule="auto"/>
        <w:jc w:val="both"/>
        <w:rPr>
          <w:rFonts w:ascii="Times New Roman" w:eastAsia="Times New Roman" w:hAnsi="Times New Roman" w:cs="Times New Roman"/>
          <w:noProof/>
          <w:sz w:val="24"/>
          <w:szCs w:val="24"/>
          <w:lang w:val="en-GB" w:eastAsia="ru-RU"/>
        </w:rPr>
      </w:pPr>
      <w:r w:rsidRPr="001A71DF">
        <w:rPr>
          <w:rFonts w:ascii="Times New Roman" w:eastAsia="Times New Roman" w:hAnsi="Times New Roman" w:cs="Times New Roman"/>
          <w:noProof/>
          <w:sz w:val="24"/>
          <w:szCs w:val="24"/>
          <w:lang w:eastAsia="ru-RU"/>
        </w:rPr>
        <w:t>Eelarvestrateegia koostatakse Narva linna arengukavas sätestatud eesmärkide saavutamiseks,</w:t>
      </w:r>
      <w:r w:rsidR="00B32900" w:rsidRPr="001A71DF">
        <w:rPr>
          <w:rFonts w:ascii="Times New Roman" w:eastAsia="Times New Roman" w:hAnsi="Times New Roman" w:cs="Times New Roman"/>
          <w:noProof/>
          <w:sz w:val="24"/>
          <w:szCs w:val="24"/>
          <w:lang w:eastAsia="ru-RU"/>
        </w:rPr>
        <w:t xml:space="preserve"> et planeerida arengukavas kavandatavate tegevuste finantseerimist. </w:t>
      </w:r>
      <w:r w:rsidR="00B32900" w:rsidRPr="001A71DF">
        <w:rPr>
          <w:rFonts w:ascii="Times New Roman" w:eastAsia="Times New Roman" w:hAnsi="Times New Roman" w:cs="Times New Roman"/>
          <w:noProof/>
          <w:sz w:val="24"/>
          <w:szCs w:val="24"/>
          <w:lang w:val="en-GB" w:eastAsia="ru-RU"/>
        </w:rPr>
        <w:t xml:space="preserve">Eelarvestrateegia on finantsplaan, mis on aluseks linna eelarve koostamisel, kohustuste võtmisel ja investeeringuprojektide kavandamisel. </w:t>
      </w:r>
    </w:p>
    <w:p w:rsidR="00B32900" w:rsidRPr="002A518D" w:rsidRDefault="00B32900" w:rsidP="00B32900">
      <w:pPr>
        <w:autoSpaceDE w:val="0"/>
        <w:autoSpaceDN w:val="0"/>
        <w:adjustRightInd w:val="0"/>
        <w:spacing w:after="120" w:line="240" w:lineRule="auto"/>
        <w:jc w:val="both"/>
        <w:rPr>
          <w:rFonts w:ascii="Times New Roman" w:eastAsia="Times New Roman" w:hAnsi="Times New Roman" w:cs="Times New Roman"/>
          <w:noProof/>
          <w:sz w:val="24"/>
          <w:szCs w:val="24"/>
          <w:lang w:val="en-GB" w:eastAsia="et-EE"/>
        </w:rPr>
      </w:pPr>
      <w:r w:rsidRPr="00EF5F12">
        <w:rPr>
          <w:rFonts w:ascii="Times New Roman" w:eastAsia="Times New Roman" w:hAnsi="Times New Roman" w:cs="Times New Roman"/>
          <w:noProof/>
          <w:sz w:val="24"/>
          <w:szCs w:val="24"/>
          <w:lang w:val="en-GB" w:eastAsia="ru-RU"/>
        </w:rPr>
        <w:t xml:space="preserve">Linna eelarvestrateegia on koostatud kohaliku omavalitsuse üksuse finantsjuhtimise seaduse (edaspidi KOFS) </w:t>
      </w:r>
      <w:r w:rsidRPr="00EF5F12">
        <w:rPr>
          <w:rFonts w:ascii="Times New Roman" w:eastAsia="Times New Roman" w:hAnsi="Times New Roman" w:cs="Times New Roman"/>
          <w:sz w:val="24"/>
          <w:szCs w:val="24"/>
          <w:lang w:val="en-GB" w:eastAsia="ru-RU"/>
        </w:rPr>
        <w:t>§ 20</w:t>
      </w:r>
      <w:r w:rsidRPr="00EF5F12">
        <w:rPr>
          <w:rFonts w:ascii="Times New Roman" w:eastAsia="Times New Roman" w:hAnsi="Times New Roman" w:cs="Times New Roman"/>
          <w:noProof/>
          <w:sz w:val="24"/>
          <w:szCs w:val="24"/>
          <w:lang w:val="en-GB" w:eastAsia="ru-RU"/>
        </w:rPr>
        <w:t xml:space="preserve"> ja kohaliku omavalitsuse korralduse seaduse (edaspidi </w:t>
      </w:r>
      <w:r w:rsidRPr="002A518D">
        <w:rPr>
          <w:rFonts w:ascii="Times New Roman" w:eastAsia="Times New Roman" w:hAnsi="Times New Roman" w:cs="Times New Roman"/>
          <w:noProof/>
          <w:sz w:val="24"/>
          <w:szCs w:val="24"/>
          <w:lang w:val="en-GB" w:eastAsia="ru-RU"/>
        </w:rPr>
        <w:t xml:space="preserve">KOKS)  </w:t>
      </w:r>
      <w:r w:rsidRPr="002A518D">
        <w:rPr>
          <w:rFonts w:ascii="Times New Roman" w:eastAsia="Times New Roman" w:hAnsi="Times New Roman" w:cs="Times New Roman"/>
          <w:sz w:val="24"/>
          <w:szCs w:val="24"/>
          <w:lang w:val="en-GB" w:eastAsia="ru-RU"/>
        </w:rPr>
        <w:t>§ 37</w:t>
      </w:r>
      <w:r w:rsidRPr="002A518D">
        <w:rPr>
          <w:rFonts w:ascii="Times New Roman" w:eastAsia="Times New Roman" w:hAnsi="Times New Roman" w:cs="Times New Roman"/>
          <w:sz w:val="24"/>
          <w:szCs w:val="24"/>
          <w:vertAlign w:val="superscript"/>
          <w:lang w:val="en-GB" w:eastAsia="ru-RU"/>
        </w:rPr>
        <w:t>2</w:t>
      </w:r>
      <w:r w:rsidRPr="002A518D">
        <w:rPr>
          <w:rFonts w:ascii="Times New Roman" w:eastAsia="Times New Roman" w:hAnsi="Times New Roman" w:cs="Times New Roman"/>
          <w:sz w:val="24"/>
          <w:szCs w:val="24"/>
          <w:vertAlign w:val="superscript"/>
          <w:lang w:eastAsia="ru-RU"/>
        </w:rPr>
        <w:t xml:space="preserve"> </w:t>
      </w:r>
      <w:r w:rsidRPr="002A518D">
        <w:rPr>
          <w:rFonts w:ascii="Times New Roman" w:eastAsia="Times New Roman" w:hAnsi="Times New Roman" w:cs="Times New Roman"/>
          <w:noProof/>
          <w:sz w:val="24"/>
          <w:szCs w:val="24"/>
          <w:lang w:val="en-GB" w:eastAsia="ru-RU"/>
        </w:rPr>
        <w:t xml:space="preserve"> alusel. </w:t>
      </w:r>
    </w:p>
    <w:p w:rsidR="00B32900" w:rsidRPr="002A518D" w:rsidRDefault="00B32900" w:rsidP="00B32900">
      <w:pPr>
        <w:autoSpaceDE w:val="0"/>
        <w:autoSpaceDN w:val="0"/>
        <w:adjustRightInd w:val="0"/>
        <w:spacing w:after="120" w:line="240" w:lineRule="auto"/>
        <w:jc w:val="both"/>
        <w:rPr>
          <w:rFonts w:ascii="Times New Roman" w:eastAsia="Times New Roman" w:hAnsi="Times New Roman" w:cs="Times New Roman"/>
          <w:noProof/>
          <w:sz w:val="24"/>
          <w:szCs w:val="24"/>
          <w:lang w:val="en-GB" w:eastAsia="ru-RU"/>
        </w:rPr>
      </w:pPr>
      <w:r w:rsidRPr="002A518D">
        <w:rPr>
          <w:rFonts w:ascii="Times New Roman" w:eastAsia="Times New Roman" w:hAnsi="Times New Roman" w:cs="Times New Roman"/>
          <w:noProof/>
          <w:sz w:val="24"/>
          <w:szCs w:val="24"/>
          <w:lang w:val="en-GB" w:eastAsia="ru-RU"/>
        </w:rPr>
        <w:t xml:space="preserve">Vastavalt Narva Linnavolikogu </w:t>
      </w:r>
      <w:r w:rsidR="00544DD2" w:rsidRPr="002A518D">
        <w:rPr>
          <w:rFonts w:ascii="Times New Roman" w:eastAsia="Times New Roman" w:hAnsi="Times New Roman" w:cs="Times New Roman"/>
          <w:noProof/>
          <w:sz w:val="24"/>
          <w:szCs w:val="24"/>
          <w:lang w:val="en-GB" w:eastAsia="ru-RU"/>
        </w:rPr>
        <w:t xml:space="preserve">28.09.2006 määrusele nr 42 </w:t>
      </w:r>
      <w:r w:rsidRPr="002A518D">
        <w:rPr>
          <w:rFonts w:ascii="Times New Roman" w:eastAsia="Times New Roman" w:hAnsi="Times New Roman" w:cs="Times New Roman"/>
          <w:noProof/>
          <w:sz w:val="24"/>
          <w:szCs w:val="24"/>
          <w:lang w:val="en-GB" w:eastAsia="ru-RU"/>
        </w:rPr>
        <w:t>„Narva linna arengudokumentide menetlemise kord“</w:t>
      </w:r>
      <w:r w:rsidR="00361DCA" w:rsidRPr="002A518D">
        <w:rPr>
          <w:rFonts w:ascii="Times New Roman" w:eastAsia="Times New Roman" w:hAnsi="Times New Roman" w:cs="Times New Roman"/>
          <w:noProof/>
          <w:sz w:val="24"/>
          <w:szCs w:val="24"/>
          <w:lang w:val="en-GB" w:eastAsia="ru-RU"/>
        </w:rPr>
        <w:t xml:space="preserve"> (</w:t>
      </w:r>
      <w:hyperlink r:id="rId9" w:history="1">
        <w:r w:rsidR="00544DD2" w:rsidRPr="002A518D">
          <w:rPr>
            <w:rStyle w:val="Hyperlink"/>
            <w:rFonts w:ascii="Times New Roman" w:eastAsia="Times New Roman" w:hAnsi="Times New Roman" w:cs="Times New Roman"/>
            <w:noProof/>
            <w:color w:val="auto"/>
            <w:sz w:val="24"/>
            <w:szCs w:val="24"/>
            <w:lang w:val="en-GB" w:eastAsia="ru-RU"/>
          </w:rPr>
          <w:t>https://www.riigiteataja.ee/akt/427022013031</w:t>
        </w:r>
      </w:hyperlink>
      <w:r w:rsidR="00361DCA" w:rsidRPr="002A518D">
        <w:rPr>
          <w:rFonts w:ascii="Times New Roman" w:eastAsia="Times New Roman" w:hAnsi="Times New Roman" w:cs="Times New Roman"/>
          <w:noProof/>
          <w:sz w:val="24"/>
          <w:szCs w:val="24"/>
          <w:lang w:val="en-GB" w:eastAsia="ru-RU"/>
        </w:rPr>
        <w:t>)</w:t>
      </w:r>
      <w:r w:rsidR="00544DD2" w:rsidRPr="002A518D">
        <w:rPr>
          <w:rFonts w:ascii="Times New Roman" w:eastAsia="Times New Roman" w:hAnsi="Times New Roman" w:cs="Times New Roman"/>
          <w:noProof/>
          <w:sz w:val="24"/>
          <w:szCs w:val="24"/>
          <w:lang w:val="en-GB" w:eastAsia="ru-RU"/>
        </w:rPr>
        <w:t xml:space="preserve"> </w:t>
      </w:r>
      <w:r w:rsidRPr="002A518D">
        <w:rPr>
          <w:rFonts w:ascii="Times New Roman" w:eastAsia="Times New Roman" w:hAnsi="Times New Roman" w:cs="Times New Roman"/>
          <w:noProof/>
          <w:sz w:val="24"/>
          <w:szCs w:val="24"/>
          <w:lang w:val="en-GB" w:eastAsia="ru-RU"/>
        </w:rPr>
        <w:t>eelarvestrateegia koostatakse linna arengukava osana.</w:t>
      </w:r>
    </w:p>
    <w:p w:rsidR="00B32900" w:rsidRPr="00936610" w:rsidRDefault="00B32900" w:rsidP="00B32900">
      <w:pPr>
        <w:spacing w:after="120" w:line="240" w:lineRule="auto"/>
        <w:jc w:val="both"/>
        <w:rPr>
          <w:rFonts w:ascii="Times New Roman" w:eastAsia="Times New Roman" w:hAnsi="Times New Roman" w:cs="Times New Roman"/>
          <w:noProof/>
          <w:sz w:val="24"/>
          <w:szCs w:val="24"/>
          <w:lang w:val="en-GB" w:eastAsia="ru-RU"/>
        </w:rPr>
      </w:pPr>
      <w:r w:rsidRPr="00936610">
        <w:rPr>
          <w:rFonts w:ascii="Times New Roman" w:eastAsia="Times New Roman" w:hAnsi="Times New Roman" w:cs="Times New Roman"/>
          <w:noProof/>
          <w:sz w:val="24"/>
          <w:szCs w:val="24"/>
          <w:lang w:val="en-GB" w:eastAsia="ru-RU"/>
        </w:rPr>
        <w:t xml:space="preserve">Eelarvestrateegia koostamisel tagatakse linna stabiilse arengu realistliku planeerimise kaudu. Arengukavas püstitatud eesmärke ja tegevuste elluviimiseks on vajalik tagada linna tulubaasi stabiilsus ja investeerimisvõime jätkusuutlikkus. </w:t>
      </w:r>
    </w:p>
    <w:p w:rsidR="00B32900" w:rsidRPr="002D36F6" w:rsidRDefault="00B32900" w:rsidP="00B32900">
      <w:pPr>
        <w:spacing w:after="120" w:line="240" w:lineRule="auto"/>
        <w:jc w:val="both"/>
        <w:rPr>
          <w:rFonts w:ascii="Times New Roman" w:eastAsia="Times New Roman" w:hAnsi="Times New Roman" w:cs="Times New Roman"/>
          <w:noProof/>
          <w:sz w:val="24"/>
          <w:szCs w:val="24"/>
          <w:lang w:val="en-GB" w:eastAsia="ru-RU"/>
        </w:rPr>
      </w:pPr>
      <w:r w:rsidRPr="002D36F6">
        <w:rPr>
          <w:rFonts w:ascii="Times New Roman" w:eastAsia="Times New Roman" w:hAnsi="Times New Roman" w:cs="Times New Roman"/>
          <w:noProof/>
          <w:sz w:val="24"/>
          <w:szCs w:val="24"/>
          <w:lang w:val="en-GB" w:eastAsia="et-EE"/>
        </w:rPr>
        <w:t>Eelarvestrateegia hõlmab nelja eelseisvat eelarveaastat ning igal aastal tulenevalt majanduskeskkonnas toimuvatest muutustest korrigeeritakse.</w:t>
      </w:r>
      <w:r w:rsidRPr="002D36F6">
        <w:rPr>
          <w:rFonts w:ascii="Times New Roman" w:eastAsia="Times New Roman" w:hAnsi="Times New Roman" w:cs="Times New Roman"/>
          <w:noProof/>
          <w:sz w:val="24"/>
          <w:szCs w:val="24"/>
          <w:lang w:val="en-GB" w:eastAsia="ru-RU"/>
        </w:rPr>
        <w:t xml:space="preserve"> Käesolev eelarvestrateegia kajastab Narva Linna eelarvepoliitilisi eesmärke ja tegevusi n</w:t>
      </w:r>
      <w:r w:rsidR="002D36F6" w:rsidRPr="002D36F6">
        <w:rPr>
          <w:rFonts w:ascii="Times New Roman" w:eastAsia="Times New Roman" w:hAnsi="Times New Roman" w:cs="Times New Roman"/>
          <w:noProof/>
          <w:sz w:val="24"/>
          <w:szCs w:val="24"/>
          <w:lang w:val="en-GB" w:eastAsia="ru-RU"/>
        </w:rPr>
        <w:t>ende saavutamiseks aastatel 2018 – 2021</w:t>
      </w:r>
      <w:r w:rsidRPr="002D36F6">
        <w:rPr>
          <w:rFonts w:ascii="Times New Roman" w:eastAsia="Times New Roman" w:hAnsi="Times New Roman" w:cs="Times New Roman"/>
          <w:noProof/>
          <w:sz w:val="24"/>
          <w:szCs w:val="24"/>
          <w:lang w:val="en-GB" w:eastAsia="ru-RU"/>
        </w:rPr>
        <w:t>.</w:t>
      </w:r>
    </w:p>
    <w:p w:rsidR="006A1EA8" w:rsidRDefault="00FD3B5C" w:rsidP="009B7767">
      <w:pPr>
        <w:spacing w:after="120" w:line="240" w:lineRule="auto"/>
        <w:jc w:val="both"/>
        <w:rPr>
          <w:rFonts w:ascii="Times New Roman" w:eastAsia="Times New Roman" w:hAnsi="Times New Roman" w:cs="Times New Roman"/>
          <w:noProof/>
          <w:color w:val="FF0000"/>
          <w:sz w:val="24"/>
          <w:szCs w:val="24"/>
          <w:lang w:eastAsia="ru-RU"/>
        </w:rPr>
      </w:pPr>
      <w:r w:rsidRPr="006A1EA8">
        <w:rPr>
          <w:rFonts w:ascii="Times New Roman" w:eastAsia="Times New Roman" w:hAnsi="Times New Roman" w:cs="Times New Roman"/>
          <w:noProof/>
          <w:sz w:val="24"/>
          <w:szCs w:val="24"/>
          <w:lang w:eastAsia="ru-RU"/>
        </w:rPr>
        <w:t>Eelarvestrateegia koostatakse Narva linna arvestusüksuse kohta. Narva linna arve</w:t>
      </w:r>
      <w:r w:rsidR="006A1EA8" w:rsidRPr="006A1EA8">
        <w:rPr>
          <w:rFonts w:ascii="Times New Roman" w:eastAsia="Times New Roman" w:hAnsi="Times New Roman" w:cs="Times New Roman"/>
          <w:noProof/>
          <w:sz w:val="24"/>
          <w:szCs w:val="24"/>
          <w:lang w:eastAsia="ru-RU"/>
        </w:rPr>
        <w:t>stusüksusesse seisuga 31.12.2016</w:t>
      </w:r>
      <w:r w:rsidRPr="006A1EA8">
        <w:rPr>
          <w:rFonts w:ascii="Times New Roman" w:eastAsia="Times New Roman" w:hAnsi="Times New Roman" w:cs="Times New Roman"/>
          <w:noProof/>
          <w:sz w:val="24"/>
          <w:szCs w:val="24"/>
          <w:lang w:eastAsia="ru-RU"/>
        </w:rPr>
        <w:t>.a kuuluvad järgmised üksused: Narva Linn (Narva Linnavalitsuse isikus), SA Nar</w:t>
      </w:r>
      <w:r w:rsidR="00F11B1E">
        <w:rPr>
          <w:rFonts w:ascii="Times New Roman" w:eastAsia="Times New Roman" w:hAnsi="Times New Roman" w:cs="Times New Roman"/>
          <w:noProof/>
          <w:sz w:val="24"/>
          <w:szCs w:val="24"/>
          <w:lang w:eastAsia="ru-RU"/>
        </w:rPr>
        <w:t xml:space="preserve">va Linnaelamu, SA Narva Haigla, </w:t>
      </w:r>
      <w:r w:rsidR="006A1EA8">
        <w:rPr>
          <w:rFonts w:ascii="Times New Roman" w:eastAsia="Times New Roman" w:hAnsi="Times New Roman" w:cs="Times New Roman"/>
          <w:noProof/>
          <w:sz w:val="24"/>
          <w:szCs w:val="24"/>
          <w:lang w:eastAsia="ru-RU"/>
        </w:rPr>
        <w:t>SA Narva Linna Arendu</w:t>
      </w:r>
      <w:r w:rsidR="006A1EA8" w:rsidRPr="006A1EA8">
        <w:rPr>
          <w:rFonts w:ascii="Times New Roman" w:eastAsia="Times New Roman" w:hAnsi="Times New Roman" w:cs="Times New Roman"/>
          <w:noProof/>
          <w:sz w:val="24"/>
          <w:szCs w:val="24"/>
          <w:lang w:eastAsia="ru-RU"/>
        </w:rPr>
        <w:t>s</w:t>
      </w:r>
      <w:r w:rsidR="00F11B1E">
        <w:rPr>
          <w:rFonts w:ascii="Times New Roman" w:eastAsia="Times New Roman" w:hAnsi="Times New Roman" w:cs="Times New Roman"/>
          <w:noProof/>
          <w:sz w:val="24"/>
          <w:szCs w:val="24"/>
          <w:lang w:eastAsia="ru-RU"/>
        </w:rPr>
        <w:t xml:space="preserve">, </w:t>
      </w:r>
      <w:r w:rsidR="00F11B1E" w:rsidRPr="006A1EA8">
        <w:rPr>
          <w:rFonts w:ascii="Times New Roman" w:eastAsia="Times New Roman" w:hAnsi="Times New Roman" w:cs="Times New Roman"/>
          <w:noProof/>
          <w:sz w:val="24"/>
          <w:szCs w:val="24"/>
          <w:lang w:eastAsia="ru-RU"/>
        </w:rPr>
        <w:t>SA Narva</w:t>
      </w:r>
      <w:r w:rsidR="00F11B1E">
        <w:rPr>
          <w:rFonts w:ascii="Times New Roman" w:eastAsia="Times New Roman" w:hAnsi="Times New Roman" w:cs="Times New Roman"/>
          <w:noProof/>
          <w:sz w:val="24"/>
          <w:szCs w:val="24"/>
          <w:lang w:eastAsia="ru-RU"/>
        </w:rPr>
        <w:t xml:space="preserve"> Sadam</w:t>
      </w:r>
      <w:r w:rsidRPr="006A1EA8">
        <w:rPr>
          <w:rFonts w:ascii="Times New Roman" w:eastAsia="Times New Roman" w:hAnsi="Times New Roman" w:cs="Times New Roman"/>
          <w:noProof/>
          <w:sz w:val="24"/>
          <w:szCs w:val="24"/>
          <w:lang w:eastAsia="ru-RU"/>
        </w:rPr>
        <w:t xml:space="preserve">. </w:t>
      </w:r>
    </w:p>
    <w:p w:rsidR="00B32900" w:rsidRPr="00936610" w:rsidRDefault="00B32900" w:rsidP="009B7767">
      <w:pPr>
        <w:spacing w:after="120" w:line="240" w:lineRule="auto"/>
        <w:jc w:val="both"/>
        <w:rPr>
          <w:rFonts w:ascii="Times New Roman" w:eastAsia="Times New Roman" w:hAnsi="Times New Roman" w:cs="Times New Roman"/>
          <w:noProof/>
          <w:sz w:val="24"/>
          <w:szCs w:val="24"/>
          <w:lang w:eastAsia="ru-RU"/>
        </w:rPr>
      </w:pPr>
      <w:r w:rsidRPr="00936610">
        <w:rPr>
          <w:rFonts w:ascii="Times New Roman" w:eastAsia="Times New Roman" w:hAnsi="Times New Roman" w:cs="Times New Roman"/>
          <w:noProof/>
          <w:sz w:val="24"/>
          <w:szCs w:val="24"/>
          <w:lang w:val="en-GB" w:eastAsia="et-EE"/>
        </w:rPr>
        <w:t>Eelarvestrateegias on rakendatud finantsdistsipliini tagamise meetme täitmine, et vältida linna ja linna arvestusüksuse raske finantsolukorra ohtu.</w:t>
      </w:r>
    </w:p>
    <w:p w:rsidR="00B32900" w:rsidRPr="00FD31F2" w:rsidRDefault="00B32900" w:rsidP="00B32900">
      <w:pPr>
        <w:autoSpaceDE w:val="0"/>
        <w:autoSpaceDN w:val="0"/>
        <w:adjustRightInd w:val="0"/>
        <w:spacing w:before="240" w:after="360" w:line="240" w:lineRule="auto"/>
        <w:jc w:val="both"/>
        <w:rPr>
          <w:rFonts w:ascii="Times New Roman" w:eastAsia="Times New Roman" w:hAnsi="Times New Roman" w:cs="Times New Roman"/>
          <w:noProof/>
          <w:sz w:val="24"/>
          <w:szCs w:val="24"/>
          <w:lang w:eastAsia="et-EE"/>
        </w:rPr>
      </w:pPr>
      <w:r w:rsidRPr="00FD31F2">
        <w:rPr>
          <w:rFonts w:ascii="Times New Roman" w:eastAsia="Times New Roman" w:hAnsi="Times New Roman" w:cs="Times New Roman"/>
          <w:noProof/>
          <w:sz w:val="24"/>
          <w:szCs w:val="24"/>
          <w:lang w:eastAsia="et-EE"/>
        </w:rPr>
        <w:t>Linna eelarvestrateegia koostamise lähtealusteks on Narva linna arenguka</w:t>
      </w:r>
      <w:r w:rsidR="009E2FD6" w:rsidRPr="00FD31F2">
        <w:rPr>
          <w:rFonts w:ascii="Times New Roman" w:eastAsia="Times New Roman" w:hAnsi="Times New Roman" w:cs="Times New Roman"/>
          <w:noProof/>
          <w:sz w:val="24"/>
          <w:szCs w:val="24"/>
          <w:lang w:eastAsia="et-EE"/>
        </w:rPr>
        <w:t xml:space="preserve">va, Riigi </w:t>
      </w:r>
      <w:r w:rsidR="006A1EA8" w:rsidRPr="00FD31F2">
        <w:rPr>
          <w:rFonts w:ascii="Times New Roman" w:eastAsia="Times New Roman" w:hAnsi="Times New Roman" w:cs="Times New Roman"/>
          <w:noProof/>
          <w:sz w:val="24"/>
          <w:szCs w:val="24"/>
          <w:lang w:eastAsia="et-EE"/>
        </w:rPr>
        <w:t>eelarvestrateegia 2018-2021</w:t>
      </w:r>
      <w:r w:rsidR="005D1DF0" w:rsidRPr="00FD31F2">
        <w:rPr>
          <w:rFonts w:ascii="Times New Roman" w:eastAsia="Times New Roman" w:hAnsi="Times New Roman" w:cs="Times New Roman"/>
          <w:noProof/>
          <w:sz w:val="24"/>
          <w:szCs w:val="24"/>
          <w:lang w:eastAsia="et-EE"/>
        </w:rPr>
        <w:t>, Rahandusministeeriumi 2017</w:t>
      </w:r>
      <w:r w:rsidRPr="00FD31F2">
        <w:rPr>
          <w:rFonts w:ascii="Times New Roman" w:eastAsia="Times New Roman" w:hAnsi="Times New Roman" w:cs="Times New Roman"/>
          <w:noProof/>
          <w:sz w:val="24"/>
          <w:szCs w:val="24"/>
          <w:lang w:eastAsia="et-EE"/>
        </w:rPr>
        <w:t xml:space="preserve">. aasta kevadine </w:t>
      </w:r>
      <w:r w:rsidR="00BB2EC6" w:rsidRPr="00FD31F2">
        <w:rPr>
          <w:rFonts w:ascii="Times New Roman" w:eastAsia="Times New Roman" w:hAnsi="Times New Roman" w:cs="Times New Roman"/>
          <w:noProof/>
          <w:sz w:val="24"/>
          <w:szCs w:val="24"/>
          <w:lang w:eastAsia="et-EE"/>
        </w:rPr>
        <w:t>majandus</w:t>
      </w:r>
      <w:r w:rsidRPr="00FD31F2">
        <w:rPr>
          <w:rFonts w:ascii="Times New Roman" w:eastAsia="Times New Roman" w:hAnsi="Times New Roman" w:cs="Times New Roman"/>
          <w:noProof/>
          <w:sz w:val="24"/>
          <w:szCs w:val="24"/>
          <w:lang w:eastAsia="et-EE"/>
        </w:rPr>
        <w:t xml:space="preserve">prognoos, </w:t>
      </w:r>
      <w:r w:rsidRPr="008A38E0">
        <w:rPr>
          <w:rFonts w:ascii="Times New Roman" w:eastAsia="Times New Roman" w:hAnsi="Times New Roman" w:cs="Times New Roman"/>
          <w:noProof/>
          <w:sz w:val="24"/>
          <w:szCs w:val="24"/>
          <w:lang w:eastAsia="et-EE"/>
        </w:rPr>
        <w:t>Rahandusminis</w:t>
      </w:r>
      <w:r w:rsidR="002905F5" w:rsidRPr="008A38E0">
        <w:rPr>
          <w:rFonts w:ascii="Times New Roman" w:eastAsia="Times New Roman" w:hAnsi="Times New Roman" w:cs="Times New Roman"/>
          <w:noProof/>
          <w:sz w:val="24"/>
          <w:szCs w:val="24"/>
          <w:lang w:eastAsia="et-EE"/>
        </w:rPr>
        <w:t xml:space="preserve">teeriumi Stabiilsusprogramm </w:t>
      </w:r>
      <w:r w:rsidR="005D1DF0" w:rsidRPr="008A38E0">
        <w:rPr>
          <w:rFonts w:ascii="Times New Roman" w:eastAsia="Times New Roman" w:hAnsi="Times New Roman" w:cs="Times New Roman"/>
          <w:noProof/>
          <w:sz w:val="24"/>
          <w:szCs w:val="24"/>
          <w:lang w:eastAsia="et-EE"/>
        </w:rPr>
        <w:t>2017</w:t>
      </w:r>
      <w:r w:rsidRPr="000423EE">
        <w:rPr>
          <w:rFonts w:ascii="Times New Roman" w:eastAsia="Times New Roman" w:hAnsi="Times New Roman" w:cs="Times New Roman"/>
          <w:noProof/>
          <w:sz w:val="24"/>
          <w:szCs w:val="24"/>
          <w:lang w:eastAsia="et-EE"/>
        </w:rPr>
        <w:t xml:space="preserve">, Euroopa komisjoni soovitused Eestile </w:t>
      </w:r>
      <w:r w:rsidRPr="00FD31F2">
        <w:rPr>
          <w:rFonts w:ascii="Times New Roman" w:eastAsia="Times New Roman" w:hAnsi="Times New Roman" w:cs="Times New Roman"/>
          <w:noProof/>
          <w:sz w:val="24"/>
          <w:szCs w:val="24"/>
          <w:lang w:eastAsia="et-EE"/>
        </w:rPr>
        <w:t xml:space="preserve">ning teised </w:t>
      </w:r>
      <w:r w:rsidRPr="00FD31F2">
        <w:rPr>
          <w:rFonts w:ascii="Times New Roman" w:eastAsia="Times New Roman" w:hAnsi="Times New Roman" w:cs="Times New Roman"/>
          <w:noProof/>
          <w:sz w:val="24"/>
          <w:szCs w:val="24"/>
          <w:lang w:eastAsia="ru-RU"/>
        </w:rPr>
        <w:t>kohaliku omavalitsuse üksuse</w:t>
      </w:r>
      <w:r w:rsidRPr="00FD31F2">
        <w:rPr>
          <w:rFonts w:ascii="Times New Roman" w:eastAsia="Times New Roman" w:hAnsi="Times New Roman" w:cs="Times New Roman"/>
          <w:noProof/>
          <w:sz w:val="24"/>
          <w:szCs w:val="24"/>
          <w:lang w:eastAsia="et-EE"/>
        </w:rPr>
        <w:t xml:space="preserve"> (edaspidi kov) tegevust mõjutavad õigusaktid.</w:t>
      </w:r>
    </w:p>
    <w:p w:rsidR="00B32900" w:rsidRPr="00B344EA" w:rsidRDefault="00B32900" w:rsidP="00B32900">
      <w:pPr>
        <w:autoSpaceDE w:val="0"/>
        <w:autoSpaceDN w:val="0"/>
        <w:adjustRightInd w:val="0"/>
        <w:spacing w:before="240" w:after="240" w:line="240" w:lineRule="auto"/>
        <w:jc w:val="both"/>
        <w:rPr>
          <w:rFonts w:ascii="Times New Roman" w:eastAsia="Times New Roman" w:hAnsi="Times New Roman" w:cs="Times New Roman"/>
          <w:b/>
          <w:i/>
          <w:noProof/>
          <w:sz w:val="24"/>
          <w:szCs w:val="24"/>
          <w:lang w:val="en-GB" w:eastAsia="et-EE"/>
        </w:rPr>
      </w:pPr>
      <w:r w:rsidRPr="00B344EA">
        <w:rPr>
          <w:rFonts w:ascii="Times New Roman" w:eastAsia="Times New Roman" w:hAnsi="Times New Roman" w:cs="Times New Roman"/>
          <w:b/>
          <w:noProof/>
          <w:sz w:val="24"/>
          <w:szCs w:val="24"/>
          <w:lang w:val="en-GB" w:eastAsia="et-EE"/>
        </w:rPr>
        <w:t>6.2 Sotsiaalmajandusliku keskkonna analüüs ja prognoos</w:t>
      </w:r>
      <w:r w:rsidRPr="00B344EA">
        <w:rPr>
          <w:rFonts w:ascii="Times New Roman" w:eastAsia="Times New Roman" w:hAnsi="Times New Roman" w:cs="Times New Roman"/>
          <w:b/>
          <w:i/>
          <w:noProof/>
          <w:sz w:val="24"/>
          <w:szCs w:val="24"/>
          <w:lang w:val="en-GB" w:eastAsia="et-EE"/>
        </w:rPr>
        <w:t xml:space="preserve"> </w:t>
      </w:r>
    </w:p>
    <w:p w:rsidR="00B32900" w:rsidRPr="00B344EA" w:rsidRDefault="00B32900" w:rsidP="00B32900">
      <w:pPr>
        <w:autoSpaceDE w:val="0"/>
        <w:autoSpaceDN w:val="0"/>
        <w:adjustRightInd w:val="0"/>
        <w:spacing w:before="240" w:after="120" w:line="240" w:lineRule="auto"/>
        <w:jc w:val="both"/>
        <w:rPr>
          <w:rFonts w:ascii="Times New Roman" w:eastAsia="Times New Roman" w:hAnsi="Times New Roman" w:cs="Times New Roman"/>
          <w:b/>
          <w:i/>
          <w:noProof/>
          <w:sz w:val="24"/>
          <w:szCs w:val="24"/>
          <w:lang w:val="en-GB" w:eastAsia="et-EE"/>
        </w:rPr>
      </w:pPr>
      <w:r w:rsidRPr="00B344EA">
        <w:rPr>
          <w:rFonts w:ascii="Times New Roman" w:eastAsia="Times New Roman" w:hAnsi="Times New Roman" w:cs="Times New Roman"/>
          <w:b/>
          <w:noProof/>
          <w:sz w:val="24"/>
          <w:szCs w:val="24"/>
          <w:lang w:val="en-GB" w:eastAsia="et-EE"/>
        </w:rPr>
        <w:t>6.2.1 Eesti üldine majanduskeskkond ja Riigi eelarvestrateegia</w:t>
      </w:r>
      <w:bookmarkStart w:id="6" w:name="_Toc355560914"/>
      <w:bookmarkStart w:id="7" w:name="_Toc355560990"/>
      <w:bookmarkStart w:id="8" w:name="_Toc358808059"/>
      <w:bookmarkStart w:id="9" w:name="_Toc359573899"/>
      <w:r w:rsidRPr="00B344EA">
        <w:rPr>
          <w:rFonts w:ascii="Times New Roman" w:eastAsia="Times New Roman" w:hAnsi="Times New Roman" w:cs="Times New Roman"/>
          <w:b/>
          <w:i/>
          <w:noProof/>
          <w:sz w:val="24"/>
          <w:szCs w:val="24"/>
          <w:lang w:val="en-GB" w:eastAsia="et-EE"/>
        </w:rPr>
        <w:t xml:space="preserve"> </w:t>
      </w:r>
      <w:bookmarkEnd w:id="6"/>
      <w:bookmarkEnd w:id="7"/>
      <w:bookmarkEnd w:id="8"/>
      <w:bookmarkEnd w:id="9"/>
    </w:p>
    <w:p w:rsidR="00F21731" w:rsidRPr="00230954" w:rsidRDefault="00F21731" w:rsidP="00F21731">
      <w:pPr>
        <w:autoSpaceDE w:val="0"/>
        <w:autoSpaceDN w:val="0"/>
        <w:adjustRightInd w:val="0"/>
        <w:spacing w:after="120" w:line="240" w:lineRule="auto"/>
        <w:jc w:val="both"/>
        <w:rPr>
          <w:rFonts w:ascii="Times New Roman" w:hAnsi="Times New Roman" w:cs="Times New Roman"/>
          <w:sz w:val="24"/>
          <w:szCs w:val="24"/>
          <w:lang w:val="en-US"/>
        </w:rPr>
      </w:pPr>
      <w:r w:rsidRPr="00230954">
        <w:rPr>
          <w:rFonts w:ascii="Times New Roman" w:hAnsi="Times New Roman" w:cs="Times New Roman"/>
          <w:sz w:val="24"/>
          <w:szCs w:val="24"/>
        </w:rPr>
        <w:t xml:space="preserve">Kogu 2016.aasta vältel iseloomustas Eesti majandust aeglane, kuid stabiilne kasv. </w:t>
      </w:r>
      <w:r w:rsidRPr="00230954">
        <w:rPr>
          <w:rFonts w:ascii="Times New Roman" w:hAnsi="Times New Roman" w:cs="Times New Roman"/>
          <w:sz w:val="24"/>
          <w:szCs w:val="24"/>
          <w:lang w:val="en-US"/>
        </w:rPr>
        <w:t>Statistikaameti andmetel Eesti SKP kasvas 2016.aastal 2015. aastaga võrreldes 1,6%. 2016. aastal oli SKP jooksevhindades 20,9 miljardit eurot.</w:t>
      </w:r>
    </w:p>
    <w:p w:rsidR="00F21731" w:rsidRPr="00230954" w:rsidRDefault="00F21731" w:rsidP="00F21731">
      <w:pPr>
        <w:autoSpaceDE w:val="0"/>
        <w:autoSpaceDN w:val="0"/>
        <w:adjustRightInd w:val="0"/>
        <w:spacing w:after="120" w:line="240" w:lineRule="auto"/>
        <w:jc w:val="both"/>
        <w:rPr>
          <w:rFonts w:ascii="Times New Roman" w:hAnsi="Times New Roman" w:cs="Times New Roman"/>
          <w:sz w:val="24"/>
          <w:szCs w:val="24"/>
        </w:rPr>
      </w:pPr>
      <w:r w:rsidRPr="00230954">
        <w:rPr>
          <w:rFonts w:ascii="Times New Roman" w:hAnsi="Times New Roman" w:cs="Times New Roman"/>
          <w:sz w:val="24"/>
          <w:szCs w:val="24"/>
          <w:lang w:val="en-US"/>
        </w:rPr>
        <w:t xml:space="preserve">Eesti </w:t>
      </w:r>
      <w:r w:rsidRPr="00230954">
        <w:rPr>
          <w:rFonts w:ascii="Times New Roman" w:hAnsi="Times New Roman" w:cs="Times New Roman"/>
          <w:sz w:val="24"/>
          <w:szCs w:val="24"/>
        </w:rPr>
        <w:t xml:space="preserve">majanduse kasvu vedasid 2016. aasta erinevates kvartalites nii kaubandus, info ja side kui ka transpordi tegevusala. </w:t>
      </w:r>
      <w:r w:rsidRPr="00230954">
        <w:rPr>
          <w:rFonts w:ascii="Times New Roman" w:hAnsi="Times New Roman" w:cs="Times New Roman"/>
          <w:sz w:val="24"/>
          <w:szCs w:val="24"/>
          <w:lang w:val="en-GB"/>
        </w:rPr>
        <w:t xml:space="preserve">Netoekspordi ehk kaupade ja teenuste ekspordi ja impordi vahe oli aasta kokkuvõttes positiivne. </w:t>
      </w:r>
      <w:r w:rsidRPr="00230954">
        <w:rPr>
          <w:rFonts w:ascii="Times New Roman" w:hAnsi="Times New Roman" w:cs="Times New Roman"/>
          <w:sz w:val="24"/>
          <w:szCs w:val="24"/>
        </w:rPr>
        <w:t>Netoekspordi osatähtsus SKP-s oli 4%, mis on sama tase kui 2015. aastal.</w:t>
      </w:r>
    </w:p>
    <w:p w:rsidR="00ED2B96" w:rsidRPr="00ED2B96" w:rsidRDefault="00C06ABE" w:rsidP="00F21731">
      <w:pPr>
        <w:autoSpaceDE w:val="0"/>
        <w:autoSpaceDN w:val="0"/>
        <w:adjustRightInd w:val="0"/>
        <w:spacing w:after="120" w:line="240" w:lineRule="auto"/>
        <w:jc w:val="both"/>
        <w:rPr>
          <w:rFonts w:ascii="Times New Roman" w:hAnsi="Times New Roman" w:cs="Times New Roman"/>
          <w:sz w:val="24"/>
          <w:szCs w:val="24"/>
        </w:rPr>
      </w:pPr>
      <w:r w:rsidRPr="00C06ABE">
        <w:rPr>
          <w:rFonts w:ascii="Times New Roman" w:hAnsi="Times New Roman" w:cs="Times New Roman"/>
          <w:sz w:val="24"/>
          <w:szCs w:val="24"/>
        </w:rPr>
        <w:t xml:space="preserve">Tarbijahinnaindeks tõusis 2016. aastal 2015. </w:t>
      </w:r>
      <w:r w:rsidR="00ED2B96">
        <w:rPr>
          <w:rFonts w:ascii="Times New Roman" w:hAnsi="Times New Roman" w:cs="Times New Roman"/>
          <w:sz w:val="24"/>
          <w:szCs w:val="24"/>
        </w:rPr>
        <w:t>aasta keskmisega võrreldes 0,1%.</w:t>
      </w:r>
    </w:p>
    <w:p w:rsidR="00F21731" w:rsidRPr="00230954" w:rsidRDefault="00F21731" w:rsidP="00F21731">
      <w:pPr>
        <w:autoSpaceDE w:val="0"/>
        <w:autoSpaceDN w:val="0"/>
        <w:adjustRightInd w:val="0"/>
        <w:spacing w:after="120" w:line="240" w:lineRule="auto"/>
        <w:jc w:val="both"/>
        <w:rPr>
          <w:rFonts w:ascii="Times New Roman" w:hAnsi="Times New Roman" w:cs="Times New Roman"/>
          <w:bCs/>
          <w:sz w:val="24"/>
          <w:szCs w:val="24"/>
        </w:rPr>
      </w:pPr>
      <w:r w:rsidRPr="00230954">
        <w:rPr>
          <w:rFonts w:ascii="Times New Roman" w:hAnsi="Times New Roman" w:cs="Times New Roman"/>
          <w:sz w:val="24"/>
          <w:szCs w:val="24"/>
        </w:rPr>
        <w:lastRenderedPageBreak/>
        <w:t>Statistikaameti andmetel oli k</w:t>
      </w:r>
      <w:r w:rsidRPr="00230954">
        <w:rPr>
          <w:rFonts w:ascii="Times New Roman" w:hAnsi="Times New Roman" w:cs="Times New Roman"/>
          <w:bCs/>
          <w:sz w:val="24"/>
          <w:szCs w:val="24"/>
        </w:rPr>
        <w:t>eskmine brutokuupalk 2016. aastal 114</w:t>
      </w:r>
      <w:r w:rsidRPr="007B1679">
        <w:rPr>
          <w:rFonts w:ascii="Times New Roman" w:hAnsi="Times New Roman" w:cs="Times New Roman"/>
          <w:bCs/>
          <w:sz w:val="24"/>
          <w:szCs w:val="24"/>
        </w:rPr>
        <w:t>6</w:t>
      </w:r>
      <w:r w:rsidRPr="00230954">
        <w:rPr>
          <w:rFonts w:ascii="Times New Roman" w:hAnsi="Times New Roman" w:cs="Times New Roman"/>
          <w:bCs/>
          <w:sz w:val="24"/>
          <w:szCs w:val="24"/>
        </w:rPr>
        <w:t xml:space="preserve"> eurot. Aasta keskmine brutokuupalk kasvas kõikidel tegevusaladel. </w:t>
      </w:r>
      <w:r w:rsidRPr="00230954">
        <w:rPr>
          <w:rFonts w:ascii="Times New Roman" w:hAnsi="Times New Roman" w:cs="Times New Roman"/>
          <w:sz w:val="24"/>
          <w:szCs w:val="24"/>
        </w:rPr>
        <w:t>2015. aastaga võrreldes tõusis keskmine brutokuupalk 7,</w:t>
      </w:r>
      <w:r w:rsidRPr="007B1679">
        <w:rPr>
          <w:rFonts w:ascii="Times New Roman" w:hAnsi="Times New Roman" w:cs="Times New Roman"/>
          <w:sz w:val="24"/>
          <w:szCs w:val="24"/>
        </w:rPr>
        <w:t>6</w:t>
      </w:r>
      <w:r w:rsidRPr="00230954">
        <w:rPr>
          <w:rFonts w:ascii="Times New Roman" w:hAnsi="Times New Roman" w:cs="Times New Roman"/>
          <w:sz w:val="24"/>
          <w:szCs w:val="24"/>
        </w:rPr>
        <w:t xml:space="preserve">%. </w:t>
      </w:r>
      <w:r w:rsidR="00ED2B96" w:rsidRPr="00ED2B96">
        <w:rPr>
          <w:rFonts w:ascii="Times New Roman" w:hAnsi="Times New Roman" w:cs="Times New Roman"/>
          <w:sz w:val="24"/>
          <w:szCs w:val="24"/>
        </w:rPr>
        <w:t xml:space="preserve">2016. aastal oli Eesti tööturul hinnanguliselt 691 400 majanduslikult aktiivset inimest, kellest 644 600 </w:t>
      </w:r>
      <w:r w:rsidR="002D7055">
        <w:rPr>
          <w:rFonts w:ascii="Times New Roman" w:hAnsi="Times New Roman" w:cs="Times New Roman"/>
          <w:sz w:val="24"/>
          <w:szCs w:val="24"/>
        </w:rPr>
        <w:t>olid hõivatud</w:t>
      </w:r>
      <w:r w:rsidR="00ED2B96" w:rsidRPr="00ED2B96">
        <w:rPr>
          <w:rFonts w:ascii="Times New Roman" w:hAnsi="Times New Roman" w:cs="Times New Roman"/>
          <w:sz w:val="24"/>
          <w:szCs w:val="24"/>
        </w:rPr>
        <w:t>.</w:t>
      </w:r>
    </w:p>
    <w:p w:rsidR="00F21731" w:rsidRPr="00D22C87" w:rsidRDefault="00966944" w:rsidP="00F21731">
      <w:pPr>
        <w:autoSpaceDE w:val="0"/>
        <w:autoSpaceDN w:val="0"/>
        <w:adjustRightInd w:val="0"/>
        <w:spacing w:after="120" w:line="240" w:lineRule="auto"/>
        <w:jc w:val="both"/>
        <w:rPr>
          <w:rFonts w:ascii="Times New Roman" w:hAnsi="Times New Roman" w:cs="Times New Roman"/>
          <w:sz w:val="24"/>
          <w:szCs w:val="24"/>
        </w:rPr>
      </w:pPr>
      <w:r w:rsidRPr="00D22C87">
        <w:rPr>
          <w:rFonts w:ascii="Times New Roman" w:hAnsi="Times New Roman" w:cs="Times New Roman"/>
          <w:sz w:val="24"/>
          <w:szCs w:val="24"/>
        </w:rPr>
        <w:t>Statistikaameti täpsustatud</w:t>
      </w:r>
      <w:r w:rsidR="00F21731" w:rsidRPr="00D22C87">
        <w:rPr>
          <w:rFonts w:ascii="Times New Roman" w:hAnsi="Times New Roman" w:cs="Times New Roman"/>
          <w:sz w:val="24"/>
          <w:szCs w:val="24"/>
        </w:rPr>
        <w:t xml:space="preserve"> andmetel </w:t>
      </w:r>
      <w:r w:rsidRPr="00D22C87">
        <w:rPr>
          <w:rFonts w:ascii="Times New Roman" w:hAnsi="Times New Roman" w:cs="Times New Roman"/>
          <w:sz w:val="24"/>
          <w:szCs w:val="24"/>
        </w:rPr>
        <w:t>elas 2017. aasta 1. jaanuaril Eestis 1 315 635 inimest, mida on 309 inimest vähem kui aasta varem s</w:t>
      </w:r>
      <w:r w:rsidR="00645EDC">
        <w:rPr>
          <w:rFonts w:ascii="Times New Roman" w:hAnsi="Times New Roman" w:cs="Times New Roman"/>
          <w:sz w:val="24"/>
          <w:szCs w:val="24"/>
        </w:rPr>
        <w:t>amal ajal</w:t>
      </w:r>
      <w:r w:rsidRPr="00D22C87">
        <w:rPr>
          <w:rFonts w:ascii="Times New Roman" w:hAnsi="Times New Roman" w:cs="Times New Roman"/>
          <w:sz w:val="24"/>
          <w:szCs w:val="24"/>
        </w:rPr>
        <w:t>. Rahvaarv vähenes loomuliku iibe tõttu 1339 inimese võrra, kuid suurenes positiivse rändesaldo tõttu 1030 inimese võrra.</w:t>
      </w:r>
      <w:r w:rsidR="00D22C87" w:rsidRPr="00D22C87">
        <w:rPr>
          <w:rFonts w:ascii="Times New Roman" w:hAnsi="Times New Roman" w:cs="Times New Roman"/>
          <w:sz w:val="24"/>
          <w:szCs w:val="24"/>
        </w:rPr>
        <w:t xml:space="preserve"> Rahvaarvu muutusi maakondades vaadates selgub, et 2016. aasta jooksul Harju ja Tartu maakonna rahvaarv kasvas, aga teistes maakondades kahanes. Kõige rohkem vähenes Ida-Viru maakonna rahvaarv.</w:t>
      </w:r>
    </w:p>
    <w:p w:rsidR="00B32900" w:rsidRPr="00F21731" w:rsidRDefault="00B32900" w:rsidP="00B32900">
      <w:pPr>
        <w:autoSpaceDE w:val="0"/>
        <w:autoSpaceDN w:val="0"/>
        <w:adjustRightInd w:val="0"/>
        <w:spacing w:after="120" w:line="240" w:lineRule="auto"/>
        <w:jc w:val="both"/>
        <w:rPr>
          <w:rFonts w:ascii="Times New Roman" w:eastAsia="Times New Roman" w:hAnsi="Times New Roman" w:cs="Times New Roman"/>
          <w:noProof/>
          <w:sz w:val="24"/>
          <w:szCs w:val="24"/>
          <w:lang w:eastAsia="et-EE"/>
        </w:rPr>
      </w:pPr>
      <w:r w:rsidRPr="00F21731">
        <w:rPr>
          <w:rFonts w:ascii="Times New Roman" w:eastAsia="Times New Roman" w:hAnsi="Times New Roman" w:cs="Times New Roman"/>
          <w:noProof/>
          <w:sz w:val="24"/>
          <w:szCs w:val="24"/>
          <w:lang w:eastAsia="et-EE"/>
        </w:rPr>
        <w:t xml:space="preserve">Statistikaameti täpsustatud andmed Eesti majanduse põhinäitajate kohta on avaldatud Statistikaameti kodulehel </w:t>
      </w:r>
      <w:r w:rsidRPr="00F21731">
        <w:rPr>
          <w:rFonts w:ascii="TimesNewRomanPSMT" w:eastAsia="Times New Roman" w:hAnsi="TimesNewRomanPSMT" w:cs="TimesNewRomanPSMT"/>
          <w:sz w:val="24"/>
          <w:szCs w:val="24"/>
          <w:lang w:eastAsia="et-EE"/>
        </w:rPr>
        <w:t>http://www.stat.ee.</w:t>
      </w:r>
    </w:p>
    <w:p w:rsidR="00B32900" w:rsidRPr="00A93A31" w:rsidRDefault="00A93A31" w:rsidP="00B32900">
      <w:pPr>
        <w:spacing w:after="120" w:line="240" w:lineRule="auto"/>
        <w:jc w:val="both"/>
        <w:rPr>
          <w:rFonts w:ascii="Times New Roman" w:eastAsia="Calibri" w:hAnsi="Times New Roman" w:cs="Times New Roman"/>
          <w:b/>
          <w:sz w:val="24"/>
          <w:szCs w:val="24"/>
          <w:lang w:eastAsia="ru-RU"/>
        </w:rPr>
      </w:pPr>
      <w:r w:rsidRPr="00A93A31">
        <w:rPr>
          <w:rFonts w:ascii="Times New Roman" w:eastAsia="Calibri" w:hAnsi="Times New Roman" w:cs="Times New Roman"/>
          <w:b/>
          <w:sz w:val="24"/>
          <w:szCs w:val="24"/>
          <w:lang w:eastAsia="ru-RU"/>
        </w:rPr>
        <w:t>Rahandusministeeriumi 2017</w:t>
      </w:r>
      <w:r w:rsidR="00625E51" w:rsidRPr="00A93A31">
        <w:rPr>
          <w:rFonts w:ascii="Times New Roman" w:eastAsia="Calibri" w:hAnsi="Times New Roman" w:cs="Times New Roman"/>
          <w:b/>
          <w:sz w:val="24"/>
          <w:szCs w:val="24"/>
          <w:lang w:eastAsia="ru-RU"/>
        </w:rPr>
        <w:t>.aasta</w:t>
      </w:r>
      <w:r w:rsidR="00B32900" w:rsidRPr="00A93A31">
        <w:rPr>
          <w:rFonts w:ascii="Times New Roman" w:eastAsia="Calibri" w:hAnsi="Times New Roman" w:cs="Times New Roman"/>
          <w:b/>
          <w:sz w:val="24"/>
          <w:szCs w:val="24"/>
          <w:lang w:eastAsia="ru-RU"/>
        </w:rPr>
        <w:t xml:space="preserve"> </w:t>
      </w:r>
      <w:r w:rsidR="00625E51" w:rsidRPr="00A93A31">
        <w:rPr>
          <w:rFonts w:ascii="Times New Roman" w:eastAsia="Calibri" w:hAnsi="Times New Roman" w:cs="Times New Roman"/>
          <w:b/>
          <w:sz w:val="24"/>
          <w:szCs w:val="24"/>
          <w:lang w:eastAsia="ru-RU"/>
        </w:rPr>
        <w:t>k</w:t>
      </w:r>
      <w:r w:rsidR="00851E54" w:rsidRPr="00A93A31">
        <w:rPr>
          <w:rFonts w:ascii="Times New Roman" w:eastAsia="Calibri" w:hAnsi="Times New Roman" w:cs="Times New Roman"/>
          <w:b/>
          <w:sz w:val="24"/>
          <w:szCs w:val="24"/>
          <w:lang w:eastAsia="ru-RU"/>
        </w:rPr>
        <w:t>evad</w:t>
      </w:r>
      <w:r w:rsidR="00731457" w:rsidRPr="00A93A31">
        <w:rPr>
          <w:rFonts w:ascii="Times New Roman" w:eastAsia="Calibri" w:hAnsi="Times New Roman" w:cs="Times New Roman"/>
          <w:b/>
          <w:sz w:val="24"/>
          <w:szCs w:val="24"/>
          <w:lang w:eastAsia="ru-RU"/>
        </w:rPr>
        <w:t>ine majandus</w:t>
      </w:r>
      <w:r w:rsidR="00851E54" w:rsidRPr="00A93A31">
        <w:rPr>
          <w:rFonts w:ascii="Times New Roman" w:eastAsia="Calibri" w:hAnsi="Times New Roman" w:cs="Times New Roman"/>
          <w:b/>
          <w:sz w:val="24"/>
          <w:szCs w:val="24"/>
          <w:lang w:eastAsia="ru-RU"/>
        </w:rPr>
        <w:t>prognoos</w:t>
      </w:r>
      <w:r w:rsidR="007006E6" w:rsidRPr="00A93A31">
        <w:rPr>
          <w:rFonts w:ascii="Times New Roman" w:eastAsia="Calibri" w:hAnsi="Times New Roman" w:cs="Times New Roman"/>
          <w:b/>
          <w:sz w:val="24"/>
          <w:szCs w:val="24"/>
          <w:lang w:eastAsia="ru-RU"/>
        </w:rPr>
        <w:t xml:space="preserve"> </w:t>
      </w:r>
    </w:p>
    <w:p w:rsidR="00972182" w:rsidRPr="006A273C" w:rsidRDefault="00B32900" w:rsidP="00972182">
      <w:pPr>
        <w:autoSpaceDE w:val="0"/>
        <w:autoSpaceDN w:val="0"/>
        <w:adjustRightInd w:val="0"/>
        <w:spacing w:after="120" w:line="240" w:lineRule="auto"/>
        <w:jc w:val="both"/>
        <w:rPr>
          <w:rFonts w:ascii="Times New Roman" w:eastAsia="Times New Roman" w:hAnsi="Times New Roman" w:cs="Times New Roman"/>
          <w:b/>
          <w:noProof/>
          <w:sz w:val="24"/>
          <w:szCs w:val="24"/>
          <w:lang w:eastAsia="ru-RU"/>
        </w:rPr>
      </w:pPr>
      <w:r w:rsidRPr="006A273C">
        <w:rPr>
          <w:rFonts w:ascii="Times New Roman" w:eastAsia="Calibri" w:hAnsi="Times New Roman" w:cs="Times New Roman"/>
          <w:sz w:val="24"/>
          <w:szCs w:val="24"/>
          <w:lang w:eastAsia="ru-RU"/>
        </w:rPr>
        <w:t>Eelarvestrateegia koostamise hetkel on Rahandusministeeriumi poolt avaldatud kevadine majandusprognoos</w:t>
      </w:r>
      <w:r w:rsidR="00BB2EC6" w:rsidRPr="006A273C">
        <w:rPr>
          <w:rFonts w:ascii="Times New Roman" w:eastAsia="Calibri" w:hAnsi="Times New Roman" w:cs="Times New Roman"/>
          <w:sz w:val="24"/>
          <w:szCs w:val="24"/>
          <w:lang w:eastAsia="ru-RU"/>
        </w:rPr>
        <w:t xml:space="preserve"> (</w:t>
      </w:r>
      <w:hyperlink r:id="rId10" w:history="1">
        <w:r w:rsidR="00BB2EC6" w:rsidRPr="006A273C">
          <w:rPr>
            <w:rStyle w:val="Hyperlink"/>
            <w:rFonts w:ascii="Times New Roman" w:eastAsia="Calibri" w:hAnsi="Times New Roman" w:cs="Times New Roman"/>
            <w:color w:val="auto"/>
            <w:sz w:val="24"/>
            <w:szCs w:val="24"/>
            <w:lang w:eastAsia="ru-RU"/>
          </w:rPr>
          <w:t>http://www.fin.ee/majandusprognoosid</w:t>
        </w:r>
      </w:hyperlink>
      <w:r w:rsidR="00BB2EC6" w:rsidRPr="006A273C">
        <w:rPr>
          <w:rFonts w:ascii="Times New Roman" w:eastAsia="Calibri" w:hAnsi="Times New Roman" w:cs="Times New Roman"/>
          <w:sz w:val="24"/>
          <w:szCs w:val="24"/>
          <w:lang w:eastAsia="ru-RU"/>
        </w:rPr>
        <w:t xml:space="preserve">). </w:t>
      </w:r>
      <w:r w:rsidR="006A273C" w:rsidRPr="006A273C">
        <w:rPr>
          <w:rFonts w:ascii="Times New Roman" w:eastAsia="Times New Roman" w:hAnsi="Times New Roman" w:cs="Times New Roman"/>
          <w:noProof/>
          <w:sz w:val="24"/>
          <w:szCs w:val="24"/>
          <w:lang w:eastAsia="ru-RU"/>
        </w:rPr>
        <w:t>Rahandusministeeriumi 2017</w:t>
      </w:r>
      <w:r w:rsidR="00972182" w:rsidRPr="006A273C">
        <w:rPr>
          <w:rFonts w:ascii="Times New Roman" w:eastAsia="Times New Roman" w:hAnsi="Times New Roman" w:cs="Times New Roman"/>
          <w:noProof/>
          <w:sz w:val="24"/>
          <w:szCs w:val="24"/>
          <w:lang w:eastAsia="ru-RU"/>
        </w:rPr>
        <w:t>. aasta kevadise majandusprognoosi põhinäitajad on toodud alljärgnevas tabelis.</w:t>
      </w:r>
      <w:r w:rsidR="00972182" w:rsidRPr="006A273C">
        <w:rPr>
          <w:rFonts w:ascii="Times New Roman" w:eastAsia="Times New Roman" w:hAnsi="Times New Roman" w:cs="Times New Roman"/>
          <w:b/>
          <w:noProof/>
          <w:sz w:val="24"/>
          <w:szCs w:val="24"/>
          <w:lang w:eastAsia="ru-RU"/>
        </w:rPr>
        <w:t xml:space="preserve"> </w:t>
      </w:r>
    </w:p>
    <w:p w:rsidR="00972182" w:rsidRPr="006A273C" w:rsidRDefault="00972182" w:rsidP="00972182">
      <w:pPr>
        <w:spacing w:after="0" w:line="240" w:lineRule="auto"/>
        <w:rPr>
          <w:rFonts w:ascii="Times New Roman" w:eastAsia="Times New Roman" w:hAnsi="Times New Roman" w:cs="Times New Roman"/>
          <w:i/>
          <w:noProof/>
          <w:lang w:eastAsia="et-EE"/>
        </w:rPr>
      </w:pPr>
      <w:r w:rsidRPr="006A273C">
        <w:rPr>
          <w:rFonts w:ascii="Times New Roman" w:eastAsia="Times New Roman" w:hAnsi="Times New Roman" w:cs="Times New Roman"/>
          <w:bCs/>
          <w:i/>
          <w:noProof/>
          <w:lang w:eastAsia="et-EE"/>
        </w:rPr>
        <w:t>Väljavõtte R</w:t>
      </w:r>
      <w:r w:rsidR="006A273C" w:rsidRPr="006A273C">
        <w:rPr>
          <w:rFonts w:ascii="Times New Roman" w:eastAsia="Times New Roman" w:hAnsi="Times New Roman" w:cs="Times New Roman"/>
          <w:i/>
          <w:noProof/>
          <w:lang w:eastAsia="et-EE"/>
        </w:rPr>
        <w:t>ahandusministeeriumi 2017</w:t>
      </w:r>
      <w:r w:rsidRPr="006A273C">
        <w:rPr>
          <w:rFonts w:ascii="Times New Roman" w:eastAsia="Times New Roman" w:hAnsi="Times New Roman" w:cs="Times New Roman"/>
          <w:i/>
          <w:noProof/>
          <w:lang w:eastAsia="et-EE"/>
        </w:rPr>
        <w:t>.aasta kevadisest majandusprognoosist</w:t>
      </w:r>
    </w:p>
    <w:tbl>
      <w:tblPr>
        <w:tblW w:w="8523" w:type="dxa"/>
        <w:jc w:val="center"/>
        <w:tblInd w:w="-218" w:type="dxa"/>
        <w:tblCellMar>
          <w:left w:w="70" w:type="dxa"/>
          <w:right w:w="70" w:type="dxa"/>
        </w:tblCellMar>
        <w:tblLook w:val="0000" w:firstRow="0" w:lastRow="0" w:firstColumn="0" w:lastColumn="0" w:noHBand="0" w:noVBand="0"/>
      </w:tblPr>
      <w:tblGrid>
        <w:gridCol w:w="4923"/>
        <w:gridCol w:w="720"/>
        <w:gridCol w:w="720"/>
        <w:gridCol w:w="720"/>
        <w:gridCol w:w="720"/>
        <w:gridCol w:w="720"/>
      </w:tblGrid>
      <w:tr w:rsidR="00FF7D78" w:rsidRPr="00FF7D78" w:rsidTr="00FB390E">
        <w:trPr>
          <w:trHeight w:val="264"/>
          <w:jc w:val="center"/>
        </w:trPr>
        <w:tc>
          <w:tcPr>
            <w:tcW w:w="4923" w:type="dxa"/>
            <w:tcBorders>
              <w:top w:val="single" w:sz="4" w:space="0" w:color="auto"/>
              <w:left w:val="single" w:sz="4" w:space="0" w:color="auto"/>
              <w:bottom w:val="single" w:sz="4" w:space="0" w:color="auto"/>
              <w:right w:val="single" w:sz="4" w:space="0" w:color="auto"/>
            </w:tcBorders>
            <w:shd w:val="clear" w:color="auto" w:fill="auto"/>
          </w:tcPr>
          <w:p w:rsidR="00FB390E" w:rsidRPr="00FF7D78" w:rsidRDefault="00FB390E" w:rsidP="00972182">
            <w:pPr>
              <w:spacing w:after="0" w:line="240" w:lineRule="auto"/>
              <w:rPr>
                <w:rFonts w:ascii="Times New Roman" w:eastAsia="Times New Roman" w:hAnsi="Times New Roman" w:cs="Times New Roman"/>
                <w:noProof/>
                <w:color w:val="FF0000"/>
                <w:sz w:val="20"/>
                <w:szCs w:val="20"/>
                <w:highlight w:val="yellow"/>
                <w:lang w:val="en-GB" w:eastAsia="ru-RU"/>
              </w:rPr>
            </w:pPr>
            <w:r w:rsidRPr="007A3962">
              <w:rPr>
                <w:rFonts w:ascii="Times New Roman" w:eastAsia="Times New Roman" w:hAnsi="Times New Roman" w:cs="Times New Roman"/>
                <w:noProof/>
                <w:sz w:val="20"/>
                <w:szCs w:val="20"/>
                <w:lang w:val="en-GB" w:eastAsia="ru-RU"/>
              </w:rPr>
              <w:t> </w:t>
            </w:r>
          </w:p>
        </w:tc>
        <w:tc>
          <w:tcPr>
            <w:tcW w:w="720" w:type="dxa"/>
            <w:tcBorders>
              <w:top w:val="single" w:sz="4" w:space="0" w:color="auto"/>
              <w:left w:val="nil"/>
              <w:bottom w:val="single" w:sz="4" w:space="0" w:color="auto"/>
              <w:right w:val="single" w:sz="4" w:space="0" w:color="auto"/>
            </w:tcBorders>
            <w:shd w:val="clear" w:color="auto" w:fill="auto"/>
          </w:tcPr>
          <w:p w:rsidR="00FB390E" w:rsidRPr="007A3962" w:rsidRDefault="007A3962" w:rsidP="00972182">
            <w:pPr>
              <w:spacing w:after="0" w:line="240" w:lineRule="auto"/>
              <w:jc w:val="center"/>
              <w:rPr>
                <w:rFonts w:ascii="Times New Roman" w:eastAsia="Times New Roman" w:hAnsi="Times New Roman" w:cs="Times New Roman"/>
                <w:b/>
                <w:bCs/>
                <w:noProof/>
                <w:sz w:val="20"/>
                <w:szCs w:val="20"/>
                <w:lang w:eastAsia="ru-RU"/>
              </w:rPr>
            </w:pPr>
            <w:r w:rsidRPr="007A3962">
              <w:rPr>
                <w:rFonts w:ascii="Times New Roman" w:eastAsia="Times New Roman" w:hAnsi="Times New Roman" w:cs="Times New Roman"/>
                <w:b/>
                <w:bCs/>
                <w:noProof/>
                <w:sz w:val="20"/>
                <w:szCs w:val="20"/>
                <w:lang w:val="ru-RU" w:eastAsia="ru-RU"/>
              </w:rPr>
              <w:t>201</w:t>
            </w:r>
            <w:r w:rsidRPr="007A3962">
              <w:rPr>
                <w:rFonts w:ascii="Times New Roman" w:eastAsia="Times New Roman" w:hAnsi="Times New Roman" w:cs="Times New Roman"/>
                <w:b/>
                <w:bCs/>
                <w:noProof/>
                <w:sz w:val="20"/>
                <w:szCs w:val="20"/>
                <w:lang w:eastAsia="ru-RU"/>
              </w:rPr>
              <w:t>7</w:t>
            </w:r>
          </w:p>
        </w:tc>
        <w:tc>
          <w:tcPr>
            <w:tcW w:w="720" w:type="dxa"/>
            <w:tcBorders>
              <w:top w:val="single" w:sz="4" w:space="0" w:color="auto"/>
              <w:left w:val="nil"/>
              <w:bottom w:val="single" w:sz="4" w:space="0" w:color="auto"/>
              <w:right w:val="single" w:sz="4" w:space="0" w:color="auto"/>
            </w:tcBorders>
            <w:shd w:val="clear" w:color="auto" w:fill="auto"/>
          </w:tcPr>
          <w:p w:rsidR="00FB390E" w:rsidRPr="007A3962" w:rsidRDefault="007A3962" w:rsidP="00972182">
            <w:pPr>
              <w:spacing w:after="0" w:line="240" w:lineRule="auto"/>
              <w:jc w:val="center"/>
              <w:rPr>
                <w:rFonts w:ascii="Times New Roman" w:eastAsia="Times New Roman" w:hAnsi="Times New Roman" w:cs="Times New Roman"/>
                <w:b/>
                <w:bCs/>
                <w:noProof/>
                <w:sz w:val="20"/>
                <w:szCs w:val="20"/>
                <w:lang w:eastAsia="ru-RU"/>
              </w:rPr>
            </w:pPr>
            <w:r w:rsidRPr="007A3962">
              <w:rPr>
                <w:rFonts w:ascii="Times New Roman" w:eastAsia="Times New Roman" w:hAnsi="Times New Roman" w:cs="Times New Roman"/>
                <w:b/>
                <w:bCs/>
                <w:noProof/>
                <w:sz w:val="20"/>
                <w:szCs w:val="20"/>
                <w:lang w:val="ru-RU" w:eastAsia="ru-RU"/>
              </w:rPr>
              <w:t>201</w:t>
            </w:r>
            <w:r w:rsidRPr="007A3962">
              <w:rPr>
                <w:rFonts w:ascii="Times New Roman" w:eastAsia="Times New Roman" w:hAnsi="Times New Roman" w:cs="Times New Roman"/>
                <w:b/>
                <w:bCs/>
                <w:noProof/>
                <w:sz w:val="20"/>
                <w:szCs w:val="20"/>
                <w:lang w:eastAsia="ru-RU"/>
              </w:rPr>
              <w:t>8</w:t>
            </w:r>
          </w:p>
        </w:tc>
        <w:tc>
          <w:tcPr>
            <w:tcW w:w="720" w:type="dxa"/>
            <w:tcBorders>
              <w:top w:val="single" w:sz="4" w:space="0" w:color="auto"/>
              <w:left w:val="nil"/>
              <w:bottom w:val="single" w:sz="4" w:space="0" w:color="auto"/>
              <w:right w:val="single" w:sz="4" w:space="0" w:color="auto"/>
            </w:tcBorders>
            <w:shd w:val="clear" w:color="auto" w:fill="auto"/>
          </w:tcPr>
          <w:p w:rsidR="00FB390E" w:rsidRPr="007A3962" w:rsidRDefault="007A3962" w:rsidP="00972182">
            <w:pPr>
              <w:spacing w:after="0" w:line="240" w:lineRule="auto"/>
              <w:jc w:val="center"/>
              <w:rPr>
                <w:rFonts w:ascii="Times New Roman" w:eastAsia="Times New Roman" w:hAnsi="Times New Roman" w:cs="Times New Roman"/>
                <w:b/>
                <w:bCs/>
                <w:noProof/>
                <w:sz w:val="20"/>
                <w:szCs w:val="20"/>
                <w:lang w:eastAsia="ru-RU"/>
              </w:rPr>
            </w:pPr>
            <w:r w:rsidRPr="007A3962">
              <w:rPr>
                <w:rFonts w:ascii="Times New Roman" w:eastAsia="Times New Roman" w:hAnsi="Times New Roman" w:cs="Times New Roman"/>
                <w:b/>
                <w:bCs/>
                <w:noProof/>
                <w:sz w:val="20"/>
                <w:szCs w:val="20"/>
                <w:lang w:val="ru-RU" w:eastAsia="ru-RU"/>
              </w:rPr>
              <w:t>201</w:t>
            </w:r>
            <w:r w:rsidRPr="007A3962">
              <w:rPr>
                <w:rFonts w:ascii="Times New Roman" w:eastAsia="Times New Roman" w:hAnsi="Times New Roman" w:cs="Times New Roman"/>
                <w:b/>
                <w:bCs/>
                <w:noProof/>
                <w:sz w:val="20"/>
                <w:szCs w:val="20"/>
                <w:lang w:eastAsia="ru-RU"/>
              </w:rPr>
              <w:t>9</w:t>
            </w:r>
          </w:p>
        </w:tc>
        <w:tc>
          <w:tcPr>
            <w:tcW w:w="720" w:type="dxa"/>
            <w:tcBorders>
              <w:top w:val="single" w:sz="4" w:space="0" w:color="auto"/>
              <w:left w:val="nil"/>
              <w:bottom w:val="single" w:sz="4" w:space="0" w:color="auto"/>
              <w:right w:val="single" w:sz="4" w:space="0" w:color="auto"/>
            </w:tcBorders>
            <w:shd w:val="clear" w:color="auto" w:fill="auto"/>
          </w:tcPr>
          <w:p w:rsidR="00FB390E" w:rsidRPr="007A3962" w:rsidRDefault="007A3962" w:rsidP="00972182">
            <w:pPr>
              <w:spacing w:after="0" w:line="240" w:lineRule="auto"/>
              <w:jc w:val="center"/>
              <w:rPr>
                <w:rFonts w:ascii="Times New Roman" w:eastAsia="Times New Roman" w:hAnsi="Times New Roman" w:cs="Times New Roman"/>
                <w:b/>
                <w:bCs/>
                <w:noProof/>
                <w:sz w:val="20"/>
                <w:szCs w:val="20"/>
                <w:lang w:eastAsia="ru-RU"/>
              </w:rPr>
            </w:pPr>
            <w:r w:rsidRPr="007A3962">
              <w:rPr>
                <w:rFonts w:ascii="Times New Roman" w:eastAsia="Times New Roman" w:hAnsi="Times New Roman" w:cs="Times New Roman"/>
                <w:b/>
                <w:bCs/>
                <w:noProof/>
                <w:sz w:val="20"/>
                <w:szCs w:val="20"/>
                <w:lang w:val="ru-RU" w:eastAsia="ru-RU"/>
              </w:rPr>
              <w:t>20</w:t>
            </w:r>
            <w:r w:rsidRPr="007A3962">
              <w:rPr>
                <w:rFonts w:ascii="Times New Roman" w:eastAsia="Times New Roman" w:hAnsi="Times New Roman" w:cs="Times New Roman"/>
                <w:b/>
                <w:bCs/>
                <w:noProof/>
                <w:sz w:val="20"/>
                <w:szCs w:val="20"/>
                <w:lang w:eastAsia="ru-RU"/>
              </w:rPr>
              <w:t>20</w:t>
            </w:r>
          </w:p>
        </w:tc>
        <w:tc>
          <w:tcPr>
            <w:tcW w:w="720" w:type="dxa"/>
            <w:tcBorders>
              <w:top w:val="single" w:sz="4" w:space="0" w:color="auto"/>
              <w:left w:val="nil"/>
              <w:bottom w:val="single" w:sz="4" w:space="0" w:color="auto"/>
              <w:right w:val="single" w:sz="4" w:space="0" w:color="auto"/>
            </w:tcBorders>
            <w:shd w:val="clear" w:color="auto" w:fill="auto"/>
          </w:tcPr>
          <w:p w:rsidR="00FB390E" w:rsidRPr="007A3962" w:rsidRDefault="0069085D" w:rsidP="00972182">
            <w:pPr>
              <w:spacing w:after="0" w:line="240" w:lineRule="auto"/>
              <w:jc w:val="center"/>
              <w:rPr>
                <w:rFonts w:ascii="Times New Roman" w:eastAsia="Times New Roman" w:hAnsi="Times New Roman" w:cs="Times New Roman"/>
                <w:b/>
                <w:bCs/>
                <w:noProof/>
                <w:sz w:val="20"/>
                <w:szCs w:val="20"/>
                <w:lang w:eastAsia="ru-RU"/>
              </w:rPr>
            </w:pPr>
            <w:r w:rsidRPr="007A3962">
              <w:rPr>
                <w:rFonts w:ascii="Times New Roman" w:eastAsia="Times New Roman" w:hAnsi="Times New Roman" w:cs="Times New Roman"/>
                <w:b/>
                <w:bCs/>
                <w:noProof/>
                <w:sz w:val="20"/>
                <w:szCs w:val="20"/>
                <w:lang w:val="ru-RU" w:eastAsia="ru-RU"/>
              </w:rPr>
              <w:t>20</w:t>
            </w:r>
            <w:r w:rsidR="007A3962" w:rsidRPr="007A3962">
              <w:rPr>
                <w:rFonts w:ascii="Times New Roman" w:eastAsia="Times New Roman" w:hAnsi="Times New Roman" w:cs="Times New Roman"/>
                <w:b/>
                <w:bCs/>
                <w:noProof/>
                <w:sz w:val="20"/>
                <w:szCs w:val="20"/>
                <w:lang w:eastAsia="ru-RU"/>
              </w:rPr>
              <w:t>21</w:t>
            </w:r>
          </w:p>
        </w:tc>
      </w:tr>
      <w:tr w:rsidR="00FF7D78" w:rsidRPr="00FF7D78" w:rsidTr="00FB390E">
        <w:trPr>
          <w:trHeight w:val="276"/>
          <w:jc w:val="center"/>
        </w:trPr>
        <w:tc>
          <w:tcPr>
            <w:tcW w:w="4923" w:type="dxa"/>
            <w:tcBorders>
              <w:top w:val="nil"/>
              <w:left w:val="nil"/>
              <w:bottom w:val="nil"/>
              <w:right w:val="nil"/>
            </w:tcBorders>
            <w:shd w:val="clear" w:color="auto" w:fill="auto"/>
            <w:noWrap/>
            <w:vAlign w:val="bottom"/>
          </w:tcPr>
          <w:p w:rsidR="00FB390E" w:rsidRPr="00FF7D78" w:rsidRDefault="00FB390E" w:rsidP="00972182">
            <w:pPr>
              <w:spacing w:after="0" w:line="240" w:lineRule="auto"/>
              <w:rPr>
                <w:rFonts w:ascii="Times New Roman" w:eastAsia="Times New Roman" w:hAnsi="Times New Roman" w:cs="Times New Roman"/>
                <w:b/>
                <w:bCs/>
                <w:noProof/>
                <w:color w:val="FF0000"/>
                <w:sz w:val="20"/>
                <w:szCs w:val="20"/>
                <w:highlight w:val="yellow"/>
                <w:lang w:val="ru-RU" w:eastAsia="ru-RU"/>
              </w:rPr>
            </w:pPr>
            <w:r w:rsidRPr="007A3962">
              <w:rPr>
                <w:rFonts w:ascii="Times New Roman" w:eastAsia="Times New Roman" w:hAnsi="Times New Roman" w:cs="Times New Roman"/>
                <w:b/>
                <w:bCs/>
                <w:noProof/>
                <w:sz w:val="20"/>
                <w:szCs w:val="20"/>
                <w:lang w:val="ru-RU" w:eastAsia="ru-RU"/>
              </w:rPr>
              <w:t>Majanduse põhinäitajad (%)</w:t>
            </w:r>
          </w:p>
        </w:tc>
        <w:tc>
          <w:tcPr>
            <w:tcW w:w="720" w:type="dxa"/>
            <w:tcBorders>
              <w:top w:val="nil"/>
              <w:left w:val="nil"/>
              <w:bottom w:val="nil"/>
              <w:right w:val="nil"/>
            </w:tcBorders>
            <w:shd w:val="clear" w:color="auto" w:fill="auto"/>
          </w:tcPr>
          <w:p w:rsidR="00FB390E" w:rsidRPr="00FF7D78" w:rsidRDefault="00FB390E" w:rsidP="00972182">
            <w:pPr>
              <w:spacing w:after="0" w:line="240" w:lineRule="auto"/>
              <w:jc w:val="center"/>
              <w:rPr>
                <w:rFonts w:ascii="Times New Roman" w:eastAsia="Times New Roman" w:hAnsi="Times New Roman" w:cs="Times New Roman"/>
                <w:b/>
                <w:bCs/>
                <w:noProof/>
                <w:color w:val="FF0000"/>
                <w:sz w:val="20"/>
                <w:szCs w:val="20"/>
                <w:highlight w:val="yellow"/>
                <w:lang w:val="ru-RU" w:eastAsia="ru-RU"/>
              </w:rPr>
            </w:pPr>
          </w:p>
        </w:tc>
        <w:tc>
          <w:tcPr>
            <w:tcW w:w="720" w:type="dxa"/>
            <w:tcBorders>
              <w:top w:val="nil"/>
              <w:left w:val="nil"/>
              <w:bottom w:val="nil"/>
              <w:right w:val="nil"/>
            </w:tcBorders>
            <w:shd w:val="clear" w:color="auto" w:fill="auto"/>
          </w:tcPr>
          <w:p w:rsidR="00FB390E" w:rsidRPr="00FF7D78" w:rsidRDefault="00FB390E" w:rsidP="00972182">
            <w:pPr>
              <w:spacing w:after="0" w:line="240" w:lineRule="auto"/>
              <w:jc w:val="center"/>
              <w:rPr>
                <w:rFonts w:ascii="Times New Roman" w:eastAsia="Times New Roman" w:hAnsi="Times New Roman" w:cs="Times New Roman"/>
                <w:b/>
                <w:bCs/>
                <w:noProof/>
                <w:color w:val="FF0000"/>
                <w:sz w:val="20"/>
                <w:szCs w:val="20"/>
                <w:highlight w:val="yellow"/>
                <w:lang w:val="ru-RU" w:eastAsia="ru-RU"/>
              </w:rPr>
            </w:pPr>
          </w:p>
        </w:tc>
        <w:tc>
          <w:tcPr>
            <w:tcW w:w="720" w:type="dxa"/>
            <w:tcBorders>
              <w:top w:val="nil"/>
              <w:left w:val="nil"/>
              <w:bottom w:val="nil"/>
              <w:right w:val="nil"/>
            </w:tcBorders>
            <w:shd w:val="clear" w:color="auto" w:fill="auto"/>
          </w:tcPr>
          <w:p w:rsidR="00FB390E" w:rsidRPr="00FF7D78" w:rsidRDefault="00FB390E" w:rsidP="00972182">
            <w:pPr>
              <w:spacing w:after="0" w:line="240" w:lineRule="auto"/>
              <w:jc w:val="center"/>
              <w:rPr>
                <w:rFonts w:ascii="Times New Roman" w:eastAsia="Times New Roman" w:hAnsi="Times New Roman" w:cs="Times New Roman"/>
                <w:b/>
                <w:bCs/>
                <w:noProof/>
                <w:color w:val="FF0000"/>
                <w:sz w:val="20"/>
                <w:szCs w:val="20"/>
                <w:highlight w:val="yellow"/>
                <w:lang w:val="ru-RU" w:eastAsia="ru-RU"/>
              </w:rPr>
            </w:pPr>
          </w:p>
        </w:tc>
        <w:tc>
          <w:tcPr>
            <w:tcW w:w="720" w:type="dxa"/>
            <w:tcBorders>
              <w:top w:val="nil"/>
              <w:left w:val="nil"/>
              <w:bottom w:val="nil"/>
              <w:right w:val="nil"/>
            </w:tcBorders>
            <w:shd w:val="clear" w:color="auto" w:fill="auto"/>
          </w:tcPr>
          <w:p w:rsidR="00FB390E" w:rsidRPr="00FF7D78" w:rsidRDefault="00FB390E" w:rsidP="00972182">
            <w:pPr>
              <w:spacing w:after="0" w:line="240" w:lineRule="auto"/>
              <w:jc w:val="center"/>
              <w:rPr>
                <w:rFonts w:ascii="Times New Roman" w:eastAsia="Times New Roman" w:hAnsi="Times New Roman" w:cs="Times New Roman"/>
                <w:b/>
                <w:bCs/>
                <w:noProof/>
                <w:color w:val="FF0000"/>
                <w:sz w:val="20"/>
                <w:szCs w:val="20"/>
                <w:highlight w:val="yellow"/>
                <w:lang w:val="ru-RU" w:eastAsia="ru-RU"/>
              </w:rPr>
            </w:pPr>
          </w:p>
        </w:tc>
        <w:tc>
          <w:tcPr>
            <w:tcW w:w="720" w:type="dxa"/>
            <w:tcBorders>
              <w:top w:val="nil"/>
              <w:left w:val="nil"/>
              <w:bottom w:val="nil"/>
              <w:right w:val="nil"/>
            </w:tcBorders>
            <w:shd w:val="clear" w:color="auto" w:fill="auto"/>
          </w:tcPr>
          <w:p w:rsidR="00FB390E" w:rsidRPr="00FF7D78" w:rsidRDefault="00FB390E" w:rsidP="00972182">
            <w:pPr>
              <w:spacing w:after="0" w:line="240" w:lineRule="auto"/>
              <w:jc w:val="center"/>
              <w:rPr>
                <w:rFonts w:ascii="Times New Roman" w:eastAsia="Times New Roman" w:hAnsi="Times New Roman" w:cs="Times New Roman"/>
                <w:b/>
                <w:bCs/>
                <w:noProof/>
                <w:color w:val="FF0000"/>
                <w:sz w:val="20"/>
                <w:szCs w:val="20"/>
                <w:highlight w:val="yellow"/>
                <w:lang w:val="ru-RU" w:eastAsia="ru-RU"/>
              </w:rPr>
            </w:pPr>
          </w:p>
        </w:tc>
      </w:tr>
      <w:tr w:rsidR="00FF7D78" w:rsidRPr="00FF7D78" w:rsidTr="00FB390E">
        <w:trPr>
          <w:trHeight w:val="276"/>
          <w:jc w:val="center"/>
        </w:trPr>
        <w:tc>
          <w:tcPr>
            <w:tcW w:w="4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390E" w:rsidRPr="00D170A2" w:rsidRDefault="00FB390E" w:rsidP="00972182">
            <w:pPr>
              <w:spacing w:after="0" w:line="240" w:lineRule="auto"/>
              <w:rPr>
                <w:rFonts w:ascii="Times New Roman" w:eastAsia="Times New Roman" w:hAnsi="Times New Roman" w:cs="Times New Roman"/>
                <w:noProof/>
                <w:sz w:val="20"/>
                <w:szCs w:val="20"/>
                <w:lang w:eastAsia="ru-RU"/>
              </w:rPr>
            </w:pPr>
            <w:r w:rsidRPr="00D170A2">
              <w:rPr>
                <w:rFonts w:ascii="Times New Roman" w:eastAsia="Times New Roman" w:hAnsi="Times New Roman" w:cs="Times New Roman"/>
                <w:noProof/>
                <w:sz w:val="20"/>
                <w:szCs w:val="20"/>
                <w:lang w:eastAsia="ru-RU"/>
              </w:rPr>
              <w:t xml:space="preserve"> </w:t>
            </w:r>
            <w:r w:rsidRPr="00D170A2">
              <w:rPr>
                <w:rFonts w:ascii="Times New Roman" w:eastAsia="Times New Roman" w:hAnsi="Times New Roman" w:cs="Times New Roman"/>
                <w:noProof/>
                <w:sz w:val="20"/>
                <w:szCs w:val="20"/>
                <w:lang w:val="ru-RU" w:eastAsia="ru-RU"/>
              </w:rPr>
              <w:t xml:space="preserve">SKP </w:t>
            </w:r>
            <w:r w:rsidRPr="00D170A2">
              <w:rPr>
                <w:rFonts w:ascii="Times New Roman" w:eastAsia="Times New Roman" w:hAnsi="Times New Roman" w:cs="Times New Roman"/>
                <w:noProof/>
                <w:sz w:val="20"/>
                <w:szCs w:val="20"/>
                <w:lang w:eastAsia="ru-RU"/>
              </w:rPr>
              <w:t>reaalkasv</w:t>
            </w:r>
          </w:p>
        </w:tc>
        <w:tc>
          <w:tcPr>
            <w:tcW w:w="720" w:type="dxa"/>
            <w:tcBorders>
              <w:top w:val="single" w:sz="4" w:space="0" w:color="auto"/>
              <w:left w:val="nil"/>
              <w:bottom w:val="single" w:sz="4" w:space="0" w:color="auto"/>
              <w:right w:val="single" w:sz="4" w:space="0" w:color="auto"/>
            </w:tcBorders>
            <w:shd w:val="clear" w:color="auto" w:fill="auto"/>
            <w:vAlign w:val="bottom"/>
          </w:tcPr>
          <w:p w:rsidR="00FB390E" w:rsidRPr="00D170A2" w:rsidRDefault="00D17466" w:rsidP="00972182">
            <w:pPr>
              <w:spacing w:after="0" w:line="240" w:lineRule="auto"/>
              <w:jc w:val="right"/>
              <w:rPr>
                <w:rFonts w:ascii="Times New Roman" w:eastAsia="Times New Roman" w:hAnsi="Times New Roman" w:cs="Times New Roman"/>
                <w:noProof/>
                <w:sz w:val="20"/>
                <w:szCs w:val="20"/>
                <w:lang w:eastAsia="ru-RU"/>
              </w:rPr>
            </w:pPr>
            <w:r w:rsidRPr="00D170A2">
              <w:rPr>
                <w:rFonts w:ascii="Times New Roman" w:eastAsia="Times New Roman" w:hAnsi="Times New Roman" w:cs="Times New Roman"/>
                <w:noProof/>
                <w:sz w:val="20"/>
                <w:szCs w:val="20"/>
                <w:lang w:eastAsia="ru-RU"/>
              </w:rPr>
              <w:t>2,4</w:t>
            </w:r>
          </w:p>
        </w:tc>
        <w:tc>
          <w:tcPr>
            <w:tcW w:w="720" w:type="dxa"/>
            <w:tcBorders>
              <w:top w:val="single" w:sz="4" w:space="0" w:color="auto"/>
              <w:left w:val="nil"/>
              <w:bottom w:val="single" w:sz="4" w:space="0" w:color="auto"/>
              <w:right w:val="single" w:sz="4" w:space="0" w:color="auto"/>
            </w:tcBorders>
            <w:shd w:val="clear" w:color="auto" w:fill="auto"/>
            <w:vAlign w:val="bottom"/>
          </w:tcPr>
          <w:p w:rsidR="00FB390E" w:rsidRPr="00D170A2" w:rsidRDefault="00D17466" w:rsidP="00972182">
            <w:pPr>
              <w:spacing w:after="0" w:line="240" w:lineRule="auto"/>
              <w:jc w:val="right"/>
              <w:rPr>
                <w:rFonts w:ascii="Times New Roman" w:eastAsia="Times New Roman" w:hAnsi="Times New Roman" w:cs="Times New Roman"/>
                <w:noProof/>
                <w:sz w:val="20"/>
                <w:szCs w:val="20"/>
                <w:lang w:eastAsia="ru-RU"/>
              </w:rPr>
            </w:pPr>
            <w:r w:rsidRPr="00D170A2">
              <w:rPr>
                <w:rFonts w:ascii="Times New Roman" w:eastAsia="Times New Roman" w:hAnsi="Times New Roman" w:cs="Times New Roman"/>
                <w:noProof/>
                <w:sz w:val="20"/>
                <w:szCs w:val="20"/>
                <w:lang w:eastAsia="ru-RU"/>
              </w:rPr>
              <w:t>3,1</w:t>
            </w:r>
          </w:p>
        </w:tc>
        <w:tc>
          <w:tcPr>
            <w:tcW w:w="720" w:type="dxa"/>
            <w:tcBorders>
              <w:top w:val="single" w:sz="4" w:space="0" w:color="auto"/>
              <w:left w:val="nil"/>
              <w:bottom w:val="single" w:sz="4" w:space="0" w:color="auto"/>
              <w:right w:val="single" w:sz="4" w:space="0" w:color="auto"/>
            </w:tcBorders>
            <w:shd w:val="clear" w:color="auto" w:fill="auto"/>
            <w:vAlign w:val="bottom"/>
          </w:tcPr>
          <w:p w:rsidR="00FB390E" w:rsidRPr="00D170A2" w:rsidRDefault="00D170A2" w:rsidP="00972182">
            <w:pPr>
              <w:spacing w:after="0" w:line="240" w:lineRule="auto"/>
              <w:jc w:val="right"/>
              <w:rPr>
                <w:rFonts w:ascii="Times New Roman" w:eastAsia="Times New Roman" w:hAnsi="Times New Roman" w:cs="Times New Roman"/>
                <w:noProof/>
                <w:sz w:val="20"/>
                <w:szCs w:val="20"/>
                <w:lang w:eastAsia="ru-RU"/>
              </w:rPr>
            </w:pPr>
            <w:r w:rsidRPr="00D170A2">
              <w:rPr>
                <w:rFonts w:ascii="Times New Roman" w:eastAsia="Times New Roman" w:hAnsi="Times New Roman" w:cs="Times New Roman"/>
                <w:noProof/>
                <w:sz w:val="20"/>
                <w:szCs w:val="20"/>
                <w:lang w:eastAsia="ru-RU"/>
              </w:rPr>
              <w:t>2,8</w:t>
            </w:r>
          </w:p>
        </w:tc>
        <w:tc>
          <w:tcPr>
            <w:tcW w:w="720" w:type="dxa"/>
            <w:tcBorders>
              <w:top w:val="single" w:sz="4" w:space="0" w:color="auto"/>
              <w:left w:val="nil"/>
              <w:bottom w:val="single" w:sz="4" w:space="0" w:color="auto"/>
              <w:right w:val="single" w:sz="4" w:space="0" w:color="auto"/>
            </w:tcBorders>
            <w:shd w:val="clear" w:color="auto" w:fill="auto"/>
            <w:vAlign w:val="bottom"/>
          </w:tcPr>
          <w:p w:rsidR="00FB390E" w:rsidRPr="00D170A2" w:rsidRDefault="00D170A2" w:rsidP="00972182">
            <w:pPr>
              <w:spacing w:after="0" w:line="240" w:lineRule="auto"/>
              <w:jc w:val="right"/>
              <w:rPr>
                <w:rFonts w:ascii="Times New Roman" w:eastAsia="Times New Roman" w:hAnsi="Times New Roman" w:cs="Times New Roman"/>
                <w:noProof/>
                <w:sz w:val="20"/>
                <w:szCs w:val="20"/>
                <w:lang w:eastAsia="ru-RU"/>
              </w:rPr>
            </w:pPr>
            <w:r w:rsidRPr="00D170A2">
              <w:rPr>
                <w:rFonts w:ascii="Times New Roman" w:eastAsia="Times New Roman" w:hAnsi="Times New Roman" w:cs="Times New Roman"/>
                <w:noProof/>
                <w:sz w:val="20"/>
                <w:szCs w:val="20"/>
                <w:lang w:eastAsia="ru-RU"/>
              </w:rPr>
              <w:t>2,7</w:t>
            </w:r>
          </w:p>
        </w:tc>
        <w:tc>
          <w:tcPr>
            <w:tcW w:w="720" w:type="dxa"/>
            <w:tcBorders>
              <w:top w:val="single" w:sz="4" w:space="0" w:color="auto"/>
              <w:left w:val="nil"/>
              <w:bottom w:val="single" w:sz="4" w:space="0" w:color="auto"/>
              <w:right w:val="single" w:sz="4" w:space="0" w:color="auto"/>
            </w:tcBorders>
            <w:shd w:val="clear" w:color="auto" w:fill="auto"/>
            <w:vAlign w:val="bottom"/>
          </w:tcPr>
          <w:p w:rsidR="00FB390E" w:rsidRPr="00D170A2" w:rsidRDefault="00D170A2" w:rsidP="00972182">
            <w:pPr>
              <w:spacing w:after="0" w:line="240" w:lineRule="auto"/>
              <w:jc w:val="right"/>
              <w:rPr>
                <w:rFonts w:ascii="Times New Roman" w:eastAsia="Times New Roman" w:hAnsi="Times New Roman" w:cs="Times New Roman"/>
                <w:noProof/>
                <w:sz w:val="20"/>
                <w:szCs w:val="20"/>
                <w:lang w:eastAsia="ru-RU"/>
              </w:rPr>
            </w:pPr>
            <w:r w:rsidRPr="00D170A2">
              <w:rPr>
                <w:rFonts w:ascii="Times New Roman" w:eastAsia="Times New Roman" w:hAnsi="Times New Roman" w:cs="Times New Roman"/>
                <w:noProof/>
                <w:sz w:val="20"/>
                <w:szCs w:val="20"/>
                <w:lang w:eastAsia="ru-RU"/>
              </w:rPr>
              <w:t>2,7</w:t>
            </w:r>
          </w:p>
        </w:tc>
      </w:tr>
      <w:tr w:rsidR="00FF7D78" w:rsidRPr="00FF7D78" w:rsidTr="00FB390E">
        <w:trPr>
          <w:trHeight w:val="276"/>
          <w:jc w:val="center"/>
        </w:trPr>
        <w:tc>
          <w:tcPr>
            <w:tcW w:w="4923" w:type="dxa"/>
            <w:tcBorders>
              <w:top w:val="nil"/>
              <w:left w:val="single" w:sz="4" w:space="0" w:color="auto"/>
              <w:bottom w:val="single" w:sz="4" w:space="0" w:color="auto"/>
              <w:right w:val="single" w:sz="4" w:space="0" w:color="auto"/>
            </w:tcBorders>
            <w:shd w:val="clear" w:color="auto" w:fill="auto"/>
            <w:vAlign w:val="bottom"/>
          </w:tcPr>
          <w:p w:rsidR="00FB390E" w:rsidRPr="00116893" w:rsidRDefault="00FB390E" w:rsidP="00972182">
            <w:pPr>
              <w:spacing w:after="0" w:line="240" w:lineRule="auto"/>
              <w:rPr>
                <w:rFonts w:ascii="Times New Roman" w:eastAsia="Times New Roman" w:hAnsi="Times New Roman" w:cs="Times New Roman"/>
                <w:noProof/>
                <w:sz w:val="20"/>
                <w:szCs w:val="20"/>
                <w:lang w:eastAsia="ru-RU"/>
              </w:rPr>
            </w:pPr>
            <w:r w:rsidRPr="00116893">
              <w:rPr>
                <w:rFonts w:ascii="Times New Roman" w:eastAsia="Times New Roman" w:hAnsi="Times New Roman" w:cs="Times New Roman"/>
                <w:noProof/>
                <w:sz w:val="20"/>
                <w:szCs w:val="20"/>
                <w:lang w:eastAsia="ru-RU"/>
              </w:rPr>
              <w:t xml:space="preserve"> SKP nominaalkasv</w:t>
            </w:r>
          </w:p>
        </w:tc>
        <w:tc>
          <w:tcPr>
            <w:tcW w:w="720" w:type="dxa"/>
            <w:tcBorders>
              <w:top w:val="nil"/>
              <w:left w:val="nil"/>
              <w:bottom w:val="single" w:sz="4" w:space="0" w:color="auto"/>
              <w:right w:val="single" w:sz="4" w:space="0" w:color="auto"/>
            </w:tcBorders>
            <w:shd w:val="clear" w:color="auto" w:fill="auto"/>
            <w:vAlign w:val="bottom"/>
          </w:tcPr>
          <w:p w:rsidR="00FB390E" w:rsidRPr="00116893" w:rsidRDefault="00F749C2" w:rsidP="00972182">
            <w:pPr>
              <w:spacing w:after="0" w:line="240" w:lineRule="auto"/>
              <w:jc w:val="right"/>
              <w:rPr>
                <w:rFonts w:ascii="Times New Roman" w:eastAsia="Times New Roman" w:hAnsi="Times New Roman" w:cs="Times New Roman"/>
                <w:noProof/>
                <w:sz w:val="20"/>
                <w:szCs w:val="20"/>
                <w:lang w:eastAsia="ru-RU"/>
              </w:rPr>
            </w:pPr>
            <w:r w:rsidRPr="00116893">
              <w:rPr>
                <w:rFonts w:ascii="Times New Roman" w:eastAsia="Times New Roman" w:hAnsi="Times New Roman" w:cs="Times New Roman"/>
                <w:noProof/>
                <w:sz w:val="20"/>
                <w:szCs w:val="20"/>
                <w:lang w:eastAsia="ru-RU"/>
              </w:rPr>
              <w:t>5,6</w:t>
            </w:r>
          </w:p>
        </w:tc>
        <w:tc>
          <w:tcPr>
            <w:tcW w:w="720" w:type="dxa"/>
            <w:tcBorders>
              <w:top w:val="nil"/>
              <w:left w:val="nil"/>
              <w:bottom w:val="single" w:sz="4" w:space="0" w:color="auto"/>
              <w:right w:val="single" w:sz="4" w:space="0" w:color="auto"/>
            </w:tcBorders>
            <w:shd w:val="clear" w:color="auto" w:fill="auto"/>
            <w:vAlign w:val="bottom"/>
          </w:tcPr>
          <w:p w:rsidR="00FB390E" w:rsidRPr="00116893" w:rsidRDefault="00F749C2" w:rsidP="00972182">
            <w:pPr>
              <w:spacing w:after="0" w:line="240" w:lineRule="auto"/>
              <w:jc w:val="right"/>
              <w:rPr>
                <w:rFonts w:ascii="Times New Roman" w:eastAsia="Times New Roman" w:hAnsi="Times New Roman" w:cs="Times New Roman"/>
                <w:noProof/>
                <w:sz w:val="20"/>
                <w:szCs w:val="20"/>
                <w:lang w:eastAsia="ru-RU"/>
              </w:rPr>
            </w:pPr>
            <w:r w:rsidRPr="00116893">
              <w:rPr>
                <w:rFonts w:ascii="Times New Roman" w:eastAsia="Times New Roman" w:hAnsi="Times New Roman" w:cs="Times New Roman"/>
                <w:noProof/>
                <w:sz w:val="20"/>
                <w:szCs w:val="20"/>
                <w:lang w:eastAsia="ru-RU"/>
              </w:rPr>
              <w:t>6,3</w:t>
            </w:r>
          </w:p>
        </w:tc>
        <w:tc>
          <w:tcPr>
            <w:tcW w:w="720" w:type="dxa"/>
            <w:tcBorders>
              <w:top w:val="nil"/>
              <w:left w:val="nil"/>
              <w:bottom w:val="single" w:sz="4" w:space="0" w:color="auto"/>
              <w:right w:val="single" w:sz="4" w:space="0" w:color="auto"/>
            </w:tcBorders>
            <w:shd w:val="clear" w:color="auto" w:fill="auto"/>
            <w:vAlign w:val="bottom"/>
          </w:tcPr>
          <w:p w:rsidR="00FB390E" w:rsidRPr="00116893" w:rsidRDefault="00F749C2" w:rsidP="00972182">
            <w:pPr>
              <w:spacing w:after="0" w:line="240" w:lineRule="auto"/>
              <w:jc w:val="right"/>
              <w:rPr>
                <w:rFonts w:ascii="Times New Roman" w:eastAsia="Times New Roman" w:hAnsi="Times New Roman" w:cs="Times New Roman"/>
                <w:noProof/>
                <w:sz w:val="20"/>
                <w:szCs w:val="20"/>
                <w:lang w:eastAsia="ru-RU"/>
              </w:rPr>
            </w:pPr>
            <w:r w:rsidRPr="00116893">
              <w:rPr>
                <w:rFonts w:ascii="Times New Roman" w:eastAsia="Times New Roman" w:hAnsi="Times New Roman" w:cs="Times New Roman"/>
                <w:noProof/>
                <w:sz w:val="20"/>
                <w:szCs w:val="20"/>
                <w:lang w:eastAsia="ru-RU"/>
              </w:rPr>
              <w:t>5,7</w:t>
            </w:r>
          </w:p>
        </w:tc>
        <w:tc>
          <w:tcPr>
            <w:tcW w:w="720" w:type="dxa"/>
            <w:tcBorders>
              <w:top w:val="nil"/>
              <w:left w:val="nil"/>
              <w:bottom w:val="single" w:sz="4" w:space="0" w:color="auto"/>
              <w:right w:val="single" w:sz="4" w:space="0" w:color="auto"/>
            </w:tcBorders>
            <w:shd w:val="clear" w:color="auto" w:fill="auto"/>
            <w:vAlign w:val="bottom"/>
          </w:tcPr>
          <w:p w:rsidR="00FB390E" w:rsidRPr="00116893" w:rsidRDefault="00F749C2" w:rsidP="00972182">
            <w:pPr>
              <w:spacing w:after="0" w:line="240" w:lineRule="auto"/>
              <w:jc w:val="right"/>
              <w:rPr>
                <w:rFonts w:ascii="Times New Roman" w:eastAsia="Times New Roman" w:hAnsi="Times New Roman" w:cs="Times New Roman"/>
                <w:noProof/>
                <w:sz w:val="20"/>
                <w:szCs w:val="20"/>
                <w:lang w:eastAsia="ru-RU"/>
              </w:rPr>
            </w:pPr>
            <w:r w:rsidRPr="00116893">
              <w:rPr>
                <w:rFonts w:ascii="Times New Roman" w:eastAsia="Times New Roman" w:hAnsi="Times New Roman" w:cs="Times New Roman"/>
                <w:noProof/>
                <w:sz w:val="20"/>
                <w:szCs w:val="20"/>
                <w:lang w:eastAsia="ru-RU"/>
              </w:rPr>
              <w:t>5,6</w:t>
            </w:r>
          </w:p>
        </w:tc>
        <w:tc>
          <w:tcPr>
            <w:tcW w:w="720" w:type="dxa"/>
            <w:tcBorders>
              <w:top w:val="nil"/>
              <w:left w:val="nil"/>
              <w:bottom w:val="single" w:sz="4" w:space="0" w:color="auto"/>
              <w:right w:val="single" w:sz="4" w:space="0" w:color="auto"/>
            </w:tcBorders>
            <w:shd w:val="clear" w:color="auto" w:fill="auto"/>
            <w:vAlign w:val="bottom"/>
          </w:tcPr>
          <w:p w:rsidR="00FB390E" w:rsidRPr="00116893" w:rsidRDefault="00F749C2" w:rsidP="00972182">
            <w:pPr>
              <w:spacing w:after="0" w:line="240" w:lineRule="auto"/>
              <w:jc w:val="right"/>
              <w:rPr>
                <w:rFonts w:ascii="Times New Roman" w:eastAsia="Times New Roman" w:hAnsi="Times New Roman" w:cs="Times New Roman"/>
                <w:noProof/>
                <w:sz w:val="20"/>
                <w:szCs w:val="20"/>
                <w:lang w:eastAsia="ru-RU"/>
              </w:rPr>
            </w:pPr>
            <w:r w:rsidRPr="00116893">
              <w:rPr>
                <w:rFonts w:ascii="Times New Roman" w:eastAsia="Times New Roman" w:hAnsi="Times New Roman" w:cs="Times New Roman"/>
                <w:noProof/>
                <w:sz w:val="20"/>
                <w:szCs w:val="20"/>
                <w:lang w:eastAsia="ru-RU"/>
              </w:rPr>
              <w:t>5,5</w:t>
            </w:r>
          </w:p>
        </w:tc>
      </w:tr>
      <w:tr w:rsidR="00FF7D78" w:rsidRPr="00FF7D78" w:rsidTr="00FB390E">
        <w:trPr>
          <w:trHeight w:val="276"/>
          <w:jc w:val="center"/>
        </w:trPr>
        <w:tc>
          <w:tcPr>
            <w:tcW w:w="4923" w:type="dxa"/>
            <w:tcBorders>
              <w:top w:val="nil"/>
              <w:left w:val="single" w:sz="4" w:space="0" w:color="auto"/>
              <w:bottom w:val="single" w:sz="4" w:space="0" w:color="auto"/>
              <w:right w:val="single" w:sz="4" w:space="0" w:color="auto"/>
            </w:tcBorders>
            <w:shd w:val="clear" w:color="auto" w:fill="auto"/>
            <w:vAlign w:val="bottom"/>
          </w:tcPr>
          <w:p w:rsidR="00FB390E" w:rsidRPr="00F66ED5" w:rsidRDefault="00FB390E" w:rsidP="00972182">
            <w:pPr>
              <w:spacing w:after="0" w:line="240" w:lineRule="auto"/>
              <w:rPr>
                <w:rFonts w:ascii="Times New Roman" w:eastAsia="Times New Roman" w:hAnsi="Times New Roman" w:cs="Times New Roman"/>
                <w:noProof/>
                <w:sz w:val="20"/>
                <w:szCs w:val="20"/>
                <w:lang w:eastAsia="ru-RU"/>
              </w:rPr>
            </w:pPr>
            <w:r w:rsidRPr="00F66ED5">
              <w:rPr>
                <w:rFonts w:ascii="Times New Roman" w:eastAsia="Times New Roman" w:hAnsi="Times New Roman" w:cs="Times New Roman"/>
                <w:noProof/>
                <w:sz w:val="20"/>
                <w:szCs w:val="20"/>
                <w:lang w:eastAsia="ru-RU"/>
              </w:rPr>
              <w:t xml:space="preserve"> SKP jooksevhindades (mld eurot)</w:t>
            </w:r>
          </w:p>
        </w:tc>
        <w:tc>
          <w:tcPr>
            <w:tcW w:w="720" w:type="dxa"/>
            <w:tcBorders>
              <w:top w:val="nil"/>
              <w:left w:val="nil"/>
              <w:bottom w:val="single" w:sz="4" w:space="0" w:color="auto"/>
              <w:right w:val="single" w:sz="4" w:space="0" w:color="auto"/>
            </w:tcBorders>
            <w:shd w:val="clear" w:color="auto" w:fill="auto"/>
            <w:vAlign w:val="bottom"/>
          </w:tcPr>
          <w:p w:rsidR="00FB390E" w:rsidRPr="00F66ED5" w:rsidRDefault="00570246" w:rsidP="00972182">
            <w:pPr>
              <w:spacing w:after="0" w:line="240" w:lineRule="auto"/>
              <w:jc w:val="right"/>
              <w:rPr>
                <w:rFonts w:ascii="Times New Roman" w:eastAsia="Times New Roman" w:hAnsi="Times New Roman" w:cs="Times New Roman"/>
                <w:noProof/>
                <w:sz w:val="20"/>
                <w:szCs w:val="20"/>
                <w:lang w:eastAsia="ru-RU"/>
              </w:rPr>
            </w:pPr>
            <w:r w:rsidRPr="00F66ED5">
              <w:rPr>
                <w:rFonts w:ascii="Times New Roman" w:eastAsia="Times New Roman" w:hAnsi="Times New Roman" w:cs="Times New Roman"/>
                <w:noProof/>
                <w:sz w:val="20"/>
                <w:szCs w:val="20"/>
                <w:lang w:eastAsia="ru-RU"/>
              </w:rPr>
              <w:t>22,1</w:t>
            </w:r>
          </w:p>
        </w:tc>
        <w:tc>
          <w:tcPr>
            <w:tcW w:w="720" w:type="dxa"/>
            <w:tcBorders>
              <w:top w:val="nil"/>
              <w:left w:val="nil"/>
              <w:bottom w:val="single" w:sz="4" w:space="0" w:color="auto"/>
              <w:right w:val="single" w:sz="4" w:space="0" w:color="auto"/>
            </w:tcBorders>
            <w:shd w:val="clear" w:color="auto" w:fill="auto"/>
            <w:vAlign w:val="bottom"/>
          </w:tcPr>
          <w:p w:rsidR="00FB390E" w:rsidRPr="00F66ED5" w:rsidRDefault="00570246" w:rsidP="00972182">
            <w:pPr>
              <w:spacing w:after="0" w:line="240" w:lineRule="auto"/>
              <w:jc w:val="right"/>
              <w:rPr>
                <w:rFonts w:ascii="Times New Roman" w:eastAsia="Times New Roman" w:hAnsi="Times New Roman" w:cs="Times New Roman"/>
                <w:noProof/>
                <w:sz w:val="20"/>
                <w:szCs w:val="20"/>
                <w:lang w:eastAsia="ru-RU"/>
              </w:rPr>
            </w:pPr>
            <w:r w:rsidRPr="00F66ED5">
              <w:rPr>
                <w:rFonts w:ascii="Times New Roman" w:eastAsia="Times New Roman" w:hAnsi="Times New Roman" w:cs="Times New Roman"/>
                <w:noProof/>
                <w:sz w:val="20"/>
                <w:szCs w:val="20"/>
                <w:lang w:eastAsia="ru-RU"/>
              </w:rPr>
              <w:t>23,5</w:t>
            </w:r>
          </w:p>
        </w:tc>
        <w:tc>
          <w:tcPr>
            <w:tcW w:w="720" w:type="dxa"/>
            <w:tcBorders>
              <w:top w:val="nil"/>
              <w:left w:val="nil"/>
              <w:bottom w:val="single" w:sz="4" w:space="0" w:color="auto"/>
              <w:right w:val="single" w:sz="4" w:space="0" w:color="auto"/>
            </w:tcBorders>
            <w:shd w:val="clear" w:color="auto" w:fill="auto"/>
            <w:vAlign w:val="bottom"/>
          </w:tcPr>
          <w:p w:rsidR="00FB390E" w:rsidRPr="00F66ED5" w:rsidRDefault="00570246" w:rsidP="00972182">
            <w:pPr>
              <w:spacing w:after="0" w:line="240" w:lineRule="auto"/>
              <w:jc w:val="right"/>
              <w:rPr>
                <w:rFonts w:ascii="Times New Roman" w:eastAsia="Times New Roman" w:hAnsi="Times New Roman" w:cs="Times New Roman"/>
                <w:noProof/>
                <w:sz w:val="20"/>
                <w:szCs w:val="20"/>
                <w:lang w:eastAsia="ru-RU"/>
              </w:rPr>
            </w:pPr>
            <w:r w:rsidRPr="00F66ED5">
              <w:rPr>
                <w:rFonts w:ascii="Times New Roman" w:eastAsia="Times New Roman" w:hAnsi="Times New Roman" w:cs="Times New Roman"/>
                <w:noProof/>
                <w:sz w:val="20"/>
                <w:szCs w:val="20"/>
                <w:lang w:eastAsia="ru-RU"/>
              </w:rPr>
              <w:t>24,8</w:t>
            </w:r>
          </w:p>
        </w:tc>
        <w:tc>
          <w:tcPr>
            <w:tcW w:w="720" w:type="dxa"/>
            <w:tcBorders>
              <w:top w:val="nil"/>
              <w:left w:val="nil"/>
              <w:bottom w:val="single" w:sz="4" w:space="0" w:color="auto"/>
              <w:right w:val="single" w:sz="4" w:space="0" w:color="auto"/>
            </w:tcBorders>
            <w:shd w:val="clear" w:color="auto" w:fill="auto"/>
            <w:vAlign w:val="bottom"/>
          </w:tcPr>
          <w:p w:rsidR="00FB390E" w:rsidRPr="00F66ED5" w:rsidRDefault="00570246" w:rsidP="00972182">
            <w:pPr>
              <w:spacing w:after="0" w:line="240" w:lineRule="auto"/>
              <w:jc w:val="right"/>
              <w:rPr>
                <w:rFonts w:ascii="Times New Roman" w:eastAsia="Times New Roman" w:hAnsi="Times New Roman" w:cs="Times New Roman"/>
                <w:noProof/>
                <w:sz w:val="20"/>
                <w:szCs w:val="20"/>
                <w:lang w:eastAsia="ru-RU"/>
              </w:rPr>
            </w:pPr>
            <w:r w:rsidRPr="00F66ED5">
              <w:rPr>
                <w:rFonts w:ascii="Times New Roman" w:eastAsia="Times New Roman" w:hAnsi="Times New Roman" w:cs="Times New Roman"/>
                <w:noProof/>
                <w:sz w:val="20"/>
                <w:szCs w:val="20"/>
                <w:lang w:eastAsia="ru-RU"/>
              </w:rPr>
              <w:t>26,2</w:t>
            </w:r>
          </w:p>
        </w:tc>
        <w:tc>
          <w:tcPr>
            <w:tcW w:w="720" w:type="dxa"/>
            <w:tcBorders>
              <w:top w:val="nil"/>
              <w:left w:val="nil"/>
              <w:bottom w:val="single" w:sz="4" w:space="0" w:color="auto"/>
              <w:right w:val="single" w:sz="4" w:space="0" w:color="auto"/>
            </w:tcBorders>
            <w:shd w:val="clear" w:color="auto" w:fill="auto"/>
            <w:vAlign w:val="bottom"/>
          </w:tcPr>
          <w:p w:rsidR="00FB390E" w:rsidRPr="00F66ED5" w:rsidRDefault="00570246" w:rsidP="00972182">
            <w:pPr>
              <w:spacing w:after="0" w:line="240" w:lineRule="auto"/>
              <w:jc w:val="right"/>
              <w:rPr>
                <w:rFonts w:ascii="Times New Roman" w:eastAsia="Times New Roman" w:hAnsi="Times New Roman" w:cs="Times New Roman"/>
                <w:noProof/>
                <w:sz w:val="20"/>
                <w:szCs w:val="20"/>
                <w:lang w:eastAsia="ru-RU"/>
              </w:rPr>
            </w:pPr>
            <w:r w:rsidRPr="00F66ED5">
              <w:rPr>
                <w:rFonts w:ascii="Times New Roman" w:eastAsia="Times New Roman" w:hAnsi="Times New Roman" w:cs="Times New Roman"/>
                <w:noProof/>
                <w:sz w:val="20"/>
                <w:szCs w:val="20"/>
                <w:lang w:eastAsia="ru-RU"/>
              </w:rPr>
              <w:t>27,6</w:t>
            </w:r>
          </w:p>
        </w:tc>
      </w:tr>
      <w:tr w:rsidR="00FF7D78" w:rsidRPr="00FF7D78" w:rsidTr="00FB390E">
        <w:trPr>
          <w:trHeight w:val="276"/>
          <w:jc w:val="center"/>
        </w:trPr>
        <w:tc>
          <w:tcPr>
            <w:tcW w:w="4923" w:type="dxa"/>
            <w:tcBorders>
              <w:top w:val="nil"/>
              <w:left w:val="single" w:sz="4" w:space="0" w:color="auto"/>
              <w:bottom w:val="single" w:sz="4" w:space="0" w:color="auto"/>
              <w:right w:val="single" w:sz="4" w:space="0" w:color="auto"/>
            </w:tcBorders>
            <w:shd w:val="clear" w:color="auto" w:fill="auto"/>
            <w:vAlign w:val="bottom"/>
          </w:tcPr>
          <w:p w:rsidR="00FB390E" w:rsidRPr="001F5A77" w:rsidRDefault="00FB390E" w:rsidP="00972182">
            <w:pPr>
              <w:spacing w:after="0" w:line="240" w:lineRule="auto"/>
              <w:rPr>
                <w:rFonts w:ascii="Times New Roman" w:eastAsia="Times New Roman" w:hAnsi="Times New Roman" w:cs="Times New Roman"/>
                <w:noProof/>
                <w:sz w:val="20"/>
                <w:szCs w:val="20"/>
                <w:lang w:val="ru-RU" w:eastAsia="ru-RU"/>
              </w:rPr>
            </w:pPr>
            <w:r w:rsidRPr="001F5A77">
              <w:rPr>
                <w:rFonts w:ascii="Times New Roman" w:eastAsia="Times New Roman" w:hAnsi="Times New Roman" w:cs="Times New Roman"/>
                <w:noProof/>
                <w:sz w:val="20"/>
                <w:szCs w:val="20"/>
                <w:lang w:eastAsia="ru-RU"/>
              </w:rPr>
              <w:t xml:space="preserve"> Tarbijahinnaindeks</w:t>
            </w:r>
            <w:r w:rsidRPr="001F5A77">
              <w:rPr>
                <w:rFonts w:ascii="Times New Roman" w:eastAsia="Times New Roman" w:hAnsi="Times New Roman" w:cs="Times New Roman"/>
                <w:noProof/>
                <w:sz w:val="20"/>
                <w:szCs w:val="20"/>
                <w:lang w:val="ru-RU" w:eastAsia="ru-RU"/>
              </w:rPr>
              <w:t xml:space="preserve"> </w:t>
            </w:r>
          </w:p>
        </w:tc>
        <w:tc>
          <w:tcPr>
            <w:tcW w:w="720" w:type="dxa"/>
            <w:tcBorders>
              <w:top w:val="nil"/>
              <w:left w:val="nil"/>
              <w:bottom w:val="single" w:sz="4" w:space="0" w:color="auto"/>
              <w:right w:val="single" w:sz="4" w:space="0" w:color="auto"/>
            </w:tcBorders>
            <w:shd w:val="clear" w:color="auto" w:fill="auto"/>
            <w:vAlign w:val="bottom"/>
          </w:tcPr>
          <w:p w:rsidR="00FB390E" w:rsidRPr="001F5A77" w:rsidRDefault="003F5CC4" w:rsidP="00972182">
            <w:pPr>
              <w:spacing w:after="0" w:line="240" w:lineRule="auto"/>
              <w:jc w:val="right"/>
              <w:rPr>
                <w:rFonts w:ascii="Times New Roman" w:eastAsia="Times New Roman" w:hAnsi="Times New Roman" w:cs="Times New Roman"/>
                <w:noProof/>
                <w:sz w:val="20"/>
                <w:szCs w:val="20"/>
                <w:lang w:eastAsia="ru-RU"/>
              </w:rPr>
            </w:pPr>
            <w:r w:rsidRPr="001F5A77">
              <w:rPr>
                <w:rFonts w:ascii="Times New Roman" w:eastAsia="Times New Roman" w:hAnsi="Times New Roman" w:cs="Times New Roman"/>
                <w:noProof/>
                <w:sz w:val="20"/>
                <w:szCs w:val="20"/>
                <w:lang w:eastAsia="ru-RU"/>
              </w:rPr>
              <w:t>3</w:t>
            </w:r>
            <w:r w:rsidR="00F071FB" w:rsidRPr="001F5A77">
              <w:rPr>
                <w:rFonts w:ascii="Times New Roman" w:eastAsia="Times New Roman" w:hAnsi="Times New Roman" w:cs="Times New Roman"/>
                <w:noProof/>
                <w:sz w:val="20"/>
                <w:szCs w:val="20"/>
                <w:lang w:eastAsia="ru-RU"/>
              </w:rPr>
              <w:t>,3</w:t>
            </w:r>
          </w:p>
        </w:tc>
        <w:tc>
          <w:tcPr>
            <w:tcW w:w="720" w:type="dxa"/>
            <w:tcBorders>
              <w:top w:val="nil"/>
              <w:left w:val="nil"/>
              <w:bottom w:val="single" w:sz="4" w:space="0" w:color="auto"/>
              <w:right w:val="single" w:sz="4" w:space="0" w:color="auto"/>
            </w:tcBorders>
            <w:shd w:val="clear" w:color="auto" w:fill="auto"/>
            <w:vAlign w:val="bottom"/>
          </w:tcPr>
          <w:p w:rsidR="00FB390E" w:rsidRPr="001F5A77" w:rsidRDefault="00F071FB" w:rsidP="00972182">
            <w:pPr>
              <w:spacing w:after="0" w:line="240" w:lineRule="auto"/>
              <w:jc w:val="right"/>
              <w:rPr>
                <w:rFonts w:ascii="Times New Roman" w:eastAsia="Times New Roman" w:hAnsi="Times New Roman" w:cs="Times New Roman"/>
                <w:noProof/>
                <w:sz w:val="20"/>
                <w:szCs w:val="20"/>
                <w:lang w:eastAsia="ru-RU"/>
              </w:rPr>
            </w:pPr>
            <w:r w:rsidRPr="001F5A77">
              <w:rPr>
                <w:rFonts w:ascii="Times New Roman" w:eastAsia="Times New Roman" w:hAnsi="Times New Roman" w:cs="Times New Roman"/>
                <w:noProof/>
                <w:sz w:val="20"/>
                <w:szCs w:val="20"/>
                <w:lang w:eastAsia="ru-RU"/>
              </w:rPr>
              <w:t>2,7</w:t>
            </w:r>
          </w:p>
        </w:tc>
        <w:tc>
          <w:tcPr>
            <w:tcW w:w="720" w:type="dxa"/>
            <w:tcBorders>
              <w:top w:val="nil"/>
              <w:left w:val="nil"/>
              <w:bottom w:val="single" w:sz="4" w:space="0" w:color="auto"/>
              <w:right w:val="single" w:sz="4" w:space="0" w:color="auto"/>
            </w:tcBorders>
            <w:shd w:val="clear" w:color="auto" w:fill="auto"/>
            <w:vAlign w:val="bottom"/>
          </w:tcPr>
          <w:p w:rsidR="00FB390E" w:rsidRPr="001F5A77" w:rsidRDefault="003F5CC4" w:rsidP="00972182">
            <w:pPr>
              <w:spacing w:after="0" w:line="240" w:lineRule="auto"/>
              <w:jc w:val="right"/>
              <w:rPr>
                <w:rFonts w:ascii="Times New Roman" w:eastAsia="Times New Roman" w:hAnsi="Times New Roman" w:cs="Times New Roman"/>
                <w:noProof/>
                <w:sz w:val="20"/>
                <w:szCs w:val="20"/>
                <w:lang w:eastAsia="ru-RU"/>
              </w:rPr>
            </w:pPr>
            <w:r w:rsidRPr="001F5A77">
              <w:rPr>
                <w:rFonts w:ascii="Times New Roman" w:eastAsia="Times New Roman" w:hAnsi="Times New Roman" w:cs="Times New Roman"/>
                <w:noProof/>
                <w:sz w:val="20"/>
                <w:szCs w:val="20"/>
                <w:lang w:eastAsia="ru-RU"/>
              </w:rPr>
              <w:t>2,5</w:t>
            </w:r>
          </w:p>
        </w:tc>
        <w:tc>
          <w:tcPr>
            <w:tcW w:w="720" w:type="dxa"/>
            <w:tcBorders>
              <w:top w:val="nil"/>
              <w:left w:val="nil"/>
              <w:bottom w:val="single" w:sz="4" w:space="0" w:color="auto"/>
              <w:right w:val="single" w:sz="4" w:space="0" w:color="auto"/>
            </w:tcBorders>
            <w:shd w:val="clear" w:color="auto" w:fill="auto"/>
            <w:vAlign w:val="bottom"/>
          </w:tcPr>
          <w:p w:rsidR="00FB390E" w:rsidRPr="001F5A77" w:rsidRDefault="003F5CC4" w:rsidP="00972182">
            <w:pPr>
              <w:spacing w:after="0" w:line="240" w:lineRule="auto"/>
              <w:jc w:val="right"/>
              <w:rPr>
                <w:rFonts w:ascii="Times New Roman" w:eastAsia="Times New Roman" w:hAnsi="Times New Roman" w:cs="Times New Roman"/>
                <w:noProof/>
                <w:sz w:val="20"/>
                <w:szCs w:val="20"/>
                <w:lang w:eastAsia="ru-RU"/>
              </w:rPr>
            </w:pPr>
            <w:r w:rsidRPr="001F5A77">
              <w:rPr>
                <w:rFonts w:ascii="Times New Roman" w:eastAsia="Times New Roman" w:hAnsi="Times New Roman" w:cs="Times New Roman"/>
                <w:noProof/>
                <w:sz w:val="20"/>
                <w:szCs w:val="20"/>
                <w:lang w:eastAsia="ru-RU"/>
              </w:rPr>
              <w:t>2,5</w:t>
            </w:r>
          </w:p>
        </w:tc>
        <w:tc>
          <w:tcPr>
            <w:tcW w:w="720" w:type="dxa"/>
            <w:tcBorders>
              <w:top w:val="nil"/>
              <w:left w:val="nil"/>
              <w:bottom w:val="single" w:sz="4" w:space="0" w:color="auto"/>
              <w:right w:val="single" w:sz="4" w:space="0" w:color="auto"/>
            </w:tcBorders>
            <w:shd w:val="clear" w:color="auto" w:fill="auto"/>
            <w:vAlign w:val="bottom"/>
          </w:tcPr>
          <w:p w:rsidR="00FB390E" w:rsidRPr="001F5A77" w:rsidRDefault="003F5CC4" w:rsidP="00972182">
            <w:pPr>
              <w:spacing w:after="0" w:line="240" w:lineRule="auto"/>
              <w:jc w:val="right"/>
              <w:rPr>
                <w:rFonts w:ascii="Times New Roman" w:eastAsia="Times New Roman" w:hAnsi="Times New Roman" w:cs="Times New Roman"/>
                <w:noProof/>
                <w:sz w:val="20"/>
                <w:szCs w:val="20"/>
                <w:lang w:eastAsia="ru-RU"/>
              </w:rPr>
            </w:pPr>
            <w:r w:rsidRPr="001F5A77">
              <w:rPr>
                <w:rFonts w:ascii="Times New Roman" w:eastAsia="Times New Roman" w:hAnsi="Times New Roman" w:cs="Times New Roman"/>
                <w:noProof/>
                <w:sz w:val="20"/>
                <w:szCs w:val="20"/>
                <w:lang w:eastAsia="ru-RU"/>
              </w:rPr>
              <w:t>2,0</w:t>
            </w:r>
          </w:p>
        </w:tc>
      </w:tr>
      <w:tr w:rsidR="00FF7D78" w:rsidRPr="00FF7D78" w:rsidTr="00FB390E">
        <w:trPr>
          <w:trHeight w:val="276"/>
          <w:jc w:val="center"/>
        </w:trPr>
        <w:tc>
          <w:tcPr>
            <w:tcW w:w="4923" w:type="dxa"/>
            <w:tcBorders>
              <w:top w:val="nil"/>
              <w:left w:val="single" w:sz="4" w:space="0" w:color="auto"/>
              <w:bottom w:val="single" w:sz="4" w:space="0" w:color="auto"/>
              <w:right w:val="single" w:sz="4" w:space="0" w:color="auto"/>
            </w:tcBorders>
            <w:shd w:val="clear" w:color="auto" w:fill="auto"/>
            <w:vAlign w:val="bottom"/>
          </w:tcPr>
          <w:p w:rsidR="00FB390E" w:rsidRPr="00804D6E" w:rsidRDefault="00FB390E" w:rsidP="00972182">
            <w:pPr>
              <w:spacing w:after="0" w:line="240" w:lineRule="auto"/>
              <w:rPr>
                <w:rFonts w:ascii="Times New Roman" w:eastAsia="Times New Roman" w:hAnsi="Times New Roman" w:cs="Times New Roman"/>
                <w:noProof/>
                <w:sz w:val="20"/>
                <w:szCs w:val="20"/>
                <w:lang w:eastAsia="ru-RU"/>
              </w:rPr>
            </w:pPr>
            <w:r w:rsidRPr="00804D6E">
              <w:rPr>
                <w:rFonts w:ascii="Times New Roman" w:eastAsia="Times New Roman" w:hAnsi="Times New Roman" w:cs="Times New Roman"/>
                <w:noProof/>
                <w:sz w:val="20"/>
                <w:szCs w:val="20"/>
                <w:lang w:eastAsia="ru-RU"/>
              </w:rPr>
              <w:t xml:space="preserve"> Tööhõive (15-74-aastased, tuhat</w:t>
            </w:r>
            <w:r w:rsidR="00B71D10" w:rsidRPr="00804D6E">
              <w:rPr>
                <w:rFonts w:ascii="Times New Roman" w:eastAsia="Times New Roman" w:hAnsi="Times New Roman" w:cs="Times New Roman"/>
                <w:noProof/>
                <w:sz w:val="20"/>
                <w:szCs w:val="20"/>
                <w:lang w:eastAsia="ru-RU"/>
              </w:rPr>
              <w:t xml:space="preserve"> inimest</w:t>
            </w:r>
            <w:r w:rsidRPr="00804D6E">
              <w:rPr>
                <w:rFonts w:ascii="Times New Roman" w:eastAsia="Times New Roman" w:hAnsi="Times New Roman" w:cs="Times New Roman"/>
                <w:noProof/>
                <w:sz w:val="20"/>
                <w:szCs w:val="20"/>
                <w:lang w:eastAsia="ru-RU"/>
              </w:rPr>
              <w:t>)</w:t>
            </w:r>
          </w:p>
        </w:tc>
        <w:tc>
          <w:tcPr>
            <w:tcW w:w="720" w:type="dxa"/>
            <w:tcBorders>
              <w:top w:val="nil"/>
              <w:left w:val="nil"/>
              <w:bottom w:val="single" w:sz="4" w:space="0" w:color="auto"/>
              <w:right w:val="single" w:sz="4" w:space="0" w:color="auto"/>
            </w:tcBorders>
            <w:shd w:val="clear" w:color="auto" w:fill="auto"/>
            <w:vAlign w:val="bottom"/>
          </w:tcPr>
          <w:p w:rsidR="00FB390E" w:rsidRPr="00804D6E" w:rsidRDefault="00434B9B" w:rsidP="00972182">
            <w:pPr>
              <w:spacing w:after="0" w:line="240" w:lineRule="auto"/>
              <w:jc w:val="right"/>
              <w:rPr>
                <w:rFonts w:ascii="Times New Roman" w:eastAsia="Times New Roman" w:hAnsi="Times New Roman" w:cs="Times New Roman"/>
                <w:noProof/>
                <w:sz w:val="20"/>
                <w:szCs w:val="20"/>
                <w:lang w:eastAsia="ru-RU"/>
              </w:rPr>
            </w:pPr>
            <w:r w:rsidRPr="00804D6E">
              <w:rPr>
                <w:rFonts w:ascii="Times New Roman" w:eastAsia="Times New Roman" w:hAnsi="Times New Roman" w:cs="Times New Roman"/>
                <w:noProof/>
                <w:sz w:val="20"/>
                <w:szCs w:val="20"/>
                <w:lang w:eastAsia="ru-RU"/>
              </w:rPr>
              <w:t>647,5</w:t>
            </w:r>
          </w:p>
        </w:tc>
        <w:tc>
          <w:tcPr>
            <w:tcW w:w="720" w:type="dxa"/>
            <w:tcBorders>
              <w:top w:val="nil"/>
              <w:left w:val="nil"/>
              <w:bottom w:val="single" w:sz="4" w:space="0" w:color="auto"/>
              <w:right w:val="single" w:sz="4" w:space="0" w:color="auto"/>
            </w:tcBorders>
            <w:shd w:val="clear" w:color="auto" w:fill="auto"/>
            <w:vAlign w:val="bottom"/>
          </w:tcPr>
          <w:p w:rsidR="00FB390E" w:rsidRPr="00804D6E" w:rsidRDefault="00434B9B" w:rsidP="00972182">
            <w:pPr>
              <w:spacing w:after="0" w:line="240" w:lineRule="auto"/>
              <w:jc w:val="right"/>
              <w:rPr>
                <w:rFonts w:ascii="Times New Roman" w:eastAsia="Times New Roman" w:hAnsi="Times New Roman" w:cs="Times New Roman"/>
                <w:noProof/>
                <w:sz w:val="20"/>
                <w:szCs w:val="20"/>
                <w:lang w:eastAsia="ru-RU"/>
              </w:rPr>
            </w:pPr>
            <w:r w:rsidRPr="00804D6E">
              <w:rPr>
                <w:rFonts w:ascii="Times New Roman" w:eastAsia="Times New Roman" w:hAnsi="Times New Roman" w:cs="Times New Roman"/>
                <w:noProof/>
                <w:sz w:val="20"/>
                <w:szCs w:val="20"/>
                <w:lang w:eastAsia="ru-RU"/>
              </w:rPr>
              <w:t>649,0</w:t>
            </w:r>
          </w:p>
        </w:tc>
        <w:tc>
          <w:tcPr>
            <w:tcW w:w="720" w:type="dxa"/>
            <w:tcBorders>
              <w:top w:val="nil"/>
              <w:left w:val="nil"/>
              <w:bottom w:val="single" w:sz="4" w:space="0" w:color="auto"/>
              <w:right w:val="single" w:sz="4" w:space="0" w:color="auto"/>
            </w:tcBorders>
            <w:shd w:val="clear" w:color="auto" w:fill="auto"/>
            <w:vAlign w:val="bottom"/>
          </w:tcPr>
          <w:p w:rsidR="00FB390E" w:rsidRPr="00804D6E" w:rsidRDefault="00434B9B" w:rsidP="00972182">
            <w:pPr>
              <w:spacing w:after="0" w:line="240" w:lineRule="auto"/>
              <w:jc w:val="right"/>
              <w:rPr>
                <w:rFonts w:ascii="Times New Roman" w:eastAsia="Times New Roman" w:hAnsi="Times New Roman" w:cs="Times New Roman"/>
                <w:noProof/>
                <w:sz w:val="20"/>
                <w:szCs w:val="20"/>
                <w:lang w:eastAsia="ru-RU"/>
              </w:rPr>
            </w:pPr>
            <w:r w:rsidRPr="00804D6E">
              <w:rPr>
                <w:rFonts w:ascii="Times New Roman" w:eastAsia="Times New Roman" w:hAnsi="Times New Roman" w:cs="Times New Roman"/>
                <w:noProof/>
                <w:sz w:val="20"/>
                <w:szCs w:val="20"/>
                <w:lang w:eastAsia="ru-RU"/>
              </w:rPr>
              <w:t>649,5</w:t>
            </w:r>
          </w:p>
        </w:tc>
        <w:tc>
          <w:tcPr>
            <w:tcW w:w="720" w:type="dxa"/>
            <w:tcBorders>
              <w:top w:val="nil"/>
              <w:left w:val="nil"/>
              <w:bottom w:val="single" w:sz="4" w:space="0" w:color="auto"/>
              <w:right w:val="single" w:sz="4" w:space="0" w:color="auto"/>
            </w:tcBorders>
            <w:shd w:val="clear" w:color="auto" w:fill="auto"/>
            <w:vAlign w:val="bottom"/>
          </w:tcPr>
          <w:p w:rsidR="00FB390E" w:rsidRPr="00804D6E" w:rsidRDefault="00434B9B" w:rsidP="00972182">
            <w:pPr>
              <w:spacing w:after="0" w:line="240" w:lineRule="auto"/>
              <w:jc w:val="right"/>
              <w:rPr>
                <w:rFonts w:ascii="Times New Roman" w:eastAsia="Times New Roman" w:hAnsi="Times New Roman" w:cs="Times New Roman"/>
                <w:noProof/>
                <w:sz w:val="20"/>
                <w:szCs w:val="20"/>
                <w:lang w:eastAsia="ru-RU"/>
              </w:rPr>
            </w:pPr>
            <w:r w:rsidRPr="00804D6E">
              <w:rPr>
                <w:rFonts w:ascii="Times New Roman" w:eastAsia="Times New Roman" w:hAnsi="Times New Roman" w:cs="Times New Roman"/>
                <w:noProof/>
                <w:sz w:val="20"/>
                <w:szCs w:val="20"/>
                <w:lang w:eastAsia="ru-RU"/>
              </w:rPr>
              <w:t>649,4</w:t>
            </w:r>
          </w:p>
        </w:tc>
        <w:tc>
          <w:tcPr>
            <w:tcW w:w="720" w:type="dxa"/>
            <w:tcBorders>
              <w:top w:val="nil"/>
              <w:left w:val="nil"/>
              <w:bottom w:val="single" w:sz="4" w:space="0" w:color="auto"/>
              <w:right w:val="single" w:sz="4" w:space="0" w:color="auto"/>
            </w:tcBorders>
            <w:shd w:val="clear" w:color="auto" w:fill="auto"/>
            <w:vAlign w:val="bottom"/>
          </w:tcPr>
          <w:p w:rsidR="00FB390E" w:rsidRPr="00804D6E" w:rsidRDefault="00434B9B" w:rsidP="00972182">
            <w:pPr>
              <w:spacing w:after="0" w:line="240" w:lineRule="auto"/>
              <w:jc w:val="right"/>
              <w:rPr>
                <w:rFonts w:ascii="Times New Roman" w:eastAsia="Times New Roman" w:hAnsi="Times New Roman" w:cs="Times New Roman"/>
                <w:noProof/>
                <w:sz w:val="20"/>
                <w:szCs w:val="20"/>
                <w:lang w:eastAsia="ru-RU"/>
              </w:rPr>
            </w:pPr>
            <w:r w:rsidRPr="00804D6E">
              <w:rPr>
                <w:rFonts w:ascii="Times New Roman" w:eastAsia="Times New Roman" w:hAnsi="Times New Roman" w:cs="Times New Roman"/>
                <w:noProof/>
                <w:sz w:val="20"/>
                <w:szCs w:val="20"/>
                <w:lang w:eastAsia="ru-RU"/>
              </w:rPr>
              <w:t>650,2</w:t>
            </w:r>
          </w:p>
        </w:tc>
      </w:tr>
      <w:tr w:rsidR="00FF7D78" w:rsidRPr="00FF7D78" w:rsidTr="00FB390E">
        <w:trPr>
          <w:trHeight w:val="276"/>
          <w:jc w:val="center"/>
        </w:trPr>
        <w:tc>
          <w:tcPr>
            <w:tcW w:w="4923" w:type="dxa"/>
            <w:tcBorders>
              <w:top w:val="nil"/>
              <w:left w:val="single" w:sz="4" w:space="0" w:color="auto"/>
              <w:bottom w:val="single" w:sz="4" w:space="0" w:color="auto"/>
              <w:right w:val="single" w:sz="4" w:space="0" w:color="auto"/>
            </w:tcBorders>
            <w:shd w:val="clear" w:color="auto" w:fill="auto"/>
            <w:vAlign w:val="bottom"/>
          </w:tcPr>
          <w:p w:rsidR="00FB390E" w:rsidRPr="003A1ACC" w:rsidRDefault="00FB390E" w:rsidP="00972182">
            <w:pPr>
              <w:spacing w:after="0" w:line="240" w:lineRule="auto"/>
              <w:rPr>
                <w:rFonts w:ascii="Times New Roman" w:eastAsia="Times New Roman" w:hAnsi="Times New Roman" w:cs="Times New Roman"/>
                <w:noProof/>
                <w:sz w:val="20"/>
                <w:szCs w:val="20"/>
                <w:lang w:eastAsia="ru-RU"/>
              </w:rPr>
            </w:pPr>
            <w:r w:rsidRPr="003A1ACC">
              <w:rPr>
                <w:rFonts w:ascii="Times New Roman" w:eastAsia="Times New Roman" w:hAnsi="Times New Roman" w:cs="Times New Roman"/>
                <w:noProof/>
                <w:sz w:val="20"/>
                <w:szCs w:val="20"/>
                <w:lang w:eastAsia="ru-RU"/>
              </w:rPr>
              <w:t xml:space="preserve"> Tööhõive kasv</w:t>
            </w:r>
          </w:p>
        </w:tc>
        <w:tc>
          <w:tcPr>
            <w:tcW w:w="720" w:type="dxa"/>
            <w:tcBorders>
              <w:top w:val="nil"/>
              <w:left w:val="nil"/>
              <w:bottom w:val="single" w:sz="4" w:space="0" w:color="auto"/>
              <w:right w:val="single" w:sz="4" w:space="0" w:color="auto"/>
            </w:tcBorders>
            <w:shd w:val="clear" w:color="auto" w:fill="auto"/>
            <w:vAlign w:val="bottom"/>
          </w:tcPr>
          <w:p w:rsidR="00FB390E" w:rsidRPr="003A1ACC" w:rsidRDefault="006144AF" w:rsidP="00972182">
            <w:pPr>
              <w:spacing w:after="0" w:line="240" w:lineRule="auto"/>
              <w:jc w:val="right"/>
              <w:rPr>
                <w:rFonts w:ascii="Times New Roman" w:eastAsia="Times New Roman" w:hAnsi="Times New Roman" w:cs="Times New Roman"/>
                <w:noProof/>
                <w:sz w:val="20"/>
                <w:szCs w:val="20"/>
                <w:lang w:eastAsia="ru-RU"/>
              </w:rPr>
            </w:pPr>
            <w:r w:rsidRPr="003A1ACC">
              <w:rPr>
                <w:rFonts w:ascii="Times New Roman" w:eastAsia="Times New Roman" w:hAnsi="Times New Roman" w:cs="Times New Roman"/>
                <w:noProof/>
                <w:sz w:val="20"/>
                <w:szCs w:val="20"/>
                <w:lang w:eastAsia="ru-RU"/>
              </w:rPr>
              <w:t>0,5</w:t>
            </w:r>
          </w:p>
        </w:tc>
        <w:tc>
          <w:tcPr>
            <w:tcW w:w="720" w:type="dxa"/>
            <w:tcBorders>
              <w:top w:val="nil"/>
              <w:left w:val="nil"/>
              <w:bottom w:val="single" w:sz="4" w:space="0" w:color="auto"/>
              <w:right w:val="single" w:sz="4" w:space="0" w:color="auto"/>
            </w:tcBorders>
            <w:shd w:val="clear" w:color="auto" w:fill="auto"/>
            <w:vAlign w:val="bottom"/>
          </w:tcPr>
          <w:p w:rsidR="00FB390E" w:rsidRPr="003A1ACC" w:rsidRDefault="006144AF" w:rsidP="00972182">
            <w:pPr>
              <w:spacing w:after="0" w:line="240" w:lineRule="auto"/>
              <w:jc w:val="right"/>
              <w:rPr>
                <w:rFonts w:ascii="Times New Roman" w:eastAsia="Times New Roman" w:hAnsi="Times New Roman" w:cs="Times New Roman"/>
                <w:noProof/>
                <w:sz w:val="20"/>
                <w:szCs w:val="20"/>
                <w:lang w:eastAsia="ru-RU"/>
              </w:rPr>
            </w:pPr>
            <w:r w:rsidRPr="003A1ACC">
              <w:rPr>
                <w:rFonts w:ascii="Times New Roman" w:eastAsia="Times New Roman" w:hAnsi="Times New Roman" w:cs="Times New Roman"/>
                <w:noProof/>
                <w:sz w:val="20"/>
                <w:szCs w:val="20"/>
                <w:lang w:eastAsia="ru-RU"/>
              </w:rPr>
              <w:t>0,2</w:t>
            </w:r>
          </w:p>
        </w:tc>
        <w:tc>
          <w:tcPr>
            <w:tcW w:w="720" w:type="dxa"/>
            <w:tcBorders>
              <w:top w:val="nil"/>
              <w:left w:val="nil"/>
              <w:bottom w:val="single" w:sz="4" w:space="0" w:color="auto"/>
              <w:right w:val="single" w:sz="4" w:space="0" w:color="auto"/>
            </w:tcBorders>
            <w:shd w:val="clear" w:color="auto" w:fill="auto"/>
            <w:vAlign w:val="bottom"/>
          </w:tcPr>
          <w:p w:rsidR="00FB390E" w:rsidRPr="003A1ACC" w:rsidRDefault="006144AF" w:rsidP="00972182">
            <w:pPr>
              <w:spacing w:after="0" w:line="240" w:lineRule="auto"/>
              <w:jc w:val="right"/>
              <w:rPr>
                <w:rFonts w:ascii="Times New Roman" w:eastAsia="Times New Roman" w:hAnsi="Times New Roman" w:cs="Times New Roman"/>
                <w:noProof/>
                <w:sz w:val="20"/>
                <w:szCs w:val="20"/>
                <w:lang w:eastAsia="ru-RU"/>
              </w:rPr>
            </w:pPr>
            <w:r w:rsidRPr="003A1ACC">
              <w:rPr>
                <w:rFonts w:ascii="Times New Roman" w:eastAsia="Times New Roman" w:hAnsi="Times New Roman" w:cs="Times New Roman"/>
                <w:noProof/>
                <w:sz w:val="20"/>
                <w:szCs w:val="20"/>
                <w:lang w:eastAsia="ru-RU"/>
              </w:rPr>
              <w:t>0,1</w:t>
            </w:r>
          </w:p>
        </w:tc>
        <w:tc>
          <w:tcPr>
            <w:tcW w:w="720" w:type="dxa"/>
            <w:tcBorders>
              <w:top w:val="nil"/>
              <w:left w:val="nil"/>
              <w:bottom w:val="single" w:sz="4" w:space="0" w:color="auto"/>
              <w:right w:val="single" w:sz="4" w:space="0" w:color="auto"/>
            </w:tcBorders>
            <w:shd w:val="clear" w:color="auto" w:fill="auto"/>
            <w:vAlign w:val="bottom"/>
          </w:tcPr>
          <w:p w:rsidR="00FB390E" w:rsidRPr="003A1ACC" w:rsidRDefault="006144AF" w:rsidP="00972182">
            <w:pPr>
              <w:spacing w:after="0" w:line="240" w:lineRule="auto"/>
              <w:jc w:val="right"/>
              <w:rPr>
                <w:rFonts w:ascii="Times New Roman" w:eastAsia="Times New Roman" w:hAnsi="Times New Roman" w:cs="Times New Roman"/>
                <w:noProof/>
                <w:sz w:val="20"/>
                <w:szCs w:val="20"/>
                <w:lang w:eastAsia="ru-RU"/>
              </w:rPr>
            </w:pPr>
            <w:r w:rsidRPr="003A1ACC">
              <w:rPr>
                <w:rFonts w:ascii="Times New Roman" w:eastAsia="Times New Roman" w:hAnsi="Times New Roman" w:cs="Times New Roman"/>
                <w:noProof/>
                <w:sz w:val="20"/>
                <w:szCs w:val="20"/>
                <w:lang w:eastAsia="ru-RU"/>
              </w:rPr>
              <w:t>0,0</w:t>
            </w:r>
          </w:p>
        </w:tc>
        <w:tc>
          <w:tcPr>
            <w:tcW w:w="720" w:type="dxa"/>
            <w:tcBorders>
              <w:top w:val="nil"/>
              <w:left w:val="nil"/>
              <w:bottom w:val="single" w:sz="4" w:space="0" w:color="auto"/>
              <w:right w:val="single" w:sz="4" w:space="0" w:color="auto"/>
            </w:tcBorders>
            <w:shd w:val="clear" w:color="auto" w:fill="auto"/>
            <w:vAlign w:val="bottom"/>
          </w:tcPr>
          <w:p w:rsidR="00FB390E" w:rsidRPr="003A1ACC" w:rsidRDefault="00FB390E" w:rsidP="00972182">
            <w:pPr>
              <w:spacing w:after="0" w:line="240" w:lineRule="auto"/>
              <w:jc w:val="right"/>
              <w:rPr>
                <w:rFonts w:ascii="Times New Roman" w:eastAsia="Times New Roman" w:hAnsi="Times New Roman" w:cs="Times New Roman"/>
                <w:noProof/>
                <w:sz w:val="20"/>
                <w:szCs w:val="20"/>
                <w:lang w:eastAsia="ru-RU"/>
              </w:rPr>
            </w:pPr>
            <w:r w:rsidRPr="003A1ACC">
              <w:rPr>
                <w:rFonts w:ascii="Times New Roman" w:eastAsia="Times New Roman" w:hAnsi="Times New Roman" w:cs="Times New Roman"/>
                <w:noProof/>
                <w:sz w:val="20"/>
                <w:szCs w:val="20"/>
                <w:lang w:eastAsia="ru-RU"/>
              </w:rPr>
              <w:t>0,</w:t>
            </w:r>
            <w:r w:rsidR="006144AF" w:rsidRPr="003A1ACC">
              <w:rPr>
                <w:rFonts w:ascii="Times New Roman" w:eastAsia="Times New Roman" w:hAnsi="Times New Roman" w:cs="Times New Roman"/>
                <w:noProof/>
                <w:sz w:val="20"/>
                <w:szCs w:val="20"/>
                <w:lang w:eastAsia="ru-RU"/>
              </w:rPr>
              <w:t>1</w:t>
            </w:r>
          </w:p>
        </w:tc>
      </w:tr>
      <w:tr w:rsidR="00FF7D78" w:rsidRPr="00FF7D78" w:rsidTr="00FB390E">
        <w:trPr>
          <w:trHeight w:val="276"/>
          <w:jc w:val="center"/>
        </w:trPr>
        <w:tc>
          <w:tcPr>
            <w:tcW w:w="4923" w:type="dxa"/>
            <w:tcBorders>
              <w:top w:val="nil"/>
              <w:left w:val="single" w:sz="4" w:space="0" w:color="auto"/>
              <w:bottom w:val="single" w:sz="4" w:space="0" w:color="auto"/>
              <w:right w:val="single" w:sz="4" w:space="0" w:color="auto"/>
            </w:tcBorders>
            <w:shd w:val="clear" w:color="auto" w:fill="auto"/>
            <w:vAlign w:val="bottom"/>
          </w:tcPr>
          <w:p w:rsidR="00FB390E" w:rsidRPr="00F745C3" w:rsidRDefault="00FB390E" w:rsidP="00972182">
            <w:pPr>
              <w:spacing w:after="0" w:line="240" w:lineRule="auto"/>
              <w:rPr>
                <w:rFonts w:ascii="Times New Roman" w:eastAsia="Times New Roman" w:hAnsi="Times New Roman" w:cs="Times New Roman"/>
                <w:noProof/>
                <w:sz w:val="20"/>
                <w:szCs w:val="20"/>
                <w:lang w:eastAsia="ru-RU"/>
              </w:rPr>
            </w:pPr>
            <w:r w:rsidRPr="00F745C3">
              <w:rPr>
                <w:rFonts w:ascii="Times New Roman" w:eastAsia="Times New Roman" w:hAnsi="Times New Roman" w:cs="Times New Roman"/>
                <w:noProof/>
                <w:sz w:val="20"/>
                <w:szCs w:val="20"/>
                <w:lang w:eastAsia="ru-RU"/>
              </w:rPr>
              <w:t xml:space="preserve"> Keskmine palk (eurot)</w:t>
            </w:r>
          </w:p>
        </w:tc>
        <w:tc>
          <w:tcPr>
            <w:tcW w:w="720" w:type="dxa"/>
            <w:tcBorders>
              <w:top w:val="nil"/>
              <w:left w:val="nil"/>
              <w:bottom w:val="single" w:sz="4" w:space="0" w:color="auto"/>
              <w:right w:val="single" w:sz="4" w:space="0" w:color="auto"/>
            </w:tcBorders>
            <w:shd w:val="clear" w:color="auto" w:fill="auto"/>
            <w:vAlign w:val="bottom"/>
          </w:tcPr>
          <w:p w:rsidR="00FB390E" w:rsidRPr="00F745C3" w:rsidRDefault="00D104A4" w:rsidP="00972182">
            <w:pPr>
              <w:spacing w:after="0" w:line="240" w:lineRule="auto"/>
              <w:jc w:val="right"/>
              <w:rPr>
                <w:rFonts w:ascii="Times New Roman" w:eastAsia="Times New Roman" w:hAnsi="Times New Roman" w:cs="Times New Roman"/>
                <w:noProof/>
                <w:sz w:val="20"/>
                <w:szCs w:val="20"/>
                <w:lang w:eastAsia="ru-RU"/>
              </w:rPr>
            </w:pPr>
            <w:r w:rsidRPr="00F745C3">
              <w:rPr>
                <w:rFonts w:ascii="Times New Roman" w:eastAsia="Times New Roman" w:hAnsi="Times New Roman" w:cs="Times New Roman"/>
                <w:noProof/>
                <w:sz w:val="20"/>
                <w:szCs w:val="20"/>
                <w:lang w:eastAsia="ru-RU"/>
              </w:rPr>
              <w:t>1 211</w:t>
            </w:r>
          </w:p>
        </w:tc>
        <w:tc>
          <w:tcPr>
            <w:tcW w:w="720" w:type="dxa"/>
            <w:tcBorders>
              <w:top w:val="nil"/>
              <w:left w:val="nil"/>
              <w:bottom w:val="single" w:sz="4" w:space="0" w:color="auto"/>
              <w:right w:val="single" w:sz="4" w:space="0" w:color="auto"/>
            </w:tcBorders>
            <w:shd w:val="clear" w:color="auto" w:fill="auto"/>
            <w:vAlign w:val="bottom"/>
          </w:tcPr>
          <w:p w:rsidR="00FB390E" w:rsidRPr="00F745C3" w:rsidRDefault="003C459B" w:rsidP="00972182">
            <w:pPr>
              <w:spacing w:after="0" w:line="240" w:lineRule="auto"/>
              <w:jc w:val="right"/>
              <w:rPr>
                <w:rFonts w:ascii="Times New Roman" w:eastAsia="Times New Roman" w:hAnsi="Times New Roman" w:cs="Times New Roman"/>
                <w:noProof/>
                <w:sz w:val="20"/>
                <w:szCs w:val="20"/>
                <w:lang w:eastAsia="ru-RU"/>
              </w:rPr>
            </w:pPr>
            <w:r w:rsidRPr="00F745C3">
              <w:rPr>
                <w:rFonts w:ascii="Times New Roman" w:eastAsia="Times New Roman" w:hAnsi="Times New Roman" w:cs="Times New Roman"/>
                <w:noProof/>
                <w:sz w:val="20"/>
                <w:szCs w:val="20"/>
                <w:lang w:eastAsia="ru-RU"/>
              </w:rPr>
              <w:t>1</w:t>
            </w:r>
            <w:r w:rsidR="00D104A4" w:rsidRPr="00F745C3">
              <w:rPr>
                <w:rFonts w:ascii="Times New Roman" w:eastAsia="Times New Roman" w:hAnsi="Times New Roman" w:cs="Times New Roman"/>
                <w:noProof/>
                <w:sz w:val="20"/>
                <w:szCs w:val="20"/>
                <w:lang w:eastAsia="ru-RU"/>
              </w:rPr>
              <w:t xml:space="preserve"> 272</w:t>
            </w:r>
          </w:p>
        </w:tc>
        <w:tc>
          <w:tcPr>
            <w:tcW w:w="720" w:type="dxa"/>
            <w:tcBorders>
              <w:top w:val="nil"/>
              <w:left w:val="nil"/>
              <w:bottom w:val="single" w:sz="4" w:space="0" w:color="auto"/>
              <w:right w:val="single" w:sz="4" w:space="0" w:color="auto"/>
            </w:tcBorders>
            <w:shd w:val="clear" w:color="auto" w:fill="auto"/>
            <w:vAlign w:val="bottom"/>
          </w:tcPr>
          <w:p w:rsidR="00FB390E" w:rsidRPr="00F745C3" w:rsidRDefault="003C459B" w:rsidP="00972182">
            <w:pPr>
              <w:spacing w:after="0" w:line="240" w:lineRule="auto"/>
              <w:jc w:val="right"/>
              <w:rPr>
                <w:rFonts w:ascii="Times New Roman" w:eastAsia="Times New Roman" w:hAnsi="Times New Roman" w:cs="Times New Roman"/>
                <w:noProof/>
                <w:sz w:val="20"/>
                <w:szCs w:val="20"/>
                <w:lang w:eastAsia="ru-RU"/>
              </w:rPr>
            </w:pPr>
            <w:r w:rsidRPr="00F745C3">
              <w:rPr>
                <w:rFonts w:ascii="Times New Roman" w:eastAsia="Times New Roman" w:hAnsi="Times New Roman" w:cs="Times New Roman"/>
                <w:noProof/>
                <w:sz w:val="20"/>
                <w:szCs w:val="20"/>
                <w:lang w:eastAsia="ru-RU"/>
              </w:rPr>
              <w:t>1</w:t>
            </w:r>
            <w:r w:rsidR="00D104A4" w:rsidRPr="00F745C3">
              <w:rPr>
                <w:rFonts w:ascii="Times New Roman" w:eastAsia="Times New Roman" w:hAnsi="Times New Roman" w:cs="Times New Roman"/>
                <w:noProof/>
                <w:sz w:val="20"/>
                <w:szCs w:val="20"/>
                <w:lang w:eastAsia="ru-RU"/>
              </w:rPr>
              <w:t xml:space="preserve"> 340</w:t>
            </w:r>
          </w:p>
        </w:tc>
        <w:tc>
          <w:tcPr>
            <w:tcW w:w="720" w:type="dxa"/>
            <w:tcBorders>
              <w:top w:val="nil"/>
              <w:left w:val="nil"/>
              <w:bottom w:val="single" w:sz="4" w:space="0" w:color="auto"/>
              <w:right w:val="single" w:sz="4" w:space="0" w:color="auto"/>
            </w:tcBorders>
            <w:shd w:val="clear" w:color="auto" w:fill="auto"/>
            <w:vAlign w:val="bottom"/>
          </w:tcPr>
          <w:p w:rsidR="00FB390E" w:rsidRPr="00F745C3" w:rsidRDefault="003C459B" w:rsidP="00972182">
            <w:pPr>
              <w:spacing w:after="0" w:line="240" w:lineRule="auto"/>
              <w:jc w:val="right"/>
              <w:rPr>
                <w:rFonts w:ascii="Times New Roman" w:eastAsia="Times New Roman" w:hAnsi="Times New Roman" w:cs="Times New Roman"/>
                <w:noProof/>
                <w:sz w:val="20"/>
                <w:szCs w:val="20"/>
                <w:lang w:eastAsia="ru-RU"/>
              </w:rPr>
            </w:pPr>
            <w:r w:rsidRPr="00F745C3">
              <w:rPr>
                <w:rFonts w:ascii="Times New Roman" w:eastAsia="Times New Roman" w:hAnsi="Times New Roman" w:cs="Times New Roman"/>
                <w:noProof/>
                <w:sz w:val="20"/>
                <w:szCs w:val="20"/>
                <w:lang w:eastAsia="ru-RU"/>
              </w:rPr>
              <w:t>1</w:t>
            </w:r>
            <w:r w:rsidR="00D104A4" w:rsidRPr="00F745C3">
              <w:rPr>
                <w:rFonts w:ascii="Times New Roman" w:eastAsia="Times New Roman" w:hAnsi="Times New Roman" w:cs="Times New Roman"/>
                <w:noProof/>
                <w:sz w:val="20"/>
                <w:szCs w:val="20"/>
                <w:lang w:eastAsia="ru-RU"/>
              </w:rPr>
              <w:t xml:space="preserve"> 411</w:t>
            </w:r>
          </w:p>
        </w:tc>
        <w:tc>
          <w:tcPr>
            <w:tcW w:w="720" w:type="dxa"/>
            <w:tcBorders>
              <w:top w:val="nil"/>
              <w:left w:val="nil"/>
              <w:bottom w:val="single" w:sz="4" w:space="0" w:color="auto"/>
              <w:right w:val="single" w:sz="4" w:space="0" w:color="auto"/>
            </w:tcBorders>
            <w:shd w:val="clear" w:color="auto" w:fill="auto"/>
            <w:vAlign w:val="bottom"/>
          </w:tcPr>
          <w:p w:rsidR="00FB390E" w:rsidRPr="00F745C3" w:rsidRDefault="003C459B" w:rsidP="00972182">
            <w:pPr>
              <w:spacing w:after="0" w:line="240" w:lineRule="auto"/>
              <w:jc w:val="right"/>
              <w:rPr>
                <w:rFonts w:ascii="Times New Roman" w:eastAsia="Times New Roman" w:hAnsi="Times New Roman" w:cs="Times New Roman"/>
                <w:noProof/>
                <w:sz w:val="20"/>
                <w:szCs w:val="20"/>
                <w:lang w:eastAsia="ru-RU"/>
              </w:rPr>
            </w:pPr>
            <w:r w:rsidRPr="00F745C3">
              <w:rPr>
                <w:rFonts w:ascii="Times New Roman" w:eastAsia="Times New Roman" w:hAnsi="Times New Roman" w:cs="Times New Roman"/>
                <w:noProof/>
                <w:sz w:val="20"/>
                <w:szCs w:val="20"/>
                <w:lang w:eastAsia="ru-RU"/>
              </w:rPr>
              <w:t>1</w:t>
            </w:r>
            <w:r w:rsidR="00D104A4" w:rsidRPr="00F745C3">
              <w:rPr>
                <w:rFonts w:ascii="Times New Roman" w:eastAsia="Times New Roman" w:hAnsi="Times New Roman" w:cs="Times New Roman"/>
                <w:noProof/>
                <w:sz w:val="20"/>
                <w:szCs w:val="20"/>
                <w:lang w:eastAsia="ru-RU"/>
              </w:rPr>
              <w:t xml:space="preserve"> 482</w:t>
            </w:r>
          </w:p>
        </w:tc>
      </w:tr>
      <w:tr w:rsidR="00FF7D78" w:rsidRPr="00FF7D78" w:rsidTr="00FB390E">
        <w:trPr>
          <w:trHeight w:val="276"/>
          <w:jc w:val="center"/>
        </w:trPr>
        <w:tc>
          <w:tcPr>
            <w:tcW w:w="4923" w:type="dxa"/>
            <w:tcBorders>
              <w:top w:val="single" w:sz="4" w:space="0" w:color="auto"/>
              <w:left w:val="single" w:sz="4" w:space="0" w:color="auto"/>
              <w:bottom w:val="single" w:sz="4" w:space="0" w:color="auto"/>
              <w:right w:val="single" w:sz="4" w:space="0" w:color="auto"/>
            </w:tcBorders>
            <w:shd w:val="clear" w:color="auto" w:fill="auto"/>
            <w:vAlign w:val="bottom"/>
          </w:tcPr>
          <w:p w:rsidR="00FB390E" w:rsidRPr="000D7BA5" w:rsidRDefault="00FB390E" w:rsidP="00972182">
            <w:pPr>
              <w:spacing w:after="0" w:line="240" w:lineRule="auto"/>
              <w:rPr>
                <w:rFonts w:ascii="Times New Roman" w:eastAsia="Times New Roman" w:hAnsi="Times New Roman" w:cs="Times New Roman"/>
                <w:noProof/>
                <w:sz w:val="20"/>
                <w:szCs w:val="20"/>
                <w:lang w:eastAsia="ru-RU"/>
              </w:rPr>
            </w:pPr>
            <w:r w:rsidRPr="000D7BA5">
              <w:rPr>
                <w:rFonts w:ascii="Times New Roman" w:eastAsia="Times New Roman" w:hAnsi="Times New Roman" w:cs="Times New Roman"/>
                <w:noProof/>
                <w:sz w:val="20"/>
                <w:szCs w:val="20"/>
                <w:lang w:eastAsia="ru-RU"/>
              </w:rPr>
              <w:t xml:space="preserve"> </w:t>
            </w:r>
            <w:r w:rsidR="00CB1F03" w:rsidRPr="000D7BA5">
              <w:rPr>
                <w:rFonts w:ascii="Times New Roman" w:eastAsia="Times New Roman" w:hAnsi="Times New Roman" w:cs="Times New Roman"/>
                <w:noProof/>
                <w:sz w:val="20"/>
                <w:szCs w:val="20"/>
                <w:lang w:eastAsia="ru-RU"/>
              </w:rPr>
              <w:t>Keskmise p</w:t>
            </w:r>
            <w:r w:rsidRPr="000D7BA5">
              <w:rPr>
                <w:rFonts w:ascii="Times New Roman" w:eastAsia="Times New Roman" w:hAnsi="Times New Roman" w:cs="Times New Roman"/>
                <w:noProof/>
                <w:sz w:val="20"/>
                <w:szCs w:val="20"/>
                <w:lang w:eastAsia="ru-RU"/>
              </w:rPr>
              <w:t>alga reaalkasv</w:t>
            </w:r>
          </w:p>
        </w:tc>
        <w:tc>
          <w:tcPr>
            <w:tcW w:w="720" w:type="dxa"/>
            <w:tcBorders>
              <w:top w:val="single" w:sz="4" w:space="0" w:color="auto"/>
              <w:left w:val="nil"/>
              <w:bottom w:val="single" w:sz="4" w:space="0" w:color="auto"/>
              <w:right w:val="single" w:sz="4" w:space="0" w:color="auto"/>
            </w:tcBorders>
            <w:shd w:val="clear" w:color="auto" w:fill="auto"/>
            <w:vAlign w:val="bottom"/>
          </w:tcPr>
          <w:p w:rsidR="00FB390E" w:rsidRPr="000D7BA5" w:rsidRDefault="00FF13B9" w:rsidP="00972182">
            <w:pPr>
              <w:spacing w:after="0" w:line="240" w:lineRule="auto"/>
              <w:jc w:val="right"/>
              <w:rPr>
                <w:rFonts w:ascii="Times New Roman" w:eastAsia="Times New Roman" w:hAnsi="Times New Roman" w:cs="Times New Roman"/>
                <w:noProof/>
                <w:sz w:val="20"/>
                <w:szCs w:val="20"/>
                <w:lang w:eastAsia="ru-RU"/>
              </w:rPr>
            </w:pPr>
            <w:r w:rsidRPr="000D7BA5">
              <w:rPr>
                <w:rFonts w:ascii="Times New Roman" w:eastAsia="Times New Roman" w:hAnsi="Times New Roman" w:cs="Times New Roman"/>
                <w:noProof/>
                <w:sz w:val="20"/>
                <w:szCs w:val="20"/>
                <w:lang w:eastAsia="ru-RU"/>
              </w:rPr>
              <w:t>2</w:t>
            </w:r>
            <w:r w:rsidR="00123349" w:rsidRPr="000D7BA5">
              <w:rPr>
                <w:rFonts w:ascii="Times New Roman" w:eastAsia="Times New Roman" w:hAnsi="Times New Roman" w:cs="Times New Roman"/>
                <w:noProof/>
                <w:sz w:val="20"/>
                <w:szCs w:val="20"/>
                <w:lang w:eastAsia="ru-RU"/>
              </w:rPr>
              <w:t>,5</w:t>
            </w:r>
          </w:p>
        </w:tc>
        <w:tc>
          <w:tcPr>
            <w:tcW w:w="720" w:type="dxa"/>
            <w:tcBorders>
              <w:top w:val="single" w:sz="4" w:space="0" w:color="auto"/>
              <w:left w:val="nil"/>
              <w:bottom w:val="single" w:sz="4" w:space="0" w:color="auto"/>
              <w:right w:val="single" w:sz="4" w:space="0" w:color="auto"/>
            </w:tcBorders>
            <w:shd w:val="clear" w:color="auto" w:fill="auto"/>
            <w:vAlign w:val="bottom"/>
          </w:tcPr>
          <w:p w:rsidR="00FB390E" w:rsidRPr="000D7BA5" w:rsidRDefault="00123349" w:rsidP="00972182">
            <w:pPr>
              <w:spacing w:after="0" w:line="240" w:lineRule="auto"/>
              <w:jc w:val="right"/>
              <w:rPr>
                <w:rFonts w:ascii="Times New Roman" w:eastAsia="Times New Roman" w:hAnsi="Times New Roman" w:cs="Times New Roman"/>
                <w:noProof/>
                <w:sz w:val="20"/>
                <w:szCs w:val="20"/>
                <w:lang w:eastAsia="ru-RU"/>
              </w:rPr>
            </w:pPr>
            <w:r w:rsidRPr="000D7BA5">
              <w:rPr>
                <w:rFonts w:ascii="Times New Roman" w:eastAsia="Times New Roman" w:hAnsi="Times New Roman" w:cs="Times New Roman"/>
                <w:noProof/>
                <w:sz w:val="20"/>
                <w:szCs w:val="20"/>
                <w:lang w:eastAsia="ru-RU"/>
              </w:rPr>
              <w:t>2</w:t>
            </w:r>
            <w:r w:rsidR="00FF13B9" w:rsidRPr="000D7BA5">
              <w:rPr>
                <w:rFonts w:ascii="Times New Roman" w:eastAsia="Times New Roman" w:hAnsi="Times New Roman" w:cs="Times New Roman"/>
                <w:noProof/>
                <w:sz w:val="20"/>
                <w:szCs w:val="20"/>
                <w:lang w:eastAsia="ru-RU"/>
              </w:rPr>
              <w:t>,3</w:t>
            </w:r>
          </w:p>
        </w:tc>
        <w:tc>
          <w:tcPr>
            <w:tcW w:w="720" w:type="dxa"/>
            <w:tcBorders>
              <w:top w:val="single" w:sz="4" w:space="0" w:color="auto"/>
              <w:left w:val="nil"/>
              <w:bottom w:val="single" w:sz="4" w:space="0" w:color="auto"/>
              <w:right w:val="single" w:sz="4" w:space="0" w:color="auto"/>
            </w:tcBorders>
            <w:shd w:val="clear" w:color="auto" w:fill="auto"/>
            <w:vAlign w:val="bottom"/>
          </w:tcPr>
          <w:p w:rsidR="00FB390E" w:rsidRPr="000D7BA5" w:rsidRDefault="00FF13B9" w:rsidP="00972182">
            <w:pPr>
              <w:spacing w:after="0" w:line="240" w:lineRule="auto"/>
              <w:jc w:val="right"/>
              <w:rPr>
                <w:rFonts w:ascii="Times New Roman" w:eastAsia="Times New Roman" w:hAnsi="Times New Roman" w:cs="Times New Roman"/>
                <w:noProof/>
                <w:sz w:val="20"/>
                <w:szCs w:val="20"/>
                <w:lang w:eastAsia="ru-RU"/>
              </w:rPr>
            </w:pPr>
            <w:r w:rsidRPr="000D7BA5">
              <w:rPr>
                <w:rFonts w:ascii="Times New Roman" w:eastAsia="Times New Roman" w:hAnsi="Times New Roman" w:cs="Times New Roman"/>
                <w:noProof/>
                <w:sz w:val="20"/>
                <w:szCs w:val="20"/>
                <w:lang w:eastAsia="ru-RU"/>
              </w:rPr>
              <w:t>2,9</w:t>
            </w:r>
          </w:p>
        </w:tc>
        <w:tc>
          <w:tcPr>
            <w:tcW w:w="720" w:type="dxa"/>
            <w:tcBorders>
              <w:top w:val="single" w:sz="4" w:space="0" w:color="auto"/>
              <w:left w:val="nil"/>
              <w:bottom w:val="single" w:sz="4" w:space="0" w:color="auto"/>
              <w:right w:val="single" w:sz="4" w:space="0" w:color="auto"/>
            </w:tcBorders>
            <w:shd w:val="clear" w:color="auto" w:fill="auto"/>
            <w:vAlign w:val="bottom"/>
          </w:tcPr>
          <w:p w:rsidR="00FB390E" w:rsidRPr="000D7BA5" w:rsidRDefault="00FF13B9" w:rsidP="00972182">
            <w:pPr>
              <w:spacing w:after="0" w:line="240" w:lineRule="auto"/>
              <w:jc w:val="right"/>
              <w:rPr>
                <w:rFonts w:ascii="Times New Roman" w:eastAsia="Times New Roman" w:hAnsi="Times New Roman" w:cs="Times New Roman"/>
                <w:noProof/>
                <w:sz w:val="20"/>
                <w:szCs w:val="20"/>
                <w:lang w:eastAsia="ru-RU"/>
              </w:rPr>
            </w:pPr>
            <w:r w:rsidRPr="000D7BA5">
              <w:rPr>
                <w:rFonts w:ascii="Times New Roman" w:eastAsia="Times New Roman" w:hAnsi="Times New Roman" w:cs="Times New Roman"/>
                <w:noProof/>
                <w:sz w:val="20"/>
                <w:szCs w:val="20"/>
                <w:lang w:eastAsia="ru-RU"/>
              </w:rPr>
              <w:t>2,7</w:t>
            </w:r>
          </w:p>
        </w:tc>
        <w:tc>
          <w:tcPr>
            <w:tcW w:w="720" w:type="dxa"/>
            <w:tcBorders>
              <w:top w:val="single" w:sz="4" w:space="0" w:color="auto"/>
              <w:left w:val="nil"/>
              <w:bottom w:val="single" w:sz="4" w:space="0" w:color="auto"/>
              <w:right w:val="single" w:sz="4" w:space="0" w:color="auto"/>
            </w:tcBorders>
            <w:shd w:val="clear" w:color="auto" w:fill="auto"/>
            <w:vAlign w:val="bottom"/>
          </w:tcPr>
          <w:p w:rsidR="00FB390E" w:rsidRPr="000D7BA5" w:rsidRDefault="00FF13B9" w:rsidP="00972182">
            <w:pPr>
              <w:spacing w:after="0" w:line="240" w:lineRule="auto"/>
              <w:jc w:val="right"/>
              <w:rPr>
                <w:rFonts w:ascii="Times New Roman" w:eastAsia="Times New Roman" w:hAnsi="Times New Roman" w:cs="Times New Roman"/>
                <w:noProof/>
                <w:sz w:val="20"/>
                <w:szCs w:val="20"/>
                <w:lang w:eastAsia="ru-RU"/>
              </w:rPr>
            </w:pPr>
            <w:r w:rsidRPr="000D7BA5">
              <w:rPr>
                <w:rFonts w:ascii="Times New Roman" w:eastAsia="Times New Roman" w:hAnsi="Times New Roman" w:cs="Times New Roman"/>
                <w:noProof/>
                <w:sz w:val="20"/>
                <w:szCs w:val="20"/>
                <w:lang w:eastAsia="ru-RU"/>
              </w:rPr>
              <w:t>3,0</w:t>
            </w:r>
          </w:p>
        </w:tc>
      </w:tr>
      <w:tr w:rsidR="00FF7D78" w:rsidRPr="00FF7D78" w:rsidTr="00FB390E">
        <w:trPr>
          <w:trHeight w:val="276"/>
          <w:jc w:val="center"/>
        </w:trPr>
        <w:tc>
          <w:tcPr>
            <w:tcW w:w="4923" w:type="dxa"/>
            <w:tcBorders>
              <w:top w:val="single" w:sz="4" w:space="0" w:color="auto"/>
              <w:left w:val="single" w:sz="4" w:space="0" w:color="auto"/>
              <w:bottom w:val="single" w:sz="4" w:space="0" w:color="auto"/>
              <w:right w:val="single" w:sz="4" w:space="0" w:color="auto"/>
            </w:tcBorders>
            <w:shd w:val="clear" w:color="auto" w:fill="auto"/>
            <w:vAlign w:val="bottom"/>
          </w:tcPr>
          <w:p w:rsidR="00FB390E" w:rsidRPr="000D7BA5" w:rsidRDefault="00FB390E" w:rsidP="00972182">
            <w:pPr>
              <w:spacing w:after="0" w:line="240" w:lineRule="auto"/>
              <w:rPr>
                <w:rFonts w:ascii="Times New Roman" w:eastAsia="Times New Roman" w:hAnsi="Times New Roman" w:cs="Times New Roman"/>
                <w:noProof/>
                <w:sz w:val="20"/>
                <w:szCs w:val="20"/>
                <w:lang w:eastAsia="ru-RU"/>
              </w:rPr>
            </w:pPr>
            <w:r w:rsidRPr="000D7BA5">
              <w:rPr>
                <w:rFonts w:ascii="Times New Roman" w:eastAsia="Times New Roman" w:hAnsi="Times New Roman" w:cs="Times New Roman"/>
                <w:noProof/>
                <w:sz w:val="20"/>
                <w:szCs w:val="20"/>
                <w:lang w:eastAsia="ru-RU"/>
              </w:rPr>
              <w:t xml:space="preserve"> </w:t>
            </w:r>
            <w:r w:rsidR="00CB1F03" w:rsidRPr="000D7BA5">
              <w:rPr>
                <w:rFonts w:ascii="Times New Roman" w:eastAsia="Times New Roman" w:hAnsi="Times New Roman" w:cs="Times New Roman"/>
                <w:noProof/>
                <w:sz w:val="20"/>
                <w:szCs w:val="20"/>
                <w:lang w:eastAsia="ru-RU"/>
              </w:rPr>
              <w:t>Keskmise p</w:t>
            </w:r>
            <w:r w:rsidRPr="000D7BA5">
              <w:rPr>
                <w:rFonts w:ascii="Times New Roman" w:eastAsia="Times New Roman" w:hAnsi="Times New Roman" w:cs="Times New Roman"/>
                <w:noProof/>
                <w:sz w:val="20"/>
                <w:szCs w:val="20"/>
                <w:lang w:eastAsia="ru-RU"/>
              </w:rPr>
              <w:t>alga nominaalkasv</w:t>
            </w:r>
          </w:p>
        </w:tc>
        <w:tc>
          <w:tcPr>
            <w:tcW w:w="720" w:type="dxa"/>
            <w:tcBorders>
              <w:top w:val="single" w:sz="4" w:space="0" w:color="auto"/>
              <w:left w:val="nil"/>
              <w:bottom w:val="single" w:sz="4" w:space="0" w:color="auto"/>
              <w:right w:val="single" w:sz="4" w:space="0" w:color="auto"/>
            </w:tcBorders>
            <w:shd w:val="clear" w:color="auto" w:fill="auto"/>
            <w:vAlign w:val="bottom"/>
          </w:tcPr>
          <w:p w:rsidR="00FB390E" w:rsidRPr="000D7BA5" w:rsidRDefault="000D7BA5" w:rsidP="00972182">
            <w:pPr>
              <w:spacing w:after="0" w:line="240" w:lineRule="auto"/>
              <w:jc w:val="right"/>
              <w:rPr>
                <w:rFonts w:ascii="Times New Roman" w:eastAsia="Times New Roman" w:hAnsi="Times New Roman" w:cs="Times New Roman"/>
                <w:noProof/>
                <w:sz w:val="20"/>
                <w:szCs w:val="20"/>
                <w:lang w:eastAsia="ru-RU"/>
              </w:rPr>
            </w:pPr>
            <w:r w:rsidRPr="000D7BA5">
              <w:rPr>
                <w:rFonts w:ascii="Times New Roman" w:eastAsia="Times New Roman" w:hAnsi="Times New Roman" w:cs="Times New Roman"/>
                <w:noProof/>
                <w:sz w:val="20"/>
                <w:szCs w:val="20"/>
                <w:lang w:eastAsia="ru-RU"/>
              </w:rPr>
              <w:t>5</w:t>
            </w:r>
            <w:r w:rsidR="00425EC1" w:rsidRPr="000D7BA5">
              <w:rPr>
                <w:rFonts w:ascii="Times New Roman" w:eastAsia="Times New Roman" w:hAnsi="Times New Roman" w:cs="Times New Roman"/>
                <w:noProof/>
                <w:sz w:val="20"/>
                <w:szCs w:val="20"/>
                <w:lang w:eastAsia="ru-RU"/>
              </w:rPr>
              <w:t>,9</w:t>
            </w:r>
          </w:p>
        </w:tc>
        <w:tc>
          <w:tcPr>
            <w:tcW w:w="720" w:type="dxa"/>
            <w:tcBorders>
              <w:top w:val="single" w:sz="4" w:space="0" w:color="auto"/>
              <w:left w:val="nil"/>
              <w:bottom w:val="single" w:sz="4" w:space="0" w:color="auto"/>
              <w:right w:val="single" w:sz="4" w:space="0" w:color="auto"/>
            </w:tcBorders>
            <w:shd w:val="clear" w:color="auto" w:fill="auto"/>
            <w:vAlign w:val="bottom"/>
          </w:tcPr>
          <w:p w:rsidR="00FB390E" w:rsidRPr="000D7BA5" w:rsidRDefault="000D7BA5" w:rsidP="00972182">
            <w:pPr>
              <w:spacing w:after="0" w:line="240" w:lineRule="auto"/>
              <w:jc w:val="right"/>
              <w:rPr>
                <w:rFonts w:ascii="Times New Roman" w:eastAsia="Times New Roman" w:hAnsi="Times New Roman" w:cs="Times New Roman"/>
                <w:noProof/>
                <w:sz w:val="20"/>
                <w:szCs w:val="20"/>
                <w:lang w:eastAsia="ru-RU"/>
              </w:rPr>
            </w:pPr>
            <w:r w:rsidRPr="000D7BA5">
              <w:rPr>
                <w:rFonts w:ascii="Times New Roman" w:eastAsia="Times New Roman" w:hAnsi="Times New Roman" w:cs="Times New Roman"/>
                <w:noProof/>
                <w:sz w:val="20"/>
                <w:szCs w:val="20"/>
                <w:lang w:eastAsia="ru-RU"/>
              </w:rPr>
              <w:t>5,0</w:t>
            </w:r>
          </w:p>
        </w:tc>
        <w:tc>
          <w:tcPr>
            <w:tcW w:w="720" w:type="dxa"/>
            <w:tcBorders>
              <w:top w:val="single" w:sz="4" w:space="0" w:color="auto"/>
              <w:left w:val="nil"/>
              <w:bottom w:val="single" w:sz="4" w:space="0" w:color="auto"/>
              <w:right w:val="single" w:sz="4" w:space="0" w:color="auto"/>
            </w:tcBorders>
            <w:shd w:val="clear" w:color="auto" w:fill="auto"/>
            <w:vAlign w:val="bottom"/>
          </w:tcPr>
          <w:p w:rsidR="00FB390E" w:rsidRPr="000D7BA5" w:rsidRDefault="000D7BA5" w:rsidP="00972182">
            <w:pPr>
              <w:spacing w:after="0" w:line="240" w:lineRule="auto"/>
              <w:jc w:val="right"/>
              <w:rPr>
                <w:rFonts w:ascii="Times New Roman" w:eastAsia="Times New Roman" w:hAnsi="Times New Roman" w:cs="Times New Roman"/>
                <w:noProof/>
                <w:sz w:val="20"/>
                <w:szCs w:val="20"/>
                <w:lang w:eastAsia="ru-RU"/>
              </w:rPr>
            </w:pPr>
            <w:r w:rsidRPr="000D7BA5">
              <w:rPr>
                <w:rFonts w:ascii="Times New Roman" w:eastAsia="Times New Roman" w:hAnsi="Times New Roman" w:cs="Times New Roman"/>
                <w:noProof/>
                <w:sz w:val="20"/>
                <w:szCs w:val="20"/>
                <w:lang w:eastAsia="ru-RU"/>
              </w:rPr>
              <w:t>5,4</w:t>
            </w:r>
          </w:p>
        </w:tc>
        <w:tc>
          <w:tcPr>
            <w:tcW w:w="720" w:type="dxa"/>
            <w:tcBorders>
              <w:top w:val="single" w:sz="4" w:space="0" w:color="auto"/>
              <w:left w:val="nil"/>
              <w:bottom w:val="single" w:sz="4" w:space="0" w:color="auto"/>
              <w:right w:val="single" w:sz="4" w:space="0" w:color="auto"/>
            </w:tcBorders>
            <w:shd w:val="clear" w:color="auto" w:fill="auto"/>
            <w:vAlign w:val="bottom"/>
          </w:tcPr>
          <w:p w:rsidR="00FB390E" w:rsidRPr="000D7BA5" w:rsidRDefault="000D7BA5" w:rsidP="00972182">
            <w:pPr>
              <w:spacing w:after="0" w:line="240" w:lineRule="auto"/>
              <w:jc w:val="right"/>
              <w:rPr>
                <w:rFonts w:ascii="Times New Roman" w:eastAsia="Times New Roman" w:hAnsi="Times New Roman" w:cs="Times New Roman"/>
                <w:noProof/>
                <w:sz w:val="20"/>
                <w:szCs w:val="20"/>
                <w:lang w:eastAsia="ru-RU"/>
              </w:rPr>
            </w:pPr>
            <w:r w:rsidRPr="000D7BA5">
              <w:rPr>
                <w:rFonts w:ascii="Times New Roman" w:eastAsia="Times New Roman" w:hAnsi="Times New Roman" w:cs="Times New Roman"/>
                <w:noProof/>
                <w:sz w:val="20"/>
                <w:szCs w:val="20"/>
                <w:lang w:eastAsia="ru-RU"/>
              </w:rPr>
              <w:t>5,3</w:t>
            </w:r>
          </w:p>
        </w:tc>
        <w:tc>
          <w:tcPr>
            <w:tcW w:w="720" w:type="dxa"/>
            <w:tcBorders>
              <w:top w:val="single" w:sz="4" w:space="0" w:color="auto"/>
              <w:left w:val="nil"/>
              <w:bottom w:val="single" w:sz="4" w:space="0" w:color="auto"/>
              <w:right w:val="single" w:sz="4" w:space="0" w:color="auto"/>
            </w:tcBorders>
            <w:shd w:val="clear" w:color="auto" w:fill="auto"/>
            <w:vAlign w:val="bottom"/>
          </w:tcPr>
          <w:p w:rsidR="00FB390E" w:rsidRPr="000D7BA5" w:rsidRDefault="000D7BA5" w:rsidP="00972182">
            <w:pPr>
              <w:spacing w:after="0" w:line="240" w:lineRule="auto"/>
              <w:jc w:val="right"/>
              <w:rPr>
                <w:rFonts w:ascii="Times New Roman" w:eastAsia="Times New Roman" w:hAnsi="Times New Roman" w:cs="Times New Roman"/>
                <w:noProof/>
                <w:sz w:val="20"/>
                <w:szCs w:val="20"/>
                <w:lang w:eastAsia="ru-RU"/>
              </w:rPr>
            </w:pPr>
            <w:r w:rsidRPr="000D7BA5">
              <w:rPr>
                <w:rFonts w:ascii="Times New Roman" w:eastAsia="Times New Roman" w:hAnsi="Times New Roman" w:cs="Times New Roman"/>
                <w:noProof/>
                <w:sz w:val="20"/>
                <w:szCs w:val="20"/>
                <w:lang w:eastAsia="ru-RU"/>
              </w:rPr>
              <w:t>5,1</w:t>
            </w:r>
          </w:p>
        </w:tc>
      </w:tr>
    </w:tbl>
    <w:p w:rsidR="00972182" w:rsidRPr="00FF7D78" w:rsidRDefault="00972182" w:rsidP="00972182">
      <w:pPr>
        <w:autoSpaceDE w:val="0"/>
        <w:autoSpaceDN w:val="0"/>
        <w:adjustRightInd w:val="0"/>
        <w:spacing w:after="120" w:line="240" w:lineRule="auto"/>
        <w:jc w:val="both"/>
        <w:rPr>
          <w:rFonts w:ascii="Times New Roman" w:eastAsia="Times New Roman" w:hAnsi="Times New Roman" w:cs="Times New Roman"/>
          <w:b/>
          <w:noProof/>
          <w:color w:val="FF0000"/>
          <w:sz w:val="24"/>
          <w:szCs w:val="24"/>
          <w:highlight w:val="yellow"/>
          <w:lang w:eastAsia="ru-RU"/>
        </w:rPr>
      </w:pPr>
    </w:p>
    <w:p w:rsidR="00E91646" w:rsidRPr="00FF7D78" w:rsidRDefault="00C94C3B" w:rsidP="00164207">
      <w:pPr>
        <w:autoSpaceDE w:val="0"/>
        <w:autoSpaceDN w:val="0"/>
        <w:adjustRightInd w:val="0"/>
        <w:spacing w:after="120" w:line="240" w:lineRule="auto"/>
        <w:jc w:val="both"/>
        <w:rPr>
          <w:color w:val="FF0000"/>
          <w:highlight w:val="yellow"/>
        </w:rPr>
      </w:pPr>
      <w:r w:rsidRPr="00DA2E60">
        <w:rPr>
          <w:rFonts w:ascii="Times New Roman" w:eastAsia="Calibri" w:hAnsi="Times New Roman" w:cs="Times New Roman"/>
          <w:sz w:val="24"/>
          <w:szCs w:val="24"/>
          <w:lang w:eastAsia="ru-RU"/>
        </w:rPr>
        <w:t>Rahandusministeeriumi 2017</w:t>
      </w:r>
      <w:r w:rsidR="00731457" w:rsidRPr="00DA2E60">
        <w:rPr>
          <w:rFonts w:ascii="Times New Roman" w:eastAsia="Calibri" w:hAnsi="Times New Roman" w:cs="Times New Roman"/>
          <w:sz w:val="24"/>
          <w:szCs w:val="24"/>
          <w:lang w:eastAsia="ru-RU"/>
        </w:rPr>
        <w:t>. aasta kevadise</w:t>
      </w:r>
      <w:r w:rsidRPr="00DA2E60">
        <w:rPr>
          <w:rFonts w:ascii="Times New Roman" w:eastAsia="Calibri" w:hAnsi="Times New Roman" w:cs="Times New Roman"/>
          <w:sz w:val="24"/>
          <w:szCs w:val="24"/>
          <w:lang w:eastAsia="ru-RU"/>
        </w:rPr>
        <w:t xml:space="preserve"> majandusprognoosi kohaselt</w:t>
      </w:r>
      <w:r w:rsidR="00B32900" w:rsidRPr="00DA2E60">
        <w:rPr>
          <w:rFonts w:ascii="Times New Roman" w:eastAsia="Calibri" w:hAnsi="Times New Roman" w:cs="Times New Roman"/>
          <w:sz w:val="24"/>
          <w:szCs w:val="24"/>
          <w:lang w:eastAsia="ru-RU"/>
        </w:rPr>
        <w:t xml:space="preserve"> Eesti  sisem</w:t>
      </w:r>
      <w:r w:rsidR="00422E88" w:rsidRPr="00DA2E60">
        <w:rPr>
          <w:rFonts w:ascii="Times New Roman" w:eastAsia="Calibri" w:hAnsi="Times New Roman" w:cs="Times New Roman"/>
          <w:sz w:val="24"/>
          <w:szCs w:val="24"/>
          <w:lang w:eastAsia="ru-RU"/>
        </w:rPr>
        <w:t xml:space="preserve">ajanduse koguprodukt kasvab </w:t>
      </w:r>
      <w:r w:rsidRPr="00DA2E60">
        <w:rPr>
          <w:rFonts w:ascii="Times New Roman" w:eastAsia="Calibri" w:hAnsi="Times New Roman" w:cs="Times New Roman"/>
          <w:sz w:val="24"/>
          <w:szCs w:val="24"/>
          <w:lang w:eastAsia="ru-RU"/>
        </w:rPr>
        <w:t>2017. aastal 2,4</w:t>
      </w:r>
      <w:r w:rsidR="00B32900" w:rsidRPr="00DA2E60">
        <w:rPr>
          <w:rFonts w:ascii="Times New Roman" w:eastAsia="Calibri" w:hAnsi="Times New Roman" w:cs="Times New Roman"/>
          <w:sz w:val="24"/>
          <w:szCs w:val="24"/>
          <w:lang w:eastAsia="ru-RU"/>
        </w:rPr>
        <w:t>%</w:t>
      </w:r>
      <w:r w:rsidRPr="00DA2E60">
        <w:rPr>
          <w:rFonts w:ascii="Times New Roman" w:eastAsia="Calibri" w:hAnsi="Times New Roman" w:cs="Times New Roman"/>
          <w:sz w:val="24"/>
          <w:szCs w:val="24"/>
          <w:lang w:eastAsia="ru-RU"/>
        </w:rPr>
        <w:t xml:space="preserve"> ja 2018. aastal 3,1</w:t>
      </w:r>
      <w:r w:rsidR="00422E88" w:rsidRPr="00DA2E60">
        <w:rPr>
          <w:rFonts w:ascii="Times New Roman" w:eastAsia="Calibri" w:hAnsi="Times New Roman" w:cs="Times New Roman"/>
          <w:sz w:val="24"/>
          <w:szCs w:val="24"/>
          <w:lang w:eastAsia="ru-RU"/>
        </w:rPr>
        <w:t>%</w:t>
      </w:r>
      <w:r w:rsidR="00B32900" w:rsidRPr="00DA2E60">
        <w:rPr>
          <w:rFonts w:ascii="Times New Roman" w:eastAsia="Calibri" w:hAnsi="Times New Roman" w:cs="Times New Roman"/>
          <w:sz w:val="24"/>
          <w:szCs w:val="24"/>
          <w:lang w:eastAsia="ru-RU"/>
        </w:rPr>
        <w:t>.</w:t>
      </w:r>
      <w:r w:rsidR="00D2650D" w:rsidRPr="00DA2E60">
        <w:rPr>
          <w:rFonts w:ascii="Times New Roman" w:eastAsia="Calibri" w:hAnsi="Times New Roman" w:cs="Times New Roman"/>
          <w:sz w:val="24"/>
          <w:szCs w:val="24"/>
          <w:lang w:eastAsia="ru-RU"/>
        </w:rPr>
        <w:t xml:space="preserve"> </w:t>
      </w:r>
      <w:r w:rsidR="00DA2E60" w:rsidRPr="00DA2E60">
        <w:rPr>
          <w:rFonts w:ascii="Times New Roman" w:eastAsia="Calibri" w:hAnsi="Times New Roman" w:cs="Times New Roman"/>
          <w:sz w:val="24"/>
          <w:szCs w:val="24"/>
          <w:lang w:eastAsia="ru-RU"/>
        </w:rPr>
        <w:t>P</w:t>
      </w:r>
      <w:r w:rsidR="009E7C1B" w:rsidRPr="00DA2E60">
        <w:rPr>
          <w:rFonts w:ascii="Times New Roman" w:eastAsia="Calibri" w:hAnsi="Times New Roman" w:cs="Times New Roman"/>
          <w:sz w:val="24"/>
          <w:szCs w:val="24"/>
          <w:lang w:eastAsia="ru-RU"/>
        </w:rPr>
        <w:t xml:space="preserve">eamiseks </w:t>
      </w:r>
      <w:r w:rsidR="00DA2E60" w:rsidRPr="00DA2E60">
        <w:rPr>
          <w:rFonts w:ascii="Times New Roman" w:eastAsia="Calibri" w:hAnsi="Times New Roman" w:cs="Times New Roman"/>
          <w:sz w:val="24"/>
          <w:szCs w:val="24"/>
          <w:lang w:eastAsia="ru-RU"/>
        </w:rPr>
        <w:t>majanduskasvu vedajaks jääb 2017</w:t>
      </w:r>
      <w:r w:rsidR="009E7C1B" w:rsidRPr="00DA2E60">
        <w:rPr>
          <w:rFonts w:ascii="Times New Roman" w:eastAsia="Calibri" w:hAnsi="Times New Roman" w:cs="Times New Roman"/>
          <w:sz w:val="24"/>
          <w:szCs w:val="24"/>
          <w:lang w:eastAsia="ru-RU"/>
        </w:rPr>
        <w:t xml:space="preserve">. aastal sisenõudlus, </w:t>
      </w:r>
      <w:r w:rsidR="00DA2E60" w:rsidRPr="00DA2E60">
        <w:rPr>
          <w:rFonts w:ascii="Times New Roman" w:eastAsia="Calibri" w:hAnsi="Times New Roman" w:cs="Times New Roman"/>
          <w:sz w:val="24"/>
          <w:szCs w:val="24"/>
          <w:lang w:eastAsia="ru-RU"/>
        </w:rPr>
        <w:t>mis tugineb peamiselt investeeringute kasvu taastumisel</w:t>
      </w:r>
      <w:r w:rsidR="001C363B" w:rsidRPr="00DA2E60">
        <w:rPr>
          <w:rFonts w:ascii="Times New Roman" w:eastAsia="Calibri" w:hAnsi="Times New Roman" w:cs="Times New Roman"/>
          <w:sz w:val="24"/>
          <w:szCs w:val="24"/>
          <w:lang w:eastAsia="ru-RU"/>
        </w:rPr>
        <w:t xml:space="preserve">. </w:t>
      </w:r>
      <w:r w:rsidR="00F301EF">
        <w:rPr>
          <w:rFonts w:ascii="Times New Roman" w:eastAsia="Calibri" w:hAnsi="Times New Roman" w:cs="Times New Roman"/>
          <w:sz w:val="24"/>
          <w:szCs w:val="24"/>
          <w:lang w:eastAsia="ru-RU"/>
        </w:rPr>
        <w:t>Tuleval aastal oodatakse</w:t>
      </w:r>
      <w:r w:rsidR="00F301EF" w:rsidRPr="00F301EF">
        <w:rPr>
          <w:rFonts w:ascii="Times New Roman" w:eastAsia="Calibri" w:hAnsi="Times New Roman" w:cs="Times New Roman"/>
          <w:sz w:val="24"/>
          <w:szCs w:val="24"/>
          <w:lang w:eastAsia="ru-RU"/>
        </w:rPr>
        <w:t xml:space="preserve"> ekspordi kasvu kiirenemist kooskõlaliselt ekspordipartnerite majanduskasvuga. Aastatel 2019</w:t>
      </w:r>
      <w:r w:rsidR="009E7C1B" w:rsidRPr="00F301EF">
        <w:rPr>
          <w:rFonts w:ascii="Times New Roman" w:eastAsia="Calibri" w:hAnsi="Times New Roman" w:cs="Times New Roman"/>
          <w:sz w:val="24"/>
          <w:szCs w:val="24"/>
          <w:lang w:eastAsia="ru-RU"/>
        </w:rPr>
        <w:t>–2</w:t>
      </w:r>
      <w:r w:rsidR="00F301EF" w:rsidRPr="00F301EF">
        <w:rPr>
          <w:rFonts w:ascii="Times New Roman" w:eastAsia="Calibri" w:hAnsi="Times New Roman" w:cs="Times New Roman"/>
          <w:sz w:val="24"/>
          <w:szCs w:val="24"/>
          <w:lang w:eastAsia="ru-RU"/>
        </w:rPr>
        <w:t>021</w:t>
      </w:r>
      <w:r w:rsidR="009E7C1B" w:rsidRPr="00F301EF">
        <w:rPr>
          <w:rFonts w:ascii="Times New Roman" w:eastAsia="Calibri" w:hAnsi="Times New Roman" w:cs="Times New Roman"/>
          <w:sz w:val="24"/>
          <w:szCs w:val="24"/>
          <w:lang w:eastAsia="ru-RU"/>
        </w:rPr>
        <w:t xml:space="preserve"> peaks Ees</w:t>
      </w:r>
      <w:r w:rsidR="00F301EF" w:rsidRPr="00F301EF">
        <w:rPr>
          <w:rFonts w:ascii="Times New Roman" w:eastAsia="Calibri" w:hAnsi="Times New Roman" w:cs="Times New Roman"/>
          <w:sz w:val="24"/>
          <w:szCs w:val="24"/>
          <w:lang w:eastAsia="ru-RU"/>
        </w:rPr>
        <w:t>ti majandus kasvama keskmiselt 2,7</w:t>
      </w:r>
      <w:r w:rsidR="00F301EF">
        <w:rPr>
          <w:rFonts w:ascii="Times New Roman" w:eastAsia="Calibri" w:hAnsi="Times New Roman" w:cs="Times New Roman"/>
          <w:sz w:val="24"/>
          <w:szCs w:val="24"/>
          <w:lang w:eastAsia="ru-RU"/>
        </w:rPr>
        <w:t>% aasta</w:t>
      </w:r>
      <w:r w:rsidR="00F301EF" w:rsidRPr="00F301EF">
        <w:rPr>
          <w:rFonts w:ascii="Times New Roman" w:eastAsia="Calibri" w:hAnsi="Times New Roman" w:cs="Times New Roman"/>
          <w:sz w:val="24"/>
          <w:szCs w:val="24"/>
          <w:lang w:eastAsia="ru-RU"/>
        </w:rPr>
        <w:t>s</w:t>
      </w:r>
      <w:r w:rsidR="009E7C1B" w:rsidRPr="00F301EF">
        <w:rPr>
          <w:rFonts w:ascii="Times New Roman" w:eastAsia="Calibri" w:hAnsi="Times New Roman" w:cs="Times New Roman"/>
          <w:sz w:val="24"/>
          <w:szCs w:val="24"/>
          <w:lang w:eastAsia="ru-RU"/>
        </w:rPr>
        <w:t>.</w:t>
      </w:r>
      <w:r w:rsidR="00B32900" w:rsidRPr="00F301EF">
        <w:rPr>
          <w:rFonts w:ascii="Times New Roman" w:eastAsia="Calibri" w:hAnsi="Times New Roman" w:cs="Times New Roman"/>
          <w:sz w:val="24"/>
          <w:szCs w:val="24"/>
          <w:lang w:eastAsia="ru-RU"/>
        </w:rPr>
        <w:t xml:space="preserve"> </w:t>
      </w:r>
      <w:r w:rsidR="006E1396" w:rsidRPr="006E1396">
        <w:rPr>
          <w:rFonts w:ascii="Times New Roman" w:eastAsia="Calibri" w:hAnsi="Times New Roman" w:cs="Times New Roman"/>
          <w:sz w:val="24"/>
          <w:szCs w:val="24"/>
          <w:lang w:eastAsia="ru-RU"/>
        </w:rPr>
        <w:t>Kasv tugineb neil aastail ekspordile, kuid sisenõudluse panus püsib tänu eratarbimise ja investeeringute kasvule stabiilne.</w:t>
      </w:r>
    </w:p>
    <w:p w:rsidR="000404BB" w:rsidRPr="000404BB" w:rsidRDefault="000404BB" w:rsidP="0005249C">
      <w:pPr>
        <w:autoSpaceDE w:val="0"/>
        <w:autoSpaceDN w:val="0"/>
        <w:adjustRightInd w:val="0"/>
        <w:spacing w:after="120" w:line="240" w:lineRule="auto"/>
        <w:jc w:val="both"/>
        <w:rPr>
          <w:rFonts w:ascii="Times New Roman" w:eastAsia="Calibri" w:hAnsi="Times New Roman" w:cs="Times New Roman"/>
          <w:sz w:val="24"/>
          <w:szCs w:val="24"/>
          <w:lang w:eastAsia="ru-RU"/>
        </w:rPr>
      </w:pPr>
      <w:r w:rsidRPr="000404BB">
        <w:rPr>
          <w:rFonts w:ascii="Times New Roman" w:eastAsia="Calibri" w:hAnsi="Times New Roman" w:cs="Times New Roman"/>
          <w:sz w:val="24"/>
          <w:szCs w:val="24"/>
          <w:lang w:eastAsia="ru-RU"/>
        </w:rPr>
        <w:t>2017. aastal kiireneb tarbijahindade tõus 3,3%ni, mis on erinevate tegurite koosmõjul viimase viie aasta kiireim hinnatõus. Suures osas on selle taga toidu ja nafta kallinemine välisturgudel, aga ka sisemaiste tegurite ja maksumeetmete panus suureneb. 2018. aastal pidurdub inflatsioon 2,7%ni välistegurite panuse vähenemise tulemusena.</w:t>
      </w:r>
      <w:r>
        <w:rPr>
          <w:rFonts w:ascii="Times New Roman" w:eastAsia="Calibri" w:hAnsi="Times New Roman" w:cs="Times New Roman"/>
          <w:sz w:val="24"/>
          <w:szCs w:val="24"/>
          <w:lang w:eastAsia="ru-RU"/>
        </w:rPr>
        <w:t xml:space="preserve"> </w:t>
      </w:r>
      <w:r w:rsidRPr="000404BB">
        <w:rPr>
          <w:rFonts w:ascii="Times New Roman" w:eastAsia="Calibri" w:hAnsi="Times New Roman" w:cs="Times New Roman"/>
          <w:sz w:val="24"/>
          <w:szCs w:val="24"/>
          <w:lang w:eastAsia="ru-RU"/>
        </w:rPr>
        <w:t>2019. aastal alaneb inflatsioon 2,5%ni ning prognoosiperioodi lõpus 2,0%ni maksumeetmete mõju taandumise tõttu.</w:t>
      </w:r>
    </w:p>
    <w:p w:rsidR="007E4C39" w:rsidRPr="00FA510C" w:rsidRDefault="00FA510C" w:rsidP="0005249C">
      <w:pPr>
        <w:autoSpaceDE w:val="0"/>
        <w:autoSpaceDN w:val="0"/>
        <w:adjustRightInd w:val="0"/>
        <w:spacing w:after="120" w:line="240" w:lineRule="auto"/>
        <w:jc w:val="both"/>
        <w:rPr>
          <w:rFonts w:ascii="Times New Roman" w:eastAsia="Calibri" w:hAnsi="Times New Roman" w:cs="Times New Roman"/>
          <w:sz w:val="24"/>
          <w:szCs w:val="24"/>
          <w:lang w:eastAsia="ru-RU"/>
        </w:rPr>
      </w:pPr>
      <w:r w:rsidRPr="00FA510C">
        <w:rPr>
          <w:rFonts w:ascii="Times New Roman" w:eastAsia="Calibri" w:hAnsi="Times New Roman" w:cs="Times New Roman"/>
          <w:sz w:val="24"/>
          <w:szCs w:val="24"/>
          <w:lang w:eastAsia="ru-RU"/>
        </w:rPr>
        <w:t>Tööturu olukorra pingestumine jätkub ning palgasurved püsivad vaatamata madalale majandusaktiivsusele.</w:t>
      </w:r>
      <w:r>
        <w:rPr>
          <w:rFonts w:ascii="Times New Roman" w:eastAsia="Calibri" w:hAnsi="Times New Roman" w:cs="Times New Roman"/>
          <w:sz w:val="24"/>
          <w:szCs w:val="24"/>
          <w:lang w:eastAsia="ru-RU"/>
        </w:rPr>
        <w:t xml:space="preserve"> </w:t>
      </w:r>
      <w:r w:rsidR="00666141" w:rsidRPr="00666141">
        <w:rPr>
          <w:rFonts w:ascii="Times New Roman" w:eastAsia="Calibri" w:hAnsi="Times New Roman" w:cs="Times New Roman"/>
          <w:sz w:val="24"/>
          <w:szCs w:val="24"/>
          <w:lang w:eastAsia="ru-RU"/>
        </w:rPr>
        <w:t>Kooskõlaliselt ü</w:t>
      </w:r>
      <w:r w:rsidR="007014BE">
        <w:rPr>
          <w:rFonts w:ascii="Times New Roman" w:eastAsia="Calibri" w:hAnsi="Times New Roman" w:cs="Times New Roman"/>
          <w:sz w:val="24"/>
          <w:szCs w:val="24"/>
          <w:lang w:eastAsia="ru-RU"/>
        </w:rPr>
        <w:t>ldiste majandusarengutega oodatakse 2017</w:t>
      </w:r>
      <w:r w:rsidR="00666141" w:rsidRPr="00666141">
        <w:rPr>
          <w:rFonts w:ascii="Times New Roman" w:eastAsia="Calibri" w:hAnsi="Times New Roman" w:cs="Times New Roman"/>
          <w:sz w:val="24"/>
          <w:szCs w:val="24"/>
          <w:lang w:eastAsia="ru-RU"/>
        </w:rPr>
        <w:t xml:space="preserve"> aastal mõõduka 0,5% hõive kasvu jätkumist. Järgmisel aastal hõive kasv aeglustub 0,2%ni ning peatub alates 2019. aastast tööjõu pakkumise piirangute tõttu. Tööealise rahvastiku (vanus </w:t>
      </w:r>
      <w:r w:rsidR="00666141" w:rsidRPr="00666141">
        <w:rPr>
          <w:rFonts w:ascii="Times New Roman" w:eastAsia="Calibri" w:hAnsi="Times New Roman" w:cs="Times New Roman"/>
          <w:sz w:val="24"/>
          <w:szCs w:val="24"/>
          <w:lang w:eastAsia="ru-RU"/>
        </w:rPr>
        <w:lastRenderedPageBreak/>
        <w:t>15-74) arengutes on viimaste andmete järgi toimunud trendimuutused, mis tõstavad tööjõu pakkumist varasemate ootustega võrreldes.</w:t>
      </w:r>
      <w:r w:rsidR="00666141">
        <w:rPr>
          <w:rFonts w:ascii="Times New Roman" w:eastAsia="Calibri" w:hAnsi="Times New Roman" w:cs="Times New Roman"/>
          <w:sz w:val="24"/>
          <w:szCs w:val="24"/>
          <w:lang w:eastAsia="ru-RU"/>
        </w:rPr>
        <w:t xml:space="preserve"> </w:t>
      </w:r>
      <w:r w:rsidR="00666141" w:rsidRPr="00666141">
        <w:rPr>
          <w:rFonts w:ascii="Times New Roman" w:eastAsia="Calibri" w:hAnsi="Times New Roman" w:cs="Times New Roman"/>
          <w:sz w:val="24"/>
          <w:szCs w:val="24"/>
          <w:lang w:eastAsia="ru-RU"/>
        </w:rPr>
        <w:t>Tööturul osalemisele on positiivselt mõjunud ka naiste pensioniea tõus 63 eluaastani 2016. aastaks ning üldise vanaduspensioniea järkjärguline tõus 65 eluaastani aastaks 2026 jätkab seda trendi. Lisaks suurendab tööturul osalemist eelmise aasta keskel käivitunud</w:t>
      </w:r>
      <w:r w:rsidR="00666141">
        <w:rPr>
          <w:rFonts w:ascii="Times New Roman" w:eastAsia="Calibri" w:hAnsi="Times New Roman" w:cs="Times New Roman"/>
          <w:sz w:val="24"/>
          <w:szCs w:val="24"/>
          <w:lang w:eastAsia="ru-RU"/>
        </w:rPr>
        <w:t xml:space="preserve"> </w:t>
      </w:r>
      <w:r w:rsidR="00666141" w:rsidRPr="00666141">
        <w:rPr>
          <w:rFonts w:ascii="Times New Roman" w:eastAsia="Calibri" w:hAnsi="Times New Roman" w:cs="Times New Roman"/>
          <w:sz w:val="24"/>
          <w:szCs w:val="24"/>
          <w:lang w:eastAsia="ru-RU"/>
        </w:rPr>
        <w:t>töövõimerefo</w:t>
      </w:r>
      <w:r w:rsidR="007014BE">
        <w:rPr>
          <w:rFonts w:ascii="Times New Roman" w:eastAsia="Calibri" w:hAnsi="Times New Roman" w:cs="Times New Roman"/>
          <w:sz w:val="24"/>
          <w:szCs w:val="24"/>
          <w:lang w:eastAsia="ru-RU"/>
        </w:rPr>
        <w:t>rm, kuid esmajärjekorras eeldatakse</w:t>
      </w:r>
      <w:r w:rsidR="00666141" w:rsidRPr="00666141">
        <w:rPr>
          <w:rFonts w:ascii="Times New Roman" w:eastAsia="Calibri" w:hAnsi="Times New Roman" w:cs="Times New Roman"/>
          <w:sz w:val="24"/>
          <w:szCs w:val="24"/>
          <w:lang w:eastAsia="ru-RU"/>
        </w:rPr>
        <w:t xml:space="preserve"> selle tõttu statistilist tööpuuduse suurenemist alates 2017. aastast. Kuigi aktiveerimismeetmed aitavad senistel töövõimetuspensionäridel tööturul paremini toime tulla, ei ole tõenäoliselt nende oskused vastavuses ettevõtete ootustega.</w:t>
      </w:r>
    </w:p>
    <w:p w:rsidR="00974098" w:rsidRPr="00974098" w:rsidRDefault="00974098" w:rsidP="0005249C">
      <w:pPr>
        <w:autoSpaceDE w:val="0"/>
        <w:autoSpaceDN w:val="0"/>
        <w:adjustRightInd w:val="0"/>
        <w:spacing w:after="120" w:line="240" w:lineRule="auto"/>
        <w:jc w:val="both"/>
        <w:rPr>
          <w:rFonts w:ascii="Times New Roman" w:hAnsi="Times New Roman" w:cs="Times New Roman"/>
          <w:bCs/>
          <w:sz w:val="24"/>
          <w:szCs w:val="24"/>
        </w:rPr>
      </w:pPr>
      <w:r w:rsidRPr="00974098">
        <w:rPr>
          <w:rFonts w:ascii="Times New Roman" w:hAnsi="Times New Roman" w:cs="Times New Roman"/>
          <w:bCs/>
          <w:sz w:val="24"/>
          <w:szCs w:val="24"/>
        </w:rPr>
        <w:t>Keskmise palga kasvutempo on püsinud kiire vaatamata madalale majanduskasvule.</w:t>
      </w:r>
      <w:r>
        <w:rPr>
          <w:rFonts w:ascii="Times New Roman" w:hAnsi="Times New Roman" w:cs="Times New Roman"/>
          <w:bCs/>
          <w:sz w:val="24"/>
          <w:szCs w:val="24"/>
        </w:rPr>
        <w:t xml:space="preserve"> </w:t>
      </w:r>
      <w:r w:rsidR="00143514" w:rsidRPr="00143514">
        <w:rPr>
          <w:rFonts w:ascii="Times New Roman" w:hAnsi="Times New Roman" w:cs="Times New Roman"/>
          <w:bCs/>
          <w:sz w:val="24"/>
          <w:szCs w:val="24"/>
        </w:rPr>
        <w:t xml:space="preserve">Üldine ärikliima paranemine ning hoogustuv riigi investeerimisaktiivsus lubab </w:t>
      </w:r>
      <w:r w:rsidR="00143514">
        <w:rPr>
          <w:rFonts w:ascii="Times New Roman" w:hAnsi="Times New Roman" w:cs="Times New Roman"/>
          <w:bCs/>
          <w:sz w:val="24"/>
          <w:szCs w:val="24"/>
        </w:rPr>
        <w:t>2017.</w:t>
      </w:r>
      <w:r w:rsidR="00143514" w:rsidRPr="00143514">
        <w:rPr>
          <w:rFonts w:ascii="Times New Roman" w:hAnsi="Times New Roman" w:cs="Times New Roman"/>
          <w:bCs/>
          <w:sz w:val="24"/>
          <w:szCs w:val="24"/>
        </w:rPr>
        <w:t xml:space="preserve"> aastaks oodata mõõdukalt kiire 5,9% palgakasvu</w:t>
      </w:r>
      <w:r w:rsidR="003B6AD0">
        <w:rPr>
          <w:rFonts w:ascii="Times New Roman" w:hAnsi="Times New Roman" w:cs="Times New Roman"/>
          <w:bCs/>
          <w:sz w:val="24"/>
          <w:szCs w:val="24"/>
        </w:rPr>
        <w:t xml:space="preserve"> jätkumist. 2018. aastaks oodatakse </w:t>
      </w:r>
      <w:r w:rsidR="00143514" w:rsidRPr="00143514">
        <w:rPr>
          <w:rFonts w:ascii="Times New Roman" w:hAnsi="Times New Roman" w:cs="Times New Roman"/>
          <w:bCs/>
          <w:sz w:val="24"/>
          <w:szCs w:val="24"/>
        </w:rPr>
        <w:t xml:space="preserve"> palgakasvu aeglustumist 5%ni, kuna ettevõtete palgasurvet vähendavad tulumaksu muudatused.</w:t>
      </w:r>
      <w:r w:rsidR="000A7A70">
        <w:rPr>
          <w:rFonts w:ascii="Times New Roman" w:hAnsi="Times New Roman" w:cs="Times New Roman"/>
          <w:bCs/>
          <w:sz w:val="24"/>
          <w:szCs w:val="24"/>
        </w:rPr>
        <w:t xml:space="preserve"> </w:t>
      </w:r>
      <w:r w:rsidR="000A7A70" w:rsidRPr="000A7A70">
        <w:rPr>
          <w:rFonts w:ascii="Times New Roman" w:hAnsi="Times New Roman" w:cs="Times New Roman"/>
          <w:bCs/>
          <w:sz w:val="24"/>
          <w:szCs w:val="24"/>
        </w:rPr>
        <w:t>Reaalse ehk inflatsiooniga korrigeeritud</w:t>
      </w:r>
      <w:r w:rsidR="0055312A">
        <w:rPr>
          <w:rFonts w:ascii="Times New Roman" w:hAnsi="Times New Roman" w:cs="Times New Roman"/>
          <w:bCs/>
          <w:sz w:val="24"/>
          <w:szCs w:val="24"/>
        </w:rPr>
        <w:t xml:space="preserve"> palga kasv aeglustub 2017.</w:t>
      </w:r>
      <w:r w:rsidR="000A7A70" w:rsidRPr="000A7A70">
        <w:rPr>
          <w:rFonts w:ascii="Times New Roman" w:hAnsi="Times New Roman" w:cs="Times New Roman"/>
          <w:bCs/>
          <w:sz w:val="24"/>
          <w:szCs w:val="24"/>
        </w:rPr>
        <w:t xml:space="preserve"> aastal 2,5%ni inflatsiooni taastumise tõttu ning püsib allpool 3% kogu</w:t>
      </w:r>
      <w:r w:rsidR="000A7A70">
        <w:rPr>
          <w:rFonts w:ascii="Times New Roman" w:hAnsi="Times New Roman" w:cs="Times New Roman"/>
          <w:bCs/>
          <w:sz w:val="24"/>
          <w:szCs w:val="24"/>
        </w:rPr>
        <w:t xml:space="preserve"> </w:t>
      </w:r>
      <w:r w:rsidR="000A7A70" w:rsidRPr="000A7A70">
        <w:rPr>
          <w:rFonts w:ascii="Times New Roman" w:hAnsi="Times New Roman" w:cs="Times New Roman"/>
          <w:bCs/>
          <w:sz w:val="24"/>
          <w:szCs w:val="24"/>
        </w:rPr>
        <w:t>prognoosiperioodi vältel.</w:t>
      </w:r>
    </w:p>
    <w:p w:rsidR="00B32900" w:rsidRPr="00FF7D78" w:rsidRDefault="00B32900" w:rsidP="007D7F74">
      <w:pPr>
        <w:autoSpaceDE w:val="0"/>
        <w:autoSpaceDN w:val="0"/>
        <w:adjustRightInd w:val="0"/>
        <w:spacing w:after="0" w:line="240" w:lineRule="auto"/>
        <w:jc w:val="both"/>
        <w:rPr>
          <w:rFonts w:ascii="Times New Roman" w:hAnsi="Times New Roman" w:cs="Times New Roman"/>
          <w:color w:val="FF0000"/>
          <w:sz w:val="24"/>
          <w:szCs w:val="24"/>
          <w:highlight w:val="yellow"/>
        </w:rPr>
      </w:pPr>
    </w:p>
    <w:p w:rsidR="00B32900" w:rsidRPr="00507CEB" w:rsidRDefault="0055312A" w:rsidP="00B32900">
      <w:pPr>
        <w:spacing w:after="120" w:line="240" w:lineRule="auto"/>
        <w:jc w:val="both"/>
        <w:rPr>
          <w:rFonts w:ascii="Times New Roman" w:eastAsia="Calibri" w:hAnsi="Times New Roman" w:cs="Times New Roman"/>
          <w:b/>
          <w:sz w:val="24"/>
          <w:szCs w:val="24"/>
          <w:lang w:eastAsia="ru-RU"/>
        </w:rPr>
      </w:pPr>
      <w:r w:rsidRPr="00507CEB">
        <w:rPr>
          <w:rFonts w:ascii="Times New Roman" w:eastAsia="Calibri" w:hAnsi="Times New Roman" w:cs="Times New Roman"/>
          <w:b/>
          <w:sz w:val="24"/>
          <w:szCs w:val="24"/>
          <w:lang w:eastAsia="ru-RU"/>
        </w:rPr>
        <w:t>Riigi eelarvestrateegia 2018</w:t>
      </w:r>
      <w:r w:rsidR="00525E2C">
        <w:rPr>
          <w:rFonts w:ascii="Times New Roman" w:eastAsia="Calibri" w:hAnsi="Times New Roman" w:cs="Times New Roman"/>
          <w:b/>
          <w:sz w:val="24"/>
          <w:szCs w:val="24"/>
          <w:lang w:eastAsia="ru-RU"/>
        </w:rPr>
        <w:t xml:space="preserve"> </w:t>
      </w:r>
      <w:r w:rsidRPr="00507CEB">
        <w:rPr>
          <w:rFonts w:ascii="Times New Roman" w:eastAsia="Calibri" w:hAnsi="Times New Roman" w:cs="Times New Roman"/>
          <w:b/>
          <w:sz w:val="24"/>
          <w:szCs w:val="24"/>
          <w:lang w:eastAsia="ru-RU"/>
        </w:rPr>
        <w:t>-</w:t>
      </w:r>
      <w:r w:rsidR="00525E2C">
        <w:rPr>
          <w:rFonts w:ascii="Times New Roman" w:eastAsia="Calibri" w:hAnsi="Times New Roman" w:cs="Times New Roman"/>
          <w:b/>
          <w:sz w:val="24"/>
          <w:szCs w:val="24"/>
          <w:lang w:eastAsia="ru-RU"/>
        </w:rPr>
        <w:t xml:space="preserve"> </w:t>
      </w:r>
      <w:r w:rsidRPr="00507CEB">
        <w:rPr>
          <w:rFonts w:ascii="Times New Roman" w:eastAsia="Calibri" w:hAnsi="Times New Roman" w:cs="Times New Roman"/>
          <w:b/>
          <w:sz w:val="24"/>
          <w:szCs w:val="24"/>
          <w:lang w:eastAsia="ru-RU"/>
        </w:rPr>
        <w:t>2021</w:t>
      </w:r>
    </w:p>
    <w:p w:rsidR="00B32900" w:rsidRPr="0072583A" w:rsidRDefault="007A01DE" w:rsidP="0051538B">
      <w:pPr>
        <w:spacing w:after="120" w:line="240" w:lineRule="auto"/>
        <w:jc w:val="both"/>
        <w:rPr>
          <w:rFonts w:ascii="Times New Roman" w:eastAsia="Calibri" w:hAnsi="Times New Roman" w:cs="Times New Roman"/>
          <w:sz w:val="24"/>
          <w:szCs w:val="24"/>
          <w:lang w:eastAsia="ru-RU"/>
        </w:rPr>
      </w:pPr>
      <w:r w:rsidRPr="00936219">
        <w:rPr>
          <w:rFonts w:ascii="Times New Roman" w:eastAsia="Calibri" w:hAnsi="Times New Roman" w:cs="Times New Roman"/>
          <w:sz w:val="24"/>
          <w:szCs w:val="24"/>
          <w:lang w:eastAsia="ru-RU"/>
        </w:rPr>
        <w:t xml:space="preserve">Riigi eelarvestrateegia </w:t>
      </w:r>
      <w:r w:rsidR="009A34A3" w:rsidRPr="00936219">
        <w:rPr>
          <w:rFonts w:ascii="Times New Roman" w:eastAsia="Calibri" w:hAnsi="Times New Roman" w:cs="Times New Roman"/>
          <w:sz w:val="24"/>
          <w:szCs w:val="24"/>
          <w:lang w:eastAsia="ru-RU"/>
        </w:rPr>
        <w:t xml:space="preserve">2018-2021 </w:t>
      </w:r>
      <w:r w:rsidRPr="00936219">
        <w:rPr>
          <w:rFonts w:ascii="Times New Roman" w:eastAsia="Calibri" w:hAnsi="Times New Roman" w:cs="Times New Roman"/>
          <w:sz w:val="24"/>
          <w:szCs w:val="24"/>
          <w:lang w:eastAsia="ru-RU"/>
        </w:rPr>
        <w:t>koostamise eesmärk on tagada eelarvepoliitika jätkusuutlikkus ning muuta valitsuse tegevus riigi ja valdkondlike arengute suunamisel tulemuslikumaks. Riigi eelarvestrateegia viib kooskõlla riigi valdkonnapoliitilised vajadused ja prognoosidest tulenevad rahalised võimalused.</w:t>
      </w:r>
      <w:r w:rsidR="00F42B82" w:rsidRPr="00936219">
        <w:rPr>
          <w:rFonts w:ascii="Times New Roman" w:eastAsia="Calibri" w:hAnsi="Times New Roman" w:cs="Times New Roman"/>
          <w:sz w:val="24"/>
          <w:szCs w:val="24"/>
          <w:lang w:eastAsia="ru-RU"/>
        </w:rPr>
        <w:t xml:space="preserve"> </w:t>
      </w:r>
      <w:r w:rsidR="009A34A3" w:rsidRPr="00936219">
        <w:rPr>
          <w:rFonts w:ascii="Times New Roman" w:eastAsia="Calibri" w:hAnsi="Times New Roman" w:cs="Times New Roman"/>
          <w:sz w:val="24"/>
          <w:szCs w:val="24"/>
          <w:lang w:eastAsia="ru-RU"/>
        </w:rPr>
        <w:t>Riigi eelarvestrateegia 2018-2021</w:t>
      </w:r>
      <w:r w:rsidR="00F42B82" w:rsidRPr="00936219">
        <w:rPr>
          <w:rFonts w:ascii="Times New Roman" w:eastAsia="Calibri" w:hAnsi="Times New Roman" w:cs="Times New Roman"/>
          <w:sz w:val="24"/>
          <w:szCs w:val="24"/>
          <w:lang w:eastAsia="ru-RU"/>
        </w:rPr>
        <w:t xml:space="preserve"> koostamine toimus üheaegselt ja sisulises kooskõlas Vabariigi Valitsuse tegevusprogrammi ja Eesti 2020 Konkurentsivõime kava ning Stabiilsusprogrammi uuendamisega.</w:t>
      </w:r>
      <w:r w:rsidR="007F39C1">
        <w:rPr>
          <w:rFonts w:ascii="Times New Roman" w:eastAsia="Calibri" w:hAnsi="Times New Roman" w:cs="Times New Roman"/>
          <w:sz w:val="24"/>
          <w:szCs w:val="24"/>
          <w:lang w:eastAsia="ru-RU"/>
        </w:rPr>
        <w:t xml:space="preserve"> </w:t>
      </w:r>
      <w:r w:rsidR="007F39C1" w:rsidRPr="0001306F">
        <w:rPr>
          <w:rFonts w:ascii="Times New Roman" w:eastAsia="Calibri" w:hAnsi="Times New Roman" w:cs="Times New Roman"/>
          <w:sz w:val="24"/>
          <w:szCs w:val="24"/>
          <w:lang w:eastAsia="ru-RU"/>
        </w:rPr>
        <w:t xml:space="preserve">Tulemuspõhiste otsuste suurendamiseks eelarvestamisel ja eelarve läbipaistvamaks muutmiseks minnakse üle tegevuspõhisele eelarvele, mille eelduseks oli üleminek tekkepõhisele riigieelarvele 2017. aastast. </w:t>
      </w:r>
      <w:r w:rsidR="007F39C1" w:rsidRPr="0072583A">
        <w:rPr>
          <w:rFonts w:ascii="Times New Roman" w:eastAsia="Calibri" w:hAnsi="Times New Roman" w:cs="Times New Roman"/>
          <w:sz w:val="24"/>
          <w:szCs w:val="24"/>
          <w:lang w:eastAsia="ru-RU"/>
        </w:rPr>
        <w:t xml:space="preserve">Aastaks 2020 on kavas üleminek tegevuspõhisele riigieelarvele. </w:t>
      </w:r>
    </w:p>
    <w:p w:rsidR="00A371CC" w:rsidRPr="00A371CC" w:rsidRDefault="00A371CC" w:rsidP="00B32900">
      <w:pPr>
        <w:autoSpaceDE w:val="0"/>
        <w:autoSpaceDN w:val="0"/>
        <w:adjustRightInd w:val="0"/>
        <w:spacing w:after="120" w:line="240" w:lineRule="auto"/>
        <w:jc w:val="both"/>
        <w:rPr>
          <w:rFonts w:ascii="Times New Roman" w:eastAsia="Times New Roman" w:hAnsi="Times New Roman" w:cs="Times New Roman"/>
          <w:noProof/>
          <w:sz w:val="24"/>
          <w:szCs w:val="24"/>
          <w:lang w:eastAsia="et-EE"/>
        </w:rPr>
      </w:pPr>
      <w:r w:rsidRPr="00A371CC">
        <w:rPr>
          <w:rFonts w:ascii="Times New Roman" w:eastAsia="Times New Roman" w:hAnsi="Times New Roman" w:cs="Times New Roman"/>
          <w:noProof/>
          <w:sz w:val="24"/>
          <w:szCs w:val="24"/>
          <w:lang w:eastAsia="et-EE"/>
        </w:rPr>
        <w:t>Valitsuse eelarvepoliitika põhieesmärk on toetada makromajanduslikku stabiilsust läbi turgude paindlikkuse ja efektiivsuse ning ohjata majanduse tasakaalustatud arengut ohustavaid riske. Valitsuse eelarvepoliitika eesmärgiks on vähemalt valitsussektori struktuurne tasakaal keskpikal perioodil, mis vastab riigieelarve baasseaduse muudatuse, Maastrichti lepingu ning Stabiilsuse ja kasvu pakti nõuetele.</w:t>
      </w:r>
    </w:p>
    <w:p w:rsidR="00F95EA5" w:rsidRPr="00EA0E65" w:rsidRDefault="00D901B2" w:rsidP="00B32900">
      <w:pPr>
        <w:autoSpaceDE w:val="0"/>
        <w:autoSpaceDN w:val="0"/>
        <w:adjustRightInd w:val="0"/>
        <w:spacing w:after="120" w:line="240" w:lineRule="auto"/>
        <w:jc w:val="both"/>
        <w:rPr>
          <w:rFonts w:ascii="Times New Roman" w:eastAsia="Times New Roman" w:hAnsi="Times New Roman" w:cs="Times New Roman"/>
          <w:noProof/>
          <w:sz w:val="24"/>
          <w:szCs w:val="24"/>
          <w:lang w:eastAsia="et-EE"/>
        </w:rPr>
      </w:pPr>
      <w:r w:rsidRPr="00EA0E65">
        <w:rPr>
          <w:rFonts w:ascii="Times New Roman" w:eastAsia="Times New Roman" w:hAnsi="Times New Roman" w:cs="Times New Roman"/>
          <w:noProof/>
          <w:sz w:val="24"/>
          <w:szCs w:val="24"/>
          <w:lang w:eastAsia="et-EE"/>
        </w:rPr>
        <w:t>Otsuste fokusseerimiseks ja oma teg</w:t>
      </w:r>
      <w:r w:rsidR="00A1146D" w:rsidRPr="00EA0E65">
        <w:rPr>
          <w:rFonts w:ascii="Times New Roman" w:eastAsia="Times New Roman" w:hAnsi="Times New Roman" w:cs="Times New Roman"/>
          <w:noProof/>
          <w:sz w:val="24"/>
          <w:szCs w:val="24"/>
          <w:lang w:eastAsia="et-EE"/>
        </w:rPr>
        <w:t>evuse hindamiseks on valitsus</w:t>
      </w:r>
      <w:r w:rsidRPr="00EA0E65">
        <w:rPr>
          <w:rFonts w:ascii="Times New Roman" w:eastAsia="Times New Roman" w:hAnsi="Times New Roman" w:cs="Times New Roman"/>
          <w:noProof/>
          <w:sz w:val="24"/>
          <w:szCs w:val="24"/>
          <w:lang w:eastAsia="et-EE"/>
        </w:rPr>
        <w:t xml:space="preserve"> esile tõstnud prioriteedid, mille elluviimine on valitsuse jaoks esmatähtis. </w:t>
      </w:r>
    </w:p>
    <w:p w:rsidR="00B32900" w:rsidRPr="00EA0E65" w:rsidRDefault="00B32900" w:rsidP="00B32900">
      <w:pPr>
        <w:autoSpaceDE w:val="0"/>
        <w:autoSpaceDN w:val="0"/>
        <w:adjustRightInd w:val="0"/>
        <w:spacing w:after="120" w:line="240" w:lineRule="auto"/>
        <w:jc w:val="both"/>
        <w:rPr>
          <w:rFonts w:ascii="Times New Roman" w:eastAsia="Times New Roman" w:hAnsi="Times New Roman" w:cs="Times New Roman"/>
          <w:i/>
          <w:noProof/>
          <w:sz w:val="24"/>
          <w:szCs w:val="24"/>
          <w:lang w:val="en-GB" w:eastAsia="et-EE"/>
        </w:rPr>
      </w:pPr>
      <w:r w:rsidRPr="00EA0E65">
        <w:rPr>
          <w:rFonts w:ascii="Times New Roman" w:eastAsia="Times New Roman" w:hAnsi="Times New Roman" w:cs="Times New Roman"/>
          <w:i/>
          <w:noProof/>
          <w:szCs w:val="24"/>
          <w:lang w:val="en-GB" w:eastAsia="et-EE"/>
        </w:rPr>
        <w:t>Vabarii</w:t>
      </w:r>
      <w:r w:rsidRPr="00EA0E65">
        <w:rPr>
          <w:rFonts w:ascii="Times New Roman" w:eastAsia="Times New Roman" w:hAnsi="Times New Roman" w:cs="Times New Roman"/>
          <w:i/>
          <w:noProof/>
          <w:sz w:val="24"/>
          <w:szCs w:val="24"/>
          <w:lang w:val="en-GB" w:eastAsia="et-EE"/>
        </w:rPr>
        <w:t>gi V</w:t>
      </w:r>
      <w:r w:rsidR="00961D1B" w:rsidRPr="00EA0E65">
        <w:rPr>
          <w:rFonts w:ascii="Times New Roman" w:eastAsia="Times New Roman" w:hAnsi="Times New Roman" w:cs="Times New Roman"/>
          <w:i/>
          <w:noProof/>
          <w:sz w:val="24"/>
          <w:szCs w:val="24"/>
          <w:lang w:val="en-GB" w:eastAsia="et-EE"/>
        </w:rPr>
        <w:t>alitsuse prioriteetid</w:t>
      </w:r>
      <w:r w:rsidR="00D40851" w:rsidRPr="00EA0E65">
        <w:rPr>
          <w:rFonts w:ascii="Times New Roman" w:eastAsia="Times New Roman" w:hAnsi="Times New Roman" w:cs="Times New Roman"/>
          <w:i/>
          <w:noProof/>
          <w:sz w:val="24"/>
          <w:szCs w:val="24"/>
          <w:lang w:val="en-GB" w:eastAsia="et-EE"/>
        </w:rPr>
        <w:t xml:space="preserve">eks </w:t>
      </w:r>
      <w:r w:rsidRPr="00EA0E65">
        <w:rPr>
          <w:rFonts w:ascii="Times New Roman" w:eastAsia="Times New Roman" w:hAnsi="Times New Roman" w:cs="Times New Roman"/>
          <w:i/>
          <w:noProof/>
          <w:sz w:val="24"/>
          <w:szCs w:val="24"/>
          <w:lang w:val="en-GB" w:eastAsia="et-EE"/>
        </w:rPr>
        <w:t>on:</w:t>
      </w:r>
    </w:p>
    <w:p w:rsidR="00A515FC" w:rsidRPr="00EA0E65" w:rsidRDefault="00EA0E65" w:rsidP="00EA0E65">
      <w:pPr>
        <w:numPr>
          <w:ilvl w:val="0"/>
          <w:numId w:val="3"/>
        </w:numPr>
        <w:autoSpaceDE w:val="0"/>
        <w:autoSpaceDN w:val="0"/>
        <w:adjustRightInd w:val="0"/>
        <w:spacing w:after="0" w:line="240" w:lineRule="auto"/>
        <w:ind w:left="357" w:hanging="357"/>
        <w:jc w:val="both"/>
        <w:rPr>
          <w:rFonts w:ascii="Times New Roman" w:eastAsia="Times New Roman" w:hAnsi="Times New Roman" w:cs="Times New Roman"/>
          <w:noProof/>
          <w:sz w:val="24"/>
          <w:szCs w:val="24"/>
          <w:lang w:val="en-GB" w:eastAsia="et-EE"/>
        </w:rPr>
      </w:pPr>
      <w:r w:rsidRPr="00EA0E65">
        <w:rPr>
          <w:rFonts w:ascii="Times New Roman" w:eastAsia="Times New Roman" w:hAnsi="Times New Roman" w:cs="Times New Roman"/>
          <w:noProof/>
          <w:sz w:val="24"/>
          <w:szCs w:val="24"/>
          <w:lang w:val="en-GB" w:eastAsia="et-EE"/>
        </w:rPr>
        <w:t>Eesti väljaviimine majandusseisakust</w:t>
      </w:r>
      <w:r w:rsidR="00B93DAF" w:rsidRPr="00EA0E65">
        <w:rPr>
          <w:rFonts w:ascii="Times New Roman" w:eastAsia="Times New Roman" w:hAnsi="Times New Roman" w:cs="Times New Roman"/>
          <w:noProof/>
          <w:sz w:val="24"/>
          <w:szCs w:val="24"/>
          <w:lang w:val="en-GB" w:eastAsia="et-EE"/>
        </w:rPr>
        <w:t>, sh:</w:t>
      </w:r>
    </w:p>
    <w:p w:rsidR="00EA0E65" w:rsidRPr="004D0769" w:rsidRDefault="00EA0E65" w:rsidP="003A6B7F">
      <w:pPr>
        <w:pStyle w:val="ListParagraph"/>
        <w:numPr>
          <w:ilvl w:val="0"/>
          <w:numId w:val="19"/>
        </w:numPr>
        <w:autoSpaceDE w:val="0"/>
        <w:autoSpaceDN w:val="0"/>
        <w:adjustRightInd w:val="0"/>
        <w:spacing w:after="0" w:line="240" w:lineRule="auto"/>
        <w:jc w:val="both"/>
        <w:rPr>
          <w:rFonts w:ascii="Times New Roman" w:eastAsia="Times New Roman" w:hAnsi="Times New Roman"/>
          <w:noProof/>
          <w:sz w:val="24"/>
          <w:szCs w:val="24"/>
          <w:lang w:val="en-GB" w:eastAsia="ru-RU"/>
        </w:rPr>
      </w:pPr>
      <w:r w:rsidRPr="00EA0E65">
        <w:rPr>
          <w:rFonts w:ascii="Times New Roman" w:eastAsia="Times New Roman" w:hAnsi="Times New Roman"/>
          <w:noProof/>
          <w:sz w:val="24"/>
          <w:szCs w:val="24"/>
          <w:lang w:eastAsia="ru-RU"/>
        </w:rPr>
        <w:t>tööjõu maksukoormuse langetamine ( sh uus diferentseeritud maksuvaba tulu süsteem</w:t>
      </w:r>
      <w:r w:rsidR="00461425">
        <w:rPr>
          <w:rFonts w:ascii="Times New Roman" w:eastAsia="Times New Roman" w:hAnsi="Times New Roman"/>
          <w:noProof/>
          <w:sz w:val="24"/>
          <w:szCs w:val="24"/>
          <w:lang w:eastAsia="ru-RU"/>
        </w:rPr>
        <w:t>: alates 2018 aastast on kuni 1 200 euro suuruse sissetuleku puhul maksuvaba tulu 500 eurot ning suurema tulu puhul hakkab maksuvaba tulu sujuvalt vähenema</w:t>
      </w:r>
      <w:r w:rsidRPr="00EA0E65">
        <w:rPr>
          <w:rFonts w:ascii="Times New Roman" w:eastAsia="Times New Roman" w:hAnsi="Times New Roman"/>
          <w:noProof/>
          <w:sz w:val="24"/>
          <w:szCs w:val="24"/>
          <w:lang w:eastAsia="ru-RU"/>
        </w:rPr>
        <w:t>)</w:t>
      </w:r>
      <w:r w:rsidR="004D0769">
        <w:rPr>
          <w:rFonts w:ascii="Times New Roman" w:eastAsia="Times New Roman" w:hAnsi="Times New Roman"/>
          <w:noProof/>
          <w:sz w:val="24"/>
          <w:szCs w:val="24"/>
          <w:lang w:eastAsia="ru-RU"/>
        </w:rPr>
        <w:t>;</w:t>
      </w:r>
    </w:p>
    <w:p w:rsidR="004D0769" w:rsidRPr="004D0769" w:rsidRDefault="004D0769" w:rsidP="003A6B7F">
      <w:pPr>
        <w:pStyle w:val="ListParagraph"/>
        <w:numPr>
          <w:ilvl w:val="0"/>
          <w:numId w:val="19"/>
        </w:numPr>
        <w:autoSpaceDE w:val="0"/>
        <w:autoSpaceDN w:val="0"/>
        <w:adjustRightInd w:val="0"/>
        <w:spacing w:after="0" w:line="240" w:lineRule="auto"/>
        <w:jc w:val="both"/>
        <w:rPr>
          <w:rFonts w:ascii="Times New Roman" w:eastAsia="Times New Roman" w:hAnsi="Times New Roman"/>
          <w:noProof/>
          <w:sz w:val="24"/>
          <w:szCs w:val="24"/>
          <w:lang w:val="en-GB" w:eastAsia="ru-RU"/>
        </w:rPr>
      </w:pPr>
      <w:r>
        <w:rPr>
          <w:rFonts w:ascii="Times New Roman" w:eastAsia="Times New Roman" w:hAnsi="Times New Roman"/>
          <w:noProof/>
          <w:sz w:val="24"/>
          <w:szCs w:val="24"/>
          <w:lang w:eastAsia="ru-RU"/>
        </w:rPr>
        <w:t xml:space="preserve">teadus- ja </w:t>
      </w:r>
      <w:r w:rsidRPr="004D0769">
        <w:rPr>
          <w:rFonts w:ascii="Times New Roman" w:eastAsia="Times New Roman" w:hAnsi="Times New Roman"/>
          <w:noProof/>
          <w:sz w:val="24"/>
          <w:szCs w:val="24"/>
          <w:lang w:eastAsia="ru-RU"/>
        </w:rPr>
        <w:t>arendustegevuse vahendite kasv ja tõhusam kasutamine</w:t>
      </w:r>
      <w:r>
        <w:rPr>
          <w:rFonts w:ascii="Times New Roman" w:eastAsia="Times New Roman" w:hAnsi="Times New Roman"/>
          <w:noProof/>
          <w:sz w:val="24"/>
          <w:szCs w:val="24"/>
          <w:lang w:eastAsia="ru-RU"/>
        </w:rPr>
        <w:t>;</w:t>
      </w:r>
    </w:p>
    <w:p w:rsidR="004D0769" w:rsidRPr="000551AF" w:rsidRDefault="000551AF" w:rsidP="003A6B7F">
      <w:pPr>
        <w:pStyle w:val="ListParagraph"/>
        <w:numPr>
          <w:ilvl w:val="0"/>
          <w:numId w:val="19"/>
        </w:numPr>
        <w:autoSpaceDE w:val="0"/>
        <w:autoSpaceDN w:val="0"/>
        <w:adjustRightInd w:val="0"/>
        <w:spacing w:after="0" w:line="240" w:lineRule="auto"/>
        <w:jc w:val="both"/>
        <w:rPr>
          <w:rFonts w:ascii="Times New Roman" w:eastAsia="Times New Roman" w:hAnsi="Times New Roman"/>
          <w:noProof/>
          <w:sz w:val="24"/>
          <w:szCs w:val="24"/>
          <w:lang w:val="en-GB" w:eastAsia="ru-RU"/>
        </w:rPr>
      </w:pPr>
      <w:r>
        <w:rPr>
          <w:rFonts w:ascii="Times New Roman" w:eastAsia="Times New Roman" w:hAnsi="Times New Roman"/>
          <w:noProof/>
          <w:sz w:val="24"/>
          <w:szCs w:val="24"/>
          <w:lang w:val="en-GB" w:eastAsia="ru-RU"/>
        </w:rPr>
        <w:t>t</w:t>
      </w:r>
      <w:r w:rsidR="00D1356E" w:rsidRPr="00D1356E">
        <w:rPr>
          <w:rFonts w:ascii="Times New Roman" w:eastAsia="Times New Roman" w:hAnsi="Times New Roman"/>
          <w:noProof/>
          <w:sz w:val="24"/>
          <w:szCs w:val="24"/>
          <w:lang w:eastAsia="ru-RU"/>
        </w:rPr>
        <w:t>ööjõu kättesaadavuse parandamine</w:t>
      </w:r>
      <w:r w:rsidR="00D1356E">
        <w:rPr>
          <w:rFonts w:ascii="Times New Roman" w:eastAsia="Times New Roman" w:hAnsi="Times New Roman"/>
          <w:noProof/>
          <w:sz w:val="24"/>
          <w:szCs w:val="24"/>
          <w:lang w:eastAsia="ru-RU"/>
        </w:rPr>
        <w:t xml:space="preserve"> (sh </w:t>
      </w:r>
      <w:r w:rsidR="00D1356E" w:rsidRPr="00D1356E">
        <w:rPr>
          <w:rFonts w:ascii="Times New Roman" w:eastAsia="Times New Roman" w:hAnsi="Times New Roman"/>
          <w:noProof/>
          <w:sz w:val="24"/>
          <w:szCs w:val="24"/>
          <w:lang w:eastAsia="ru-RU"/>
        </w:rPr>
        <w:t>välisspetsialistide kaasamise kava tegevuste tõhus elluviimine</w:t>
      </w:r>
      <w:r w:rsidR="00D1356E">
        <w:rPr>
          <w:rFonts w:ascii="Times New Roman" w:eastAsia="Times New Roman" w:hAnsi="Times New Roman"/>
          <w:noProof/>
          <w:sz w:val="24"/>
          <w:szCs w:val="24"/>
          <w:lang w:eastAsia="ru-RU"/>
        </w:rPr>
        <w:t>);</w:t>
      </w:r>
    </w:p>
    <w:p w:rsidR="000551AF" w:rsidRPr="000551AF" w:rsidRDefault="000551AF" w:rsidP="003A6B7F">
      <w:pPr>
        <w:pStyle w:val="ListParagraph"/>
        <w:numPr>
          <w:ilvl w:val="0"/>
          <w:numId w:val="19"/>
        </w:numPr>
        <w:autoSpaceDE w:val="0"/>
        <w:autoSpaceDN w:val="0"/>
        <w:adjustRightInd w:val="0"/>
        <w:spacing w:after="0" w:line="240" w:lineRule="auto"/>
        <w:jc w:val="both"/>
        <w:rPr>
          <w:rFonts w:ascii="Times New Roman" w:eastAsia="Times New Roman" w:hAnsi="Times New Roman"/>
          <w:noProof/>
          <w:sz w:val="24"/>
          <w:szCs w:val="24"/>
          <w:lang w:val="en-GB" w:eastAsia="ru-RU"/>
        </w:rPr>
      </w:pPr>
      <w:r>
        <w:rPr>
          <w:rFonts w:ascii="Times New Roman" w:eastAsia="Times New Roman" w:hAnsi="Times New Roman"/>
          <w:noProof/>
          <w:sz w:val="24"/>
          <w:szCs w:val="24"/>
          <w:lang w:eastAsia="ru-RU"/>
        </w:rPr>
        <w:t>t</w:t>
      </w:r>
      <w:r w:rsidRPr="000551AF">
        <w:rPr>
          <w:rFonts w:ascii="Times New Roman" w:eastAsia="Times New Roman" w:hAnsi="Times New Roman"/>
          <w:noProof/>
          <w:sz w:val="24"/>
          <w:szCs w:val="24"/>
          <w:lang w:eastAsia="ru-RU"/>
        </w:rPr>
        <w:t>aristuinvesteeringud toetavad majanduskasvu</w:t>
      </w:r>
      <w:r>
        <w:rPr>
          <w:rFonts w:ascii="Times New Roman" w:eastAsia="Times New Roman" w:hAnsi="Times New Roman"/>
          <w:noProof/>
          <w:sz w:val="24"/>
          <w:szCs w:val="24"/>
          <w:lang w:eastAsia="ru-RU"/>
        </w:rPr>
        <w:t>;</w:t>
      </w:r>
    </w:p>
    <w:p w:rsidR="000551AF" w:rsidRPr="00B33E1F" w:rsidRDefault="003A057A" w:rsidP="003A6B7F">
      <w:pPr>
        <w:pStyle w:val="ListParagraph"/>
        <w:numPr>
          <w:ilvl w:val="0"/>
          <w:numId w:val="19"/>
        </w:numPr>
        <w:autoSpaceDE w:val="0"/>
        <w:autoSpaceDN w:val="0"/>
        <w:adjustRightInd w:val="0"/>
        <w:spacing w:after="0" w:line="240" w:lineRule="auto"/>
        <w:jc w:val="both"/>
        <w:rPr>
          <w:rFonts w:ascii="Times New Roman" w:eastAsia="Times New Roman" w:hAnsi="Times New Roman"/>
          <w:noProof/>
          <w:sz w:val="24"/>
          <w:szCs w:val="24"/>
          <w:lang w:val="en-GB" w:eastAsia="ru-RU"/>
        </w:rPr>
      </w:pPr>
      <w:r>
        <w:rPr>
          <w:rFonts w:ascii="Times New Roman" w:eastAsia="Times New Roman" w:hAnsi="Times New Roman"/>
          <w:noProof/>
          <w:sz w:val="24"/>
          <w:szCs w:val="24"/>
          <w:lang w:eastAsia="ru-RU"/>
        </w:rPr>
        <w:t>e</w:t>
      </w:r>
      <w:r w:rsidR="00B33E1F" w:rsidRPr="00B33E1F">
        <w:rPr>
          <w:rFonts w:ascii="Times New Roman" w:eastAsia="Times New Roman" w:hAnsi="Times New Roman"/>
          <w:noProof/>
          <w:sz w:val="24"/>
          <w:szCs w:val="24"/>
          <w:lang w:eastAsia="ru-RU"/>
        </w:rPr>
        <w:t>rasektori investeeringute ja tootlikkuse kasvu toetamine</w:t>
      </w:r>
      <w:r w:rsidR="00B33E1F">
        <w:rPr>
          <w:rFonts w:ascii="Times New Roman" w:eastAsia="Times New Roman" w:hAnsi="Times New Roman"/>
          <w:noProof/>
          <w:sz w:val="24"/>
          <w:szCs w:val="24"/>
          <w:lang w:eastAsia="ru-RU"/>
        </w:rPr>
        <w:t>;</w:t>
      </w:r>
    </w:p>
    <w:p w:rsidR="00B33E1F" w:rsidRPr="003A057A" w:rsidRDefault="003A057A" w:rsidP="003A6B7F">
      <w:pPr>
        <w:pStyle w:val="ListParagraph"/>
        <w:numPr>
          <w:ilvl w:val="0"/>
          <w:numId w:val="19"/>
        </w:numPr>
        <w:autoSpaceDE w:val="0"/>
        <w:autoSpaceDN w:val="0"/>
        <w:adjustRightInd w:val="0"/>
        <w:spacing w:after="0" w:line="240" w:lineRule="auto"/>
        <w:jc w:val="both"/>
        <w:rPr>
          <w:rFonts w:ascii="Times New Roman" w:eastAsia="Times New Roman" w:hAnsi="Times New Roman"/>
          <w:noProof/>
          <w:sz w:val="24"/>
          <w:szCs w:val="24"/>
          <w:lang w:val="en-GB" w:eastAsia="ru-RU"/>
        </w:rPr>
      </w:pPr>
      <w:r>
        <w:rPr>
          <w:rFonts w:ascii="Times New Roman" w:eastAsia="Times New Roman" w:hAnsi="Times New Roman"/>
          <w:noProof/>
          <w:sz w:val="24"/>
          <w:szCs w:val="24"/>
          <w:lang w:eastAsia="ru-RU"/>
        </w:rPr>
        <w:t>e</w:t>
      </w:r>
      <w:r w:rsidRPr="003A057A">
        <w:rPr>
          <w:rFonts w:ascii="Times New Roman" w:eastAsia="Times New Roman" w:hAnsi="Times New Roman"/>
          <w:noProof/>
          <w:sz w:val="24"/>
          <w:szCs w:val="24"/>
          <w:lang w:eastAsia="ru-RU"/>
        </w:rPr>
        <w:t>nergiatõhususe ja energiajulgeoleku kasvu toetamine</w:t>
      </w:r>
      <w:r>
        <w:rPr>
          <w:rFonts w:ascii="Times New Roman" w:eastAsia="Times New Roman" w:hAnsi="Times New Roman"/>
          <w:noProof/>
          <w:sz w:val="24"/>
          <w:szCs w:val="24"/>
          <w:lang w:eastAsia="ru-RU"/>
        </w:rPr>
        <w:t>;</w:t>
      </w:r>
    </w:p>
    <w:p w:rsidR="006F575F" w:rsidRPr="006F575F" w:rsidRDefault="006F575F" w:rsidP="003A6B7F">
      <w:pPr>
        <w:pStyle w:val="ListParagraph"/>
        <w:numPr>
          <w:ilvl w:val="0"/>
          <w:numId w:val="19"/>
        </w:numPr>
        <w:autoSpaceDE w:val="0"/>
        <w:autoSpaceDN w:val="0"/>
        <w:adjustRightInd w:val="0"/>
        <w:spacing w:after="0" w:line="240" w:lineRule="auto"/>
        <w:jc w:val="both"/>
        <w:rPr>
          <w:rFonts w:ascii="Times New Roman" w:eastAsia="Times New Roman" w:hAnsi="Times New Roman"/>
          <w:noProof/>
          <w:sz w:val="24"/>
          <w:szCs w:val="24"/>
          <w:lang w:val="en-GB" w:eastAsia="ru-RU"/>
        </w:rPr>
      </w:pPr>
      <w:r>
        <w:rPr>
          <w:rFonts w:ascii="Times New Roman" w:eastAsia="Times New Roman" w:hAnsi="Times New Roman"/>
          <w:noProof/>
          <w:sz w:val="24"/>
          <w:szCs w:val="24"/>
          <w:lang w:eastAsia="ru-RU"/>
        </w:rPr>
        <w:t>e</w:t>
      </w:r>
      <w:r w:rsidRPr="006F575F">
        <w:rPr>
          <w:rFonts w:ascii="Times New Roman" w:eastAsia="Times New Roman" w:hAnsi="Times New Roman"/>
          <w:noProof/>
          <w:sz w:val="24"/>
          <w:szCs w:val="24"/>
          <w:lang w:eastAsia="ru-RU"/>
        </w:rPr>
        <w:t>ttevõtete halduskoormuse vähendamine</w:t>
      </w:r>
      <w:r>
        <w:rPr>
          <w:rFonts w:ascii="Times New Roman" w:eastAsia="Times New Roman" w:hAnsi="Times New Roman"/>
          <w:noProof/>
          <w:sz w:val="24"/>
          <w:szCs w:val="24"/>
          <w:lang w:eastAsia="ru-RU"/>
        </w:rPr>
        <w:t>;</w:t>
      </w:r>
    </w:p>
    <w:p w:rsidR="006F575F" w:rsidRPr="00EA0E65" w:rsidRDefault="006F575F" w:rsidP="003A6B7F">
      <w:pPr>
        <w:pStyle w:val="ListParagraph"/>
        <w:numPr>
          <w:ilvl w:val="0"/>
          <w:numId w:val="19"/>
        </w:numPr>
        <w:autoSpaceDE w:val="0"/>
        <w:autoSpaceDN w:val="0"/>
        <w:adjustRightInd w:val="0"/>
        <w:spacing w:after="0" w:line="240" w:lineRule="auto"/>
        <w:jc w:val="both"/>
        <w:rPr>
          <w:rFonts w:ascii="Times New Roman" w:eastAsia="Times New Roman" w:hAnsi="Times New Roman"/>
          <w:noProof/>
          <w:sz w:val="24"/>
          <w:szCs w:val="24"/>
          <w:lang w:val="en-GB" w:eastAsia="ru-RU"/>
        </w:rPr>
      </w:pPr>
      <w:r>
        <w:rPr>
          <w:rFonts w:ascii="Times New Roman" w:eastAsia="Times New Roman" w:hAnsi="Times New Roman"/>
          <w:noProof/>
          <w:sz w:val="24"/>
          <w:szCs w:val="24"/>
          <w:lang w:eastAsia="ru-RU"/>
        </w:rPr>
        <w:t>r</w:t>
      </w:r>
      <w:r w:rsidRPr="006F575F">
        <w:rPr>
          <w:rFonts w:ascii="Times New Roman" w:eastAsia="Times New Roman" w:hAnsi="Times New Roman"/>
          <w:noProof/>
          <w:sz w:val="24"/>
          <w:szCs w:val="24"/>
          <w:lang w:eastAsia="ru-RU"/>
        </w:rPr>
        <w:t>iigiettevõtete juhtimise ja tegevuse läbipaistvuse parandamine</w:t>
      </w:r>
      <w:r w:rsidR="00BF390B">
        <w:rPr>
          <w:rFonts w:ascii="Times New Roman" w:eastAsia="Times New Roman" w:hAnsi="Times New Roman"/>
          <w:noProof/>
          <w:sz w:val="24"/>
          <w:szCs w:val="24"/>
          <w:lang w:eastAsia="ru-RU"/>
        </w:rPr>
        <w:t>.</w:t>
      </w:r>
    </w:p>
    <w:p w:rsidR="00BF390B" w:rsidRPr="005A7E80" w:rsidRDefault="00BF390B" w:rsidP="00AB68AB">
      <w:pPr>
        <w:pStyle w:val="ListParagraph"/>
        <w:numPr>
          <w:ilvl w:val="0"/>
          <w:numId w:val="3"/>
        </w:numPr>
        <w:autoSpaceDE w:val="0"/>
        <w:autoSpaceDN w:val="0"/>
        <w:adjustRightInd w:val="0"/>
        <w:spacing w:after="0" w:line="240" w:lineRule="auto"/>
        <w:ind w:left="357" w:hanging="357"/>
        <w:jc w:val="both"/>
        <w:rPr>
          <w:rFonts w:ascii="Times New Roman" w:eastAsia="Times New Roman" w:hAnsi="Times New Roman"/>
          <w:noProof/>
          <w:sz w:val="24"/>
          <w:szCs w:val="24"/>
          <w:lang w:val="en-GB" w:eastAsia="ru-RU"/>
        </w:rPr>
      </w:pPr>
      <w:r w:rsidRPr="00BF390B">
        <w:rPr>
          <w:rFonts w:ascii="Times New Roman" w:eastAsia="Times New Roman" w:hAnsi="Times New Roman"/>
          <w:noProof/>
          <w:sz w:val="24"/>
          <w:szCs w:val="24"/>
          <w:lang w:val="en-GB" w:eastAsia="et-EE"/>
        </w:rPr>
        <w:lastRenderedPageBreak/>
        <w:t xml:space="preserve">Eesti rahvaarvu </w:t>
      </w:r>
      <w:r w:rsidRPr="005A7E80">
        <w:rPr>
          <w:rFonts w:ascii="Times New Roman" w:eastAsia="Times New Roman" w:hAnsi="Times New Roman"/>
          <w:noProof/>
          <w:sz w:val="24"/>
          <w:szCs w:val="24"/>
          <w:lang w:val="en-GB" w:eastAsia="et-EE"/>
        </w:rPr>
        <w:t>suurendamine.</w:t>
      </w:r>
    </w:p>
    <w:p w:rsidR="004A71E5" w:rsidRDefault="001028C2" w:rsidP="00AB68AB">
      <w:pPr>
        <w:pStyle w:val="ListParagraph"/>
        <w:numPr>
          <w:ilvl w:val="0"/>
          <w:numId w:val="3"/>
        </w:numPr>
        <w:autoSpaceDE w:val="0"/>
        <w:autoSpaceDN w:val="0"/>
        <w:adjustRightInd w:val="0"/>
        <w:spacing w:after="0" w:line="240" w:lineRule="auto"/>
        <w:ind w:left="357" w:hanging="357"/>
        <w:jc w:val="both"/>
        <w:rPr>
          <w:rFonts w:ascii="Times New Roman" w:eastAsia="Times New Roman" w:hAnsi="Times New Roman"/>
          <w:noProof/>
          <w:sz w:val="24"/>
          <w:szCs w:val="24"/>
          <w:lang w:val="en-GB" w:eastAsia="ru-RU"/>
        </w:rPr>
      </w:pPr>
      <w:r w:rsidRPr="005A7E80">
        <w:rPr>
          <w:rFonts w:ascii="Times New Roman" w:eastAsia="Times New Roman" w:hAnsi="Times New Roman"/>
          <w:noProof/>
          <w:sz w:val="24"/>
          <w:szCs w:val="24"/>
          <w:lang w:val="en-GB" w:eastAsia="ru-RU"/>
        </w:rPr>
        <w:t xml:space="preserve">Julgeoleku tugevdamine. </w:t>
      </w:r>
    </w:p>
    <w:p w:rsidR="005A7E80" w:rsidRDefault="005A7E80" w:rsidP="00AB68AB">
      <w:pPr>
        <w:pStyle w:val="ListParagraph"/>
        <w:numPr>
          <w:ilvl w:val="0"/>
          <w:numId w:val="3"/>
        </w:numPr>
        <w:autoSpaceDE w:val="0"/>
        <w:autoSpaceDN w:val="0"/>
        <w:adjustRightInd w:val="0"/>
        <w:spacing w:after="0" w:line="240" w:lineRule="auto"/>
        <w:ind w:left="357" w:hanging="357"/>
        <w:jc w:val="both"/>
        <w:rPr>
          <w:rFonts w:ascii="Times New Roman" w:eastAsia="Times New Roman" w:hAnsi="Times New Roman"/>
          <w:noProof/>
          <w:sz w:val="24"/>
          <w:szCs w:val="24"/>
          <w:lang w:val="en-GB" w:eastAsia="ru-RU"/>
        </w:rPr>
      </w:pPr>
      <w:r>
        <w:rPr>
          <w:rFonts w:ascii="Times New Roman" w:eastAsia="Times New Roman" w:hAnsi="Times New Roman"/>
          <w:noProof/>
          <w:sz w:val="24"/>
          <w:szCs w:val="24"/>
          <w:lang w:val="en-GB" w:eastAsia="ru-RU"/>
        </w:rPr>
        <w:t xml:space="preserve">Ühiskondliku </w:t>
      </w:r>
      <w:r w:rsidR="002C46C9">
        <w:rPr>
          <w:rFonts w:ascii="Times New Roman" w:eastAsia="Times New Roman" w:hAnsi="Times New Roman"/>
          <w:noProof/>
          <w:sz w:val="24"/>
          <w:szCs w:val="24"/>
          <w:lang w:val="en-GB" w:eastAsia="ru-RU"/>
        </w:rPr>
        <w:t>heaolu ja sidususe suurendamine, sh</w:t>
      </w:r>
    </w:p>
    <w:p w:rsidR="002C46C9" w:rsidRPr="002C46C9" w:rsidRDefault="002C46C9" w:rsidP="002C46C9">
      <w:pPr>
        <w:pStyle w:val="ListParagraph"/>
        <w:numPr>
          <w:ilvl w:val="0"/>
          <w:numId w:val="31"/>
        </w:numPr>
        <w:autoSpaceDE w:val="0"/>
        <w:autoSpaceDN w:val="0"/>
        <w:adjustRightInd w:val="0"/>
        <w:spacing w:after="0" w:line="240" w:lineRule="auto"/>
        <w:jc w:val="both"/>
        <w:rPr>
          <w:rFonts w:ascii="Times New Roman" w:eastAsia="Times New Roman" w:hAnsi="Times New Roman"/>
          <w:noProof/>
          <w:sz w:val="24"/>
          <w:szCs w:val="24"/>
          <w:lang w:val="en-GB" w:eastAsia="ru-RU"/>
        </w:rPr>
      </w:pPr>
      <w:r>
        <w:rPr>
          <w:rFonts w:ascii="Times New Roman" w:eastAsia="Times New Roman" w:hAnsi="Times New Roman"/>
          <w:noProof/>
          <w:sz w:val="24"/>
          <w:szCs w:val="24"/>
          <w:lang w:val="en-GB" w:eastAsia="ru-RU"/>
        </w:rPr>
        <w:t>t</w:t>
      </w:r>
      <w:r w:rsidRPr="002C46C9">
        <w:rPr>
          <w:rFonts w:ascii="Times New Roman" w:eastAsia="Times New Roman" w:hAnsi="Times New Roman"/>
          <w:noProof/>
          <w:sz w:val="24"/>
          <w:szCs w:val="24"/>
          <w:lang w:eastAsia="ru-RU"/>
        </w:rPr>
        <w:t>oimetulekutoetuste süsteemi muudetakse, et tööturul osalemine oleks toetuse saajatele senisest motiveerivam</w:t>
      </w:r>
      <w:r>
        <w:rPr>
          <w:rFonts w:ascii="Times New Roman" w:eastAsia="Times New Roman" w:hAnsi="Times New Roman"/>
          <w:noProof/>
          <w:sz w:val="24"/>
          <w:szCs w:val="24"/>
          <w:lang w:eastAsia="ru-RU"/>
        </w:rPr>
        <w:t>;</w:t>
      </w:r>
    </w:p>
    <w:p w:rsidR="002C46C9" w:rsidRPr="002C46C9" w:rsidRDefault="002C46C9" w:rsidP="002C46C9">
      <w:pPr>
        <w:pStyle w:val="ListParagraph"/>
        <w:numPr>
          <w:ilvl w:val="0"/>
          <w:numId w:val="31"/>
        </w:numPr>
        <w:autoSpaceDE w:val="0"/>
        <w:autoSpaceDN w:val="0"/>
        <w:adjustRightInd w:val="0"/>
        <w:spacing w:after="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val="en-GB" w:eastAsia="ru-RU"/>
        </w:rPr>
        <w:t>i</w:t>
      </w:r>
      <w:r w:rsidRPr="002C46C9">
        <w:rPr>
          <w:rFonts w:ascii="Times New Roman" w:eastAsia="Times New Roman" w:hAnsi="Times New Roman"/>
          <w:noProof/>
          <w:sz w:val="24"/>
          <w:szCs w:val="24"/>
          <w:lang w:eastAsia="ru-RU"/>
        </w:rPr>
        <w:t>nimeste võimalikult iseseisva toimetuleku, hooldajate tööelus osalemise ning pikaajalist hooldust vajava liikmega leibkondade toimetuleku toetamiseks kavandadatakse muudatusi p</w:t>
      </w:r>
      <w:r>
        <w:rPr>
          <w:rFonts w:ascii="Times New Roman" w:eastAsia="Times New Roman" w:hAnsi="Times New Roman"/>
          <w:noProof/>
          <w:sz w:val="24"/>
          <w:szCs w:val="24"/>
          <w:lang w:eastAsia="ru-RU"/>
        </w:rPr>
        <w:t>ikaajalise hoolduse korralduses;</w:t>
      </w:r>
    </w:p>
    <w:p w:rsidR="002C46C9" w:rsidRPr="002C46C9" w:rsidRDefault="002C46C9" w:rsidP="002C46C9">
      <w:pPr>
        <w:pStyle w:val="ListParagraph"/>
        <w:numPr>
          <w:ilvl w:val="0"/>
          <w:numId w:val="31"/>
        </w:numPr>
        <w:autoSpaceDE w:val="0"/>
        <w:autoSpaceDN w:val="0"/>
        <w:adjustRightInd w:val="0"/>
        <w:spacing w:after="0" w:line="240" w:lineRule="auto"/>
        <w:jc w:val="both"/>
        <w:rPr>
          <w:rFonts w:ascii="Times New Roman" w:eastAsia="Times New Roman" w:hAnsi="Times New Roman"/>
          <w:noProof/>
          <w:sz w:val="24"/>
          <w:szCs w:val="24"/>
          <w:lang w:val="en-GB" w:eastAsia="ru-RU"/>
        </w:rPr>
      </w:pPr>
      <w:r w:rsidRPr="002C46C9">
        <w:rPr>
          <w:rFonts w:ascii="Times New Roman" w:eastAsia="Times New Roman" w:hAnsi="Times New Roman"/>
          <w:noProof/>
          <w:sz w:val="24"/>
          <w:szCs w:val="24"/>
          <w:lang w:eastAsia="ru-RU"/>
        </w:rPr>
        <w:t xml:space="preserve">eesti keelest erineva emakeelega inimestele riigi poolt vajaliku ja </w:t>
      </w:r>
      <w:r>
        <w:rPr>
          <w:rFonts w:ascii="Times New Roman" w:eastAsia="Times New Roman" w:hAnsi="Times New Roman"/>
          <w:noProof/>
          <w:sz w:val="24"/>
          <w:szCs w:val="24"/>
          <w:lang w:eastAsia="ru-RU"/>
        </w:rPr>
        <w:t>kvaliteetse keeleõppe pakkumine;</w:t>
      </w:r>
    </w:p>
    <w:p w:rsidR="00BF319E" w:rsidRPr="00E621D9" w:rsidRDefault="002C46C9" w:rsidP="00E621D9">
      <w:pPr>
        <w:pStyle w:val="ListParagraph"/>
        <w:numPr>
          <w:ilvl w:val="0"/>
          <w:numId w:val="31"/>
        </w:numPr>
        <w:autoSpaceDE w:val="0"/>
        <w:autoSpaceDN w:val="0"/>
        <w:adjustRightInd w:val="0"/>
        <w:spacing w:after="0" w:line="240" w:lineRule="auto"/>
        <w:jc w:val="both"/>
        <w:rPr>
          <w:rFonts w:ascii="Times New Roman" w:eastAsia="Times New Roman" w:hAnsi="Times New Roman"/>
          <w:noProof/>
          <w:sz w:val="24"/>
          <w:szCs w:val="24"/>
          <w:lang w:val="en-GB" w:eastAsia="ru-RU"/>
        </w:rPr>
      </w:pPr>
      <w:r>
        <w:rPr>
          <w:rFonts w:ascii="Times New Roman" w:eastAsia="Times New Roman" w:hAnsi="Times New Roman"/>
          <w:noProof/>
          <w:sz w:val="24"/>
          <w:szCs w:val="24"/>
          <w:lang w:eastAsia="ru-RU"/>
        </w:rPr>
        <w:t>l</w:t>
      </w:r>
      <w:r w:rsidRPr="002C46C9">
        <w:rPr>
          <w:rFonts w:ascii="Times New Roman" w:eastAsia="Times New Roman" w:hAnsi="Times New Roman"/>
          <w:noProof/>
          <w:sz w:val="24"/>
          <w:szCs w:val="24"/>
          <w:lang w:eastAsia="ru-RU"/>
        </w:rPr>
        <w:t>äbi viiakse haldusreform</w:t>
      </w:r>
      <w:r>
        <w:rPr>
          <w:rFonts w:ascii="Times New Roman" w:eastAsia="Times New Roman" w:hAnsi="Times New Roman"/>
          <w:noProof/>
          <w:sz w:val="24"/>
          <w:szCs w:val="24"/>
          <w:lang w:eastAsia="ru-RU"/>
        </w:rPr>
        <w:t>.</w:t>
      </w:r>
    </w:p>
    <w:p w:rsidR="00E621D9" w:rsidRPr="00E621D9" w:rsidRDefault="00E621D9" w:rsidP="00E621D9">
      <w:pPr>
        <w:pStyle w:val="ListParagraph"/>
        <w:autoSpaceDE w:val="0"/>
        <w:autoSpaceDN w:val="0"/>
        <w:adjustRightInd w:val="0"/>
        <w:spacing w:after="0" w:line="240" w:lineRule="auto"/>
        <w:ind w:left="1077"/>
        <w:jc w:val="both"/>
        <w:rPr>
          <w:rFonts w:ascii="Times New Roman" w:eastAsia="Times New Roman" w:hAnsi="Times New Roman"/>
          <w:noProof/>
          <w:sz w:val="24"/>
          <w:szCs w:val="24"/>
          <w:lang w:val="en-GB" w:eastAsia="ru-RU"/>
        </w:rPr>
      </w:pPr>
    </w:p>
    <w:p w:rsidR="00B32900" w:rsidRPr="00594EF6" w:rsidRDefault="00B32900" w:rsidP="00B32900">
      <w:pPr>
        <w:autoSpaceDE w:val="0"/>
        <w:autoSpaceDN w:val="0"/>
        <w:adjustRightInd w:val="0"/>
        <w:spacing w:after="120" w:line="240" w:lineRule="auto"/>
        <w:jc w:val="both"/>
        <w:rPr>
          <w:rFonts w:ascii="Times New Roman" w:eastAsia="Times New Roman" w:hAnsi="Times New Roman" w:cs="Times New Roman"/>
          <w:b/>
          <w:noProof/>
          <w:sz w:val="24"/>
          <w:szCs w:val="24"/>
          <w:lang w:val="en-GB" w:eastAsia="ru-RU"/>
        </w:rPr>
      </w:pPr>
      <w:r w:rsidRPr="00594EF6">
        <w:rPr>
          <w:rFonts w:ascii="Times New Roman" w:eastAsia="Times New Roman" w:hAnsi="Times New Roman" w:cs="Times New Roman"/>
          <w:b/>
          <w:noProof/>
          <w:sz w:val="24"/>
          <w:szCs w:val="24"/>
          <w:lang w:val="en-GB" w:eastAsia="ru-RU"/>
        </w:rPr>
        <w:t>Euroopa komisjoni soovitused</w:t>
      </w:r>
    </w:p>
    <w:p w:rsidR="00B32900" w:rsidRPr="00594EF6" w:rsidRDefault="00413E93" w:rsidP="00B32900">
      <w:pPr>
        <w:autoSpaceDE w:val="0"/>
        <w:autoSpaceDN w:val="0"/>
        <w:adjustRightInd w:val="0"/>
        <w:spacing w:after="0" w:line="240" w:lineRule="auto"/>
        <w:jc w:val="both"/>
        <w:rPr>
          <w:rFonts w:ascii="Times New Roman" w:eastAsia="Times New Roman" w:hAnsi="Times New Roman" w:cs="Times New Roman"/>
          <w:sz w:val="24"/>
          <w:szCs w:val="24"/>
          <w:lang w:eastAsia="et-EE"/>
        </w:rPr>
      </w:pPr>
      <w:r w:rsidRPr="00594EF6">
        <w:rPr>
          <w:rFonts w:ascii="Times New Roman" w:eastAsia="Times New Roman" w:hAnsi="Times New Roman" w:cs="Times New Roman"/>
          <w:sz w:val="24"/>
          <w:szCs w:val="24"/>
          <w:lang w:eastAsia="et-EE"/>
        </w:rPr>
        <w:t>Eur</w:t>
      </w:r>
      <w:r w:rsidR="00D92988" w:rsidRPr="00594EF6">
        <w:rPr>
          <w:rFonts w:ascii="Times New Roman" w:eastAsia="Times New Roman" w:hAnsi="Times New Roman" w:cs="Times New Roman"/>
          <w:sz w:val="24"/>
          <w:szCs w:val="24"/>
          <w:lang w:eastAsia="et-EE"/>
        </w:rPr>
        <w:t>oopa komisjon 22.05.2017</w:t>
      </w:r>
      <w:r w:rsidR="00B32900" w:rsidRPr="00594EF6">
        <w:rPr>
          <w:rFonts w:ascii="Times New Roman" w:eastAsia="Times New Roman" w:hAnsi="Times New Roman" w:cs="Times New Roman"/>
          <w:sz w:val="24"/>
          <w:szCs w:val="24"/>
          <w:lang w:eastAsia="et-EE"/>
        </w:rPr>
        <w:t xml:space="preserve"> soovita</w:t>
      </w:r>
      <w:r w:rsidR="007B7241" w:rsidRPr="00594EF6">
        <w:rPr>
          <w:rFonts w:ascii="Times New Roman" w:eastAsia="Times New Roman" w:hAnsi="Times New Roman" w:cs="Times New Roman"/>
          <w:sz w:val="24"/>
          <w:szCs w:val="24"/>
          <w:lang w:eastAsia="et-EE"/>
        </w:rPr>
        <w:t>b Eestil võtta 2017. ja 2018. aastal</w:t>
      </w:r>
      <w:r w:rsidR="00B32900" w:rsidRPr="00594EF6">
        <w:rPr>
          <w:rFonts w:ascii="Times New Roman" w:eastAsia="Times New Roman" w:hAnsi="Times New Roman" w:cs="Times New Roman"/>
          <w:sz w:val="24"/>
          <w:szCs w:val="24"/>
          <w:lang w:eastAsia="et-EE"/>
        </w:rPr>
        <w:t xml:space="preserve"> järgmisi meetmeid:</w:t>
      </w:r>
    </w:p>
    <w:p w:rsidR="00BC0628" w:rsidRPr="00594EF6" w:rsidRDefault="007B7241" w:rsidP="00445A65">
      <w:pPr>
        <w:pStyle w:val="ListParagraph"/>
        <w:numPr>
          <w:ilvl w:val="0"/>
          <w:numId w:val="9"/>
        </w:numPr>
        <w:autoSpaceDE w:val="0"/>
        <w:autoSpaceDN w:val="0"/>
        <w:adjustRightInd w:val="0"/>
        <w:spacing w:after="0" w:line="240" w:lineRule="auto"/>
        <w:jc w:val="both"/>
        <w:rPr>
          <w:rFonts w:ascii="Times New Roman" w:eastAsia="Times New Roman" w:hAnsi="Times New Roman"/>
          <w:sz w:val="24"/>
          <w:szCs w:val="24"/>
          <w:lang w:eastAsia="et-EE"/>
        </w:rPr>
      </w:pPr>
      <w:r w:rsidRPr="00594EF6">
        <w:rPr>
          <w:rFonts w:ascii="Times New Roman" w:eastAsia="Times New Roman" w:hAnsi="Times New Roman"/>
          <w:sz w:val="24"/>
          <w:szCs w:val="24"/>
          <w:lang w:eastAsia="et-EE"/>
        </w:rPr>
        <w:t xml:space="preserve">Järgida oma eelarvepoliitikas stabiilsuse ja kasvu pakti ennetava osa nõudeid, mis eeldab, et 2018. aastal peetakse kinni keskpika perioodi eelarve-eesmärgist. Tagada paremini sotsiaalse turvavõrgu piisavus. Võtta meetmeid soolise palgalõhe vähendamiseks, eelkõige palkade läbipaistvuse suurendamise ja vanemahüvitise süsteemi muutmise kaudu. </w:t>
      </w:r>
    </w:p>
    <w:p w:rsidR="00FB0C1A" w:rsidRPr="00594EF6" w:rsidRDefault="00D92988" w:rsidP="00FB0C1A">
      <w:pPr>
        <w:pStyle w:val="ListParagraph"/>
        <w:numPr>
          <w:ilvl w:val="0"/>
          <w:numId w:val="9"/>
        </w:numPr>
        <w:autoSpaceDE w:val="0"/>
        <w:autoSpaceDN w:val="0"/>
        <w:adjustRightInd w:val="0"/>
        <w:spacing w:after="0" w:line="240" w:lineRule="auto"/>
        <w:jc w:val="both"/>
        <w:rPr>
          <w:rFonts w:ascii="Times New Roman" w:eastAsia="Times New Roman" w:hAnsi="Times New Roman"/>
          <w:sz w:val="24"/>
          <w:szCs w:val="24"/>
          <w:lang w:eastAsia="et-EE"/>
        </w:rPr>
      </w:pPr>
      <w:r w:rsidRPr="00594EF6">
        <w:rPr>
          <w:rFonts w:ascii="Times New Roman" w:eastAsia="Times New Roman" w:hAnsi="Times New Roman"/>
          <w:sz w:val="24"/>
          <w:szCs w:val="24"/>
          <w:lang w:eastAsia="et-EE"/>
        </w:rPr>
        <w:t xml:space="preserve">Edendada erainvesteeringuid teadusuuringutesse, tehnoloogiasse ja innovatsiooni, muu hulgas teadusasutuste ja ettevõtete koostööd tugevdavate meetmete kaudu. </w:t>
      </w:r>
    </w:p>
    <w:p w:rsidR="00972364" w:rsidRPr="00FF7D78" w:rsidRDefault="00FB0C1A" w:rsidP="00B93F89">
      <w:pPr>
        <w:autoSpaceDE w:val="0"/>
        <w:autoSpaceDN w:val="0"/>
        <w:adjustRightInd w:val="0"/>
        <w:spacing w:after="0" w:line="240" w:lineRule="auto"/>
        <w:jc w:val="both"/>
        <w:rPr>
          <w:rFonts w:ascii="Times New Roman" w:eastAsia="Times New Roman" w:hAnsi="Times New Roman"/>
          <w:color w:val="FF0000"/>
          <w:sz w:val="24"/>
          <w:szCs w:val="24"/>
          <w:highlight w:val="yellow"/>
          <w:lang w:eastAsia="et-EE"/>
        </w:rPr>
      </w:pPr>
      <w:r w:rsidRPr="00FF7D78">
        <w:rPr>
          <w:rFonts w:ascii="Times New Roman" w:eastAsia="Times New Roman" w:hAnsi="Times New Roman"/>
          <w:color w:val="FF0000"/>
          <w:sz w:val="24"/>
          <w:szCs w:val="24"/>
          <w:highlight w:val="yellow"/>
          <w:lang w:eastAsia="et-EE"/>
        </w:rPr>
        <w:t xml:space="preserve"> </w:t>
      </w:r>
    </w:p>
    <w:p w:rsidR="00B32900" w:rsidRPr="00936219" w:rsidRDefault="00B32900" w:rsidP="00B32900">
      <w:pPr>
        <w:autoSpaceDE w:val="0"/>
        <w:autoSpaceDN w:val="0"/>
        <w:adjustRightInd w:val="0"/>
        <w:spacing w:after="120" w:line="240" w:lineRule="auto"/>
        <w:jc w:val="both"/>
        <w:rPr>
          <w:rFonts w:ascii="Times New Roman" w:eastAsia="Times New Roman" w:hAnsi="Times New Roman" w:cs="Times New Roman"/>
          <w:b/>
          <w:noProof/>
          <w:sz w:val="24"/>
          <w:szCs w:val="24"/>
          <w:lang w:eastAsia="ru-RU"/>
        </w:rPr>
      </w:pPr>
      <w:r w:rsidRPr="00936219">
        <w:rPr>
          <w:rFonts w:ascii="Times New Roman" w:eastAsia="Times New Roman" w:hAnsi="Times New Roman" w:cs="Times New Roman"/>
          <w:b/>
          <w:noProof/>
          <w:sz w:val="24"/>
          <w:szCs w:val="24"/>
          <w:lang w:eastAsia="ru-RU"/>
        </w:rPr>
        <w:t>6.2.2 Kohalike omavalitsuste eelarvepositsioon</w:t>
      </w:r>
    </w:p>
    <w:p w:rsidR="002748E3" w:rsidRPr="00463480" w:rsidRDefault="002748E3" w:rsidP="00B32900">
      <w:pPr>
        <w:autoSpaceDE w:val="0"/>
        <w:autoSpaceDN w:val="0"/>
        <w:adjustRightInd w:val="0"/>
        <w:spacing w:after="120" w:line="240" w:lineRule="auto"/>
        <w:jc w:val="both"/>
        <w:rPr>
          <w:rFonts w:ascii="Times New Roman" w:hAnsi="Times New Roman" w:cs="Times New Roman"/>
          <w:sz w:val="24"/>
          <w:szCs w:val="24"/>
        </w:rPr>
      </w:pPr>
      <w:r w:rsidRPr="00463480">
        <w:rPr>
          <w:rFonts w:ascii="Times New Roman" w:hAnsi="Times New Roman" w:cs="Times New Roman"/>
          <w:sz w:val="24"/>
          <w:szCs w:val="24"/>
        </w:rPr>
        <w:t>Kohaliku o</w:t>
      </w:r>
      <w:r w:rsidR="00936219" w:rsidRPr="00463480">
        <w:rPr>
          <w:rFonts w:ascii="Times New Roman" w:hAnsi="Times New Roman" w:cs="Times New Roman"/>
          <w:sz w:val="24"/>
          <w:szCs w:val="24"/>
        </w:rPr>
        <w:t>mavalitsuse üksused</w:t>
      </w:r>
      <w:r w:rsidRPr="00463480">
        <w:rPr>
          <w:rFonts w:ascii="Times New Roman" w:hAnsi="Times New Roman" w:cs="Times New Roman"/>
          <w:sz w:val="24"/>
          <w:szCs w:val="24"/>
        </w:rPr>
        <w:t xml:space="preserve"> täidavad olulist rolli avaliku sektori ülesannete täitmisel. Olenemata suurusest täidetakse samu ülesandeid. Üldvalitsemine hõlmab linna- ja vallavalitsuse ning volikogu ülalpidamiskulusid. Majanduskulud (sh elamu- ja kommunaalmajandus) koosnevad peamiselt valla- või linnasisesest ühistranspordist, valla teede ja linnatänavate korrashoiust, veevarustuse korraldamisest ning tänavavalgustusest. Sotsiaalse kaitse all tagatakse hooldekodude ülalpidamine, sotsiaalabi ja –teenuste osutamine ning perede sotsiaalne kaitse. Koolide ja lasteaedade ülalpidamine kuulub haridusvaldkonna alla. Vaba aeg, kultuur ja religioon hõlmab huvikoolide, kultuurimajade, raamatukogude, muuseumide ja spordirajatiste ülalpidamist ning noorsootööd. Ülejäänud valdkonnad moodustavad kohaliku omavalitsuse üksuste väljaminekutest väiksema osa – sinna hulka kuuluvad tegevustest nt heakord ning jäätmehoolduse ja heitveekäitluse korraldamine. Kokku ulatus nende väljaminekute maht </w:t>
      </w:r>
      <w:r w:rsidR="006A428B" w:rsidRPr="00463480">
        <w:rPr>
          <w:rFonts w:ascii="Times New Roman" w:hAnsi="Times New Roman" w:cs="Times New Roman"/>
          <w:sz w:val="24"/>
          <w:szCs w:val="24"/>
        </w:rPr>
        <w:t>kon</w:t>
      </w:r>
      <w:r w:rsidR="00463480" w:rsidRPr="00463480">
        <w:rPr>
          <w:rFonts w:ascii="Times New Roman" w:hAnsi="Times New Roman" w:cs="Times New Roman"/>
          <w:sz w:val="24"/>
          <w:szCs w:val="24"/>
        </w:rPr>
        <w:t>solideerimata tekkepõhiselt 2016</w:t>
      </w:r>
      <w:r w:rsidR="006A428B" w:rsidRPr="00463480">
        <w:rPr>
          <w:rFonts w:ascii="Times New Roman" w:hAnsi="Times New Roman" w:cs="Times New Roman"/>
          <w:sz w:val="24"/>
          <w:szCs w:val="24"/>
        </w:rPr>
        <w:t>. aastal 1</w:t>
      </w:r>
      <w:r w:rsidR="00954C72" w:rsidRPr="00463480">
        <w:rPr>
          <w:rFonts w:ascii="Times New Roman" w:hAnsi="Times New Roman" w:cs="Times New Roman"/>
          <w:sz w:val="24"/>
          <w:szCs w:val="24"/>
        </w:rPr>
        <w:t xml:space="preserve"> </w:t>
      </w:r>
      <w:r w:rsidR="00463480" w:rsidRPr="00463480">
        <w:rPr>
          <w:rFonts w:ascii="Times New Roman" w:hAnsi="Times New Roman" w:cs="Times New Roman"/>
          <w:sz w:val="24"/>
          <w:szCs w:val="24"/>
        </w:rPr>
        <w:t>747 mln euroni (sh 81</w:t>
      </w:r>
      <w:r w:rsidRPr="00463480">
        <w:rPr>
          <w:rFonts w:ascii="Times New Roman" w:hAnsi="Times New Roman" w:cs="Times New Roman"/>
          <w:sz w:val="24"/>
          <w:szCs w:val="24"/>
        </w:rPr>
        <w:t xml:space="preserve"> mln eurot </w:t>
      </w:r>
      <w:r w:rsidR="00463480" w:rsidRPr="00463480">
        <w:rPr>
          <w:rFonts w:ascii="Times New Roman" w:hAnsi="Times New Roman" w:cs="Times New Roman"/>
          <w:sz w:val="24"/>
          <w:szCs w:val="24"/>
        </w:rPr>
        <w:t>kohustuste tasumine). Sellest 68% moodustasid tööjõu</w:t>
      </w:r>
      <w:r w:rsidRPr="00463480">
        <w:rPr>
          <w:rFonts w:ascii="Times New Roman" w:hAnsi="Times New Roman" w:cs="Times New Roman"/>
          <w:sz w:val="24"/>
          <w:szCs w:val="24"/>
        </w:rPr>
        <w:t>- ja majandamiskulud.</w:t>
      </w:r>
    </w:p>
    <w:p w:rsidR="002748E3" w:rsidRPr="00CE2C4B" w:rsidRDefault="002901DC" w:rsidP="00B32900">
      <w:pPr>
        <w:autoSpaceDE w:val="0"/>
        <w:autoSpaceDN w:val="0"/>
        <w:adjustRightInd w:val="0"/>
        <w:spacing w:after="120" w:line="240" w:lineRule="auto"/>
        <w:jc w:val="both"/>
        <w:rPr>
          <w:rFonts w:ascii="Times New Roman" w:eastAsia="Times New Roman" w:hAnsi="Times New Roman" w:cs="Times New Roman"/>
          <w:color w:val="FF0000"/>
          <w:sz w:val="24"/>
          <w:szCs w:val="24"/>
          <w:lang w:eastAsia="ru-RU"/>
        </w:rPr>
      </w:pPr>
      <w:r w:rsidRPr="00CE2C4B">
        <w:rPr>
          <w:rFonts w:ascii="Times New Roman" w:hAnsi="Times New Roman" w:cs="Times New Roman"/>
          <w:sz w:val="24"/>
          <w:szCs w:val="24"/>
        </w:rPr>
        <w:t>Kohaliku omavalitsuse üksust</w:t>
      </w:r>
      <w:r w:rsidR="00640A5F" w:rsidRPr="00CE2C4B">
        <w:rPr>
          <w:rFonts w:ascii="Times New Roman" w:hAnsi="Times New Roman" w:cs="Times New Roman"/>
          <w:sz w:val="24"/>
          <w:szCs w:val="24"/>
        </w:rPr>
        <w:t>e eelarved on iseseisvad ehk kov</w:t>
      </w:r>
      <w:r w:rsidRPr="00CE2C4B">
        <w:rPr>
          <w:rFonts w:ascii="Times New Roman" w:hAnsi="Times New Roman" w:cs="Times New Roman"/>
          <w:sz w:val="24"/>
          <w:szCs w:val="24"/>
        </w:rPr>
        <w:t xml:space="preserve">-id otsustavad ise nende koostamise üle. Riigieelarvest edasikantavad maksutulude (tulumaks ja maamaks) ning tasandus- ja toetusfondi ühtne eesmärk on tagada kohaliku omavalitsuse üksustele piisavad vahendid kohalike elu küsimuste üle iseseisvalt seaduste alusel otsustamiseks. Tasandusfond on mõeldud nende eelarveliste võimaluste ühtlustamiseks. Toetusfond koosneb valdkondlikest toetusliikidest, võimaldades </w:t>
      </w:r>
      <w:r w:rsidR="007F08C1" w:rsidRPr="00CE2C4B">
        <w:rPr>
          <w:rFonts w:ascii="Times New Roman" w:hAnsi="Times New Roman" w:cs="Times New Roman"/>
          <w:sz w:val="24"/>
          <w:szCs w:val="24"/>
        </w:rPr>
        <w:t>maksta</w:t>
      </w:r>
      <w:r w:rsidRPr="00CE2C4B">
        <w:rPr>
          <w:rFonts w:ascii="Times New Roman" w:hAnsi="Times New Roman" w:cs="Times New Roman"/>
          <w:sz w:val="24"/>
          <w:szCs w:val="24"/>
        </w:rPr>
        <w:t xml:space="preserve"> õpetajate</w:t>
      </w:r>
      <w:r w:rsidR="007F08C1" w:rsidRPr="00CE2C4B">
        <w:rPr>
          <w:rFonts w:ascii="Times New Roman" w:hAnsi="Times New Roman" w:cs="Times New Roman"/>
          <w:sz w:val="24"/>
          <w:szCs w:val="24"/>
        </w:rPr>
        <w:t>le töötasu</w:t>
      </w:r>
      <w:r w:rsidR="00123689" w:rsidRPr="00CE2C4B">
        <w:rPr>
          <w:rFonts w:ascii="Times New Roman" w:hAnsi="Times New Roman" w:cs="Times New Roman"/>
          <w:sz w:val="24"/>
          <w:szCs w:val="24"/>
        </w:rPr>
        <w:t xml:space="preserve">, </w:t>
      </w:r>
      <w:r w:rsidR="00C60C05" w:rsidRPr="00CE2C4B">
        <w:rPr>
          <w:rFonts w:ascii="Times New Roman" w:hAnsi="Times New Roman" w:cs="Times New Roman"/>
          <w:sz w:val="24"/>
          <w:szCs w:val="24"/>
        </w:rPr>
        <w:t>korraldada koolis toitlustamist</w:t>
      </w:r>
      <w:r w:rsidR="000B1462" w:rsidRPr="00CE2C4B">
        <w:rPr>
          <w:rFonts w:ascii="Times New Roman" w:hAnsi="Times New Roman" w:cs="Times New Roman"/>
          <w:sz w:val="24"/>
          <w:szCs w:val="24"/>
        </w:rPr>
        <w:t>, maksta toimetulekutoetust ja vajaduspõhist</w:t>
      </w:r>
      <w:r w:rsidRPr="00CE2C4B">
        <w:rPr>
          <w:rFonts w:ascii="Times New Roman" w:hAnsi="Times New Roman" w:cs="Times New Roman"/>
          <w:sz w:val="24"/>
          <w:szCs w:val="24"/>
        </w:rPr>
        <w:t xml:space="preserve"> </w:t>
      </w:r>
      <w:r w:rsidR="000B1462" w:rsidRPr="00CE2C4B">
        <w:rPr>
          <w:rFonts w:ascii="Times New Roman" w:hAnsi="Times New Roman" w:cs="Times New Roman"/>
          <w:sz w:val="24"/>
          <w:szCs w:val="24"/>
        </w:rPr>
        <w:t>peretoetust</w:t>
      </w:r>
      <w:r w:rsidRPr="00CE2C4B">
        <w:rPr>
          <w:rFonts w:ascii="Times New Roman" w:hAnsi="Times New Roman" w:cs="Times New Roman"/>
          <w:sz w:val="24"/>
          <w:szCs w:val="24"/>
        </w:rPr>
        <w:t xml:space="preserve"> ning hoold</w:t>
      </w:r>
      <w:r w:rsidR="00640A5F" w:rsidRPr="00CE2C4B">
        <w:rPr>
          <w:rFonts w:ascii="Times New Roman" w:hAnsi="Times New Roman" w:cs="Times New Roman"/>
          <w:sz w:val="24"/>
          <w:szCs w:val="24"/>
        </w:rPr>
        <w:t>ada kohalike teid. Lisaks on kov</w:t>
      </w:r>
      <w:r w:rsidRPr="00CE2C4B">
        <w:rPr>
          <w:rFonts w:ascii="Times New Roman" w:hAnsi="Times New Roman" w:cs="Times New Roman"/>
          <w:sz w:val="24"/>
          <w:szCs w:val="24"/>
        </w:rPr>
        <w:t xml:space="preserve">-del võimalus taotleda projektitoetust mitmest meetmest. </w:t>
      </w:r>
      <w:r w:rsidRPr="0046443E">
        <w:rPr>
          <w:rFonts w:ascii="Times New Roman" w:hAnsi="Times New Roman" w:cs="Times New Roman"/>
          <w:sz w:val="24"/>
          <w:szCs w:val="24"/>
        </w:rPr>
        <w:t>Muud omatulud hõlmavad peamiselt laekumisi keskkonnatasudest või kaupade- ja teenuste müügist.</w:t>
      </w:r>
    </w:p>
    <w:p w:rsidR="002901DC" w:rsidRPr="000C3264" w:rsidRDefault="00973BD7" w:rsidP="00B32900">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CE2C4B">
        <w:rPr>
          <w:rFonts w:ascii="Times New Roman" w:hAnsi="Times New Roman" w:cs="Times New Roman"/>
          <w:sz w:val="24"/>
          <w:szCs w:val="24"/>
        </w:rPr>
        <w:lastRenderedPageBreak/>
        <w:t>Kohaliku omav</w:t>
      </w:r>
      <w:r w:rsidR="00C62F51" w:rsidRPr="00CE2C4B">
        <w:rPr>
          <w:rFonts w:ascii="Times New Roman" w:hAnsi="Times New Roman" w:cs="Times New Roman"/>
          <w:sz w:val="24"/>
          <w:szCs w:val="24"/>
        </w:rPr>
        <w:t>alitsuse üksused kohust</w:t>
      </w:r>
      <w:r w:rsidR="00CE2C4B" w:rsidRPr="00CE2C4B">
        <w:rPr>
          <w:rFonts w:ascii="Times New Roman" w:hAnsi="Times New Roman" w:cs="Times New Roman"/>
          <w:sz w:val="24"/>
          <w:szCs w:val="24"/>
        </w:rPr>
        <w:t>usid 2016</w:t>
      </w:r>
      <w:r w:rsidR="00C62F51" w:rsidRPr="00CE2C4B">
        <w:rPr>
          <w:rFonts w:ascii="Times New Roman" w:hAnsi="Times New Roman" w:cs="Times New Roman"/>
          <w:sz w:val="24"/>
          <w:szCs w:val="24"/>
        </w:rPr>
        <w:t>.aasta</w:t>
      </w:r>
      <w:r w:rsidRPr="00CE2C4B">
        <w:rPr>
          <w:rFonts w:ascii="Times New Roman" w:hAnsi="Times New Roman" w:cs="Times New Roman"/>
          <w:sz w:val="24"/>
          <w:szCs w:val="24"/>
        </w:rPr>
        <w:t xml:space="preserve"> novembriks koostama e</w:t>
      </w:r>
      <w:r w:rsidR="00CE2C4B" w:rsidRPr="00CE2C4B">
        <w:rPr>
          <w:rFonts w:ascii="Times New Roman" w:hAnsi="Times New Roman" w:cs="Times New Roman"/>
          <w:sz w:val="24"/>
          <w:szCs w:val="24"/>
        </w:rPr>
        <w:t>elarvestrateegia perioodiks 2017–2020</w:t>
      </w:r>
      <w:r w:rsidRPr="00CE2C4B">
        <w:rPr>
          <w:rFonts w:ascii="Times New Roman" w:hAnsi="Times New Roman" w:cs="Times New Roman"/>
          <w:sz w:val="24"/>
          <w:szCs w:val="24"/>
        </w:rPr>
        <w:t>. Strateegias on tulude ja kulude kavandamisel jäädud konservatiivseks.</w:t>
      </w:r>
      <w:r w:rsidR="00E95FBB" w:rsidRPr="00CE2C4B">
        <w:rPr>
          <w:rFonts w:ascii="Times New Roman" w:hAnsi="Times New Roman" w:cs="Times New Roman"/>
          <w:sz w:val="24"/>
          <w:szCs w:val="24"/>
        </w:rPr>
        <w:t xml:space="preserve"> </w:t>
      </w:r>
      <w:r w:rsidR="00E403C6" w:rsidRPr="00CE2C4B">
        <w:rPr>
          <w:rFonts w:ascii="Times New Roman" w:hAnsi="Times New Roman" w:cs="Times New Roman"/>
          <w:sz w:val="24"/>
          <w:szCs w:val="24"/>
        </w:rPr>
        <w:t xml:space="preserve">Konservatiivse planeerimise tulemusena </w:t>
      </w:r>
      <w:r w:rsidR="00CE2C4B" w:rsidRPr="00CE2C4B">
        <w:rPr>
          <w:rFonts w:ascii="Times New Roman" w:hAnsi="Times New Roman" w:cs="Times New Roman"/>
          <w:sz w:val="24"/>
          <w:szCs w:val="24"/>
        </w:rPr>
        <w:t>jõutakse eeldatavalt alates 2019</w:t>
      </w:r>
      <w:r w:rsidR="00E403C6" w:rsidRPr="00CE2C4B">
        <w:rPr>
          <w:rFonts w:ascii="Times New Roman" w:hAnsi="Times New Roman" w:cs="Times New Roman"/>
          <w:sz w:val="24"/>
          <w:szCs w:val="24"/>
        </w:rPr>
        <w:t>. aastast ülejääki.</w:t>
      </w:r>
      <w:r w:rsidR="00E403C6" w:rsidRPr="00CE2C4B">
        <w:rPr>
          <w:sz w:val="23"/>
          <w:szCs w:val="23"/>
        </w:rPr>
        <w:t xml:space="preserve"> </w:t>
      </w:r>
      <w:r w:rsidR="00E403C6" w:rsidRPr="00CE2C4B">
        <w:rPr>
          <w:rFonts w:ascii="Times New Roman" w:hAnsi="Times New Roman" w:cs="Times New Roman"/>
          <w:sz w:val="24"/>
          <w:szCs w:val="24"/>
        </w:rPr>
        <w:t>See annab varu vastaval eelarveaastal kulude kasvatamiseks.</w:t>
      </w:r>
      <w:r w:rsidR="00E403C6" w:rsidRPr="00CE2C4B">
        <w:rPr>
          <w:sz w:val="23"/>
          <w:szCs w:val="23"/>
        </w:rPr>
        <w:t xml:space="preserve"> </w:t>
      </w:r>
      <w:r w:rsidR="00E95FBB" w:rsidRPr="00A67BB3">
        <w:rPr>
          <w:rFonts w:ascii="Times New Roman" w:hAnsi="Times New Roman" w:cs="Times New Roman"/>
          <w:sz w:val="24"/>
          <w:szCs w:val="24"/>
        </w:rPr>
        <w:t xml:space="preserve">Väljaminekute tegevusvaldkonniti jaotust mõjutavad peaasjalikult muutused investeeringutes. </w:t>
      </w:r>
      <w:r w:rsidR="00F95EA5" w:rsidRPr="000C3264">
        <w:rPr>
          <w:rFonts w:ascii="Times New Roman" w:hAnsi="Times New Roman" w:cs="Times New Roman"/>
          <w:sz w:val="24"/>
          <w:szCs w:val="24"/>
        </w:rPr>
        <w:t>Kohaliku omavalitsuse üksuste ja nendest sõltuvate üksuste</w:t>
      </w:r>
      <w:r w:rsidR="002270B6" w:rsidRPr="000C3264">
        <w:rPr>
          <w:rFonts w:ascii="Times New Roman" w:hAnsi="Times New Roman" w:cs="Times New Roman"/>
          <w:sz w:val="24"/>
          <w:szCs w:val="24"/>
        </w:rPr>
        <w:t xml:space="preserve"> tekkepõhine ülejääk ulatus 2016.aastal Statistikaameti esialgsetel andmetel 36</w:t>
      </w:r>
      <w:r w:rsidR="00F95EA5" w:rsidRPr="000C3264">
        <w:rPr>
          <w:rFonts w:ascii="Times New Roman" w:hAnsi="Times New Roman" w:cs="Times New Roman"/>
          <w:sz w:val="24"/>
          <w:szCs w:val="24"/>
        </w:rPr>
        <w:t xml:space="preserve"> mln euroni. Ülejääk oli </w:t>
      </w:r>
      <w:r w:rsidR="00685B1D" w:rsidRPr="000C3264">
        <w:rPr>
          <w:rFonts w:ascii="Times New Roman" w:hAnsi="Times New Roman" w:cs="Times New Roman"/>
          <w:sz w:val="24"/>
          <w:szCs w:val="24"/>
        </w:rPr>
        <w:t xml:space="preserve">endiselt </w:t>
      </w:r>
      <w:r w:rsidR="00F95EA5" w:rsidRPr="000C3264">
        <w:rPr>
          <w:rFonts w:ascii="Times New Roman" w:hAnsi="Times New Roman" w:cs="Times New Roman"/>
          <w:sz w:val="24"/>
          <w:szCs w:val="24"/>
        </w:rPr>
        <w:t>ting</w:t>
      </w:r>
      <w:r w:rsidR="001C33F1" w:rsidRPr="000C3264">
        <w:rPr>
          <w:rFonts w:ascii="Times New Roman" w:hAnsi="Times New Roman" w:cs="Times New Roman"/>
          <w:sz w:val="24"/>
          <w:szCs w:val="24"/>
        </w:rPr>
        <w:t>itud sellest, et ollakse äraoo</w:t>
      </w:r>
      <w:r w:rsidR="00F95EA5" w:rsidRPr="000C3264">
        <w:rPr>
          <w:rFonts w:ascii="Times New Roman" w:hAnsi="Times New Roman" w:cs="Times New Roman"/>
          <w:sz w:val="24"/>
          <w:szCs w:val="24"/>
        </w:rPr>
        <w:t>tavad välisabi meetmete osas.</w:t>
      </w:r>
      <w:r w:rsidR="00E95FBB" w:rsidRPr="000C3264">
        <w:rPr>
          <w:rFonts w:ascii="Times New Roman" w:hAnsi="Times New Roman" w:cs="Times New Roman"/>
          <w:sz w:val="24"/>
          <w:szCs w:val="24"/>
        </w:rPr>
        <w:t xml:space="preserve"> Rahan</w:t>
      </w:r>
      <w:r w:rsidR="00DD57C0" w:rsidRPr="000C3264">
        <w:rPr>
          <w:rFonts w:ascii="Times New Roman" w:hAnsi="Times New Roman" w:cs="Times New Roman"/>
          <w:sz w:val="24"/>
          <w:szCs w:val="24"/>
        </w:rPr>
        <w:t>dusministeerium prognoosib</w:t>
      </w:r>
      <w:r w:rsidR="00E95FBB" w:rsidRPr="000C3264">
        <w:rPr>
          <w:rFonts w:ascii="Times New Roman" w:hAnsi="Times New Roman" w:cs="Times New Roman"/>
          <w:sz w:val="24"/>
          <w:szCs w:val="24"/>
        </w:rPr>
        <w:t xml:space="preserve"> </w:t>
      </w:r>
      <w:r w:rsidR="00F95EA5" w:rsidRPr="000C3264">
        <w:rPr>
          <w:rFonts w:ascii="Times New Roman" w:hAnsi="Times New Roman" w:cs="Times New Roman"/>
          <w:sz w:val="24"/>
          <w:szCs w:val="24"/>
        </w:rPr>
        <w:t xml:space="preserve">edaspidist </w:t>
      </w:r>
      <w:r w:rsidR="00E95FBB" w:rsidRPr="000C3264">
        <w:rPr>
          <w:rFonts w:ascii="Times New Roman" w:hAnsi="Times New Roman" w:cs="Times New Roman"/>
          <w:sz w:val="24"/>
          <w:szCs w:val="24"/>
        </w:rPr>
        <w:t xml:space="preserve">defitsiiti jäämist </w:t>
      </w:r>
      <w:r w:rsidR="00F95EA5" w:rsidRPr="000C3264">
        <w:rPr>
          <w:rFonts w:ascii="Times New Roman" w:hAnsi="Times New Roman" w:cs="Times New Roman"/>
          <w:sz w:val="24"/>
          <w:szCs w:val="24"/>
        </w:rPr>
        <w:t>seoses investeerimis</w:t>
      </w:r>
      <w:r w:rsidR="000C3264" w:rsidRPr="000C3264">
        <w:rPr>
          <w:rFonts w:ascii="Times New Roman" w:hAnsi="Times New Roman" w:cs="Times New Roman"/>
          <w:sz w:val="24"/>
          <w:szCs w:val="24"/>
        </w:rPr>
        <w:t xml:space="preserve">tegevuse </w:t>
      </w:r>
      <w:r w:rsidR="00F95EA5" w:rsidRPr="000C3264">
        <w:rPr>
          <w:rFonts w:ascii="Times New Roman" w:hAnsi="Times New Roman" w:cs="Times New Roman"/>
          <w:sz w:val="24"/>
          <w:szCs w:val="24"/>
        </w:rPr>
        <w:t>aktiivsuse kasvuga.</w:t>
      </w:r>
      <w:r w:rsidR="00E95FBB" w:rsidRPr="000C3264">
        <w:rPr>
          <w:rFonts w:ascii="Times New Roman" w:hAnsi="Times New Roman" w:cs="Times New Roman"/>
          <w:sz w:val="24"/>
          <w:szCs w:val="24"/>
        </w:rPr>
        <w:t xml:space="preserve"> Selle katmiseks suurendatakse kohustusi.</w:t>
      </w:r>
    </w:p>
    <w:p w:rsidR="00B32900" w:rsidRPr="000E6525" w:rsidRDefault="00B32900" w:rsidP="00B32900">
      <w:pPr>
        <w:spacing w:after="120" w:line="240" w:lineRule="auto"/>
        <w:rPr>
          <w:rFonts w:ascii="Times New Roman" w:eastAsia="Times New Roman" w:hAnsi="Times New Roman" w:cs="Times New Roman"/>
          <w:b/>
          <w:iCs/>
          <w:noProof/>
          <w:sz w:val="24"/>
          <w:szCs w:val="24"/>
          <w:lang w:val="en-GB" w:eastAsia="ru-RU"/>
        </w:rPr>
      </w:pPr>
      <w:r w:rsidRPr="000E6525">
        <w:rPr>
          <w:rFonts w:ascii="Times New Roman" w:eastAsia="Times New Roman" w:hAnsi="Times New Roman" w:cs="Times New Roman"/>
          <w:b/>
          <w:iCs/>
          <w:sz w:val="24"/>
          <w:szCs w:val="24"/>
          <w:lang w:eastAsia="ru-RU"/>
        </w:rPr>
        <w:t xml:space="preserve">6.3. </w:t>
      </w:r>
      <w:r w:rsidRPr="000E6525">
        <w:rPr>
          <w:rFonts w:ascii="Times New Roman" w:eastAsia="Times New Roman" w:hAnsi="Times New Roman" w:cs="Times New Roman"/>
          <w:b/>
          <w:iCs/>
          <w:noProof/>
          <w:sz w:val="24"/>
          <w:szCs w:val="24"/>
          <w:lang w:val="en-GB" w:eastAsia="ru-RU"/>
        </w:rPr>
        <w:t>Narva linna e</w:t>
      </w:r>
      <w:r w:rsidR="00B93F89" w:rsidRPr="000E6525">
        <w:rPr>
          <w:rFonts w:ascii="Times New Roman" w:eastAsia="Times New Roman" w:hAnsi="Times New Roman" w:cs="Times New Roman"/>
          <w:b/>
          <w:iCs/>
          <w:noProof/>
          <w:sz w:val="24"/>
          <w:szCs w:val="24"/>
          <w:lang w:val="en-GB" w:eastAsia="ru-RU"/>
        </w:rPr>
        <w:t xml:space="preserve">elarvestrateegia </w:t>
      </w:r>
      <w:r w:rsidR="000E6525" w:rsidRPr="000E6525">
        <w:rPr>
          <w:rFonts w:ascii="Times New Roman" w:eastAsia="Times New Roman" w:hAnsi="Times New Roman" w:cs="Times New Roman"/>
          <w:b/>
          <w:iCs/>
          <w:noProof/>
          <w:sz w:val="24"/>
          <w:szCs w:val="24"/>
          <w:lang w:val="en-GB" w:eastAsia="ru-RU"/>
        </w:rPr>
        <w:t>perioodiks 2018</w:t>
      </w:r>
      <w:r w:rsidR="009D1459">
        <w:rPr>
          <w:rFonts w:ascii="Times New Roman" w:eastAsia="Times New Roman" w:hAnsi="Times New Roman" w:cs="Times New Roman"/>
          <w:b/>
          <w:iCs/>
          <w:noProof/>
          <w:sz w:val="24"/>
          <w:szCs w:val="24"/>
          <w:lang w:val="en-GB" w:eastAsia="ru-RU"/>
        </w:rPr>
        <w:t xml:space="preserve"> </w:t>
      </w:r>
      <w:r w:rsidR="000E6525" w:rsidRPr="000E6525">
        <w:rPr>
          <w:rFonts w:ascii="Times New Roman" w:eastAsia="Times New Roman" w:hAnsi="Times New Roman" w:cs="Times New Roman"/>
          <w:b/>
          <w:iCs/>
          <w:noProof/>
          <w:sz w:val="24"/>
          <w:szCs w:val="24"/>
          <w:lang w:val="en-GB" w:eastAsia="ru-RU"/>
        </w:rPr>
        <w:t>-</w:t>
      </w:r>
      <w:r w:rsidR="009D1459">
        <w:rPr>
          <w:rFonts w:ascii="Times New Roman" w:eastAsia="Times New Roman" w:hAnsi="Times New Roman" w:cs="Times New Roman"/>
          <w:b/>
          <w:iCs/>
          <w:noProof/>
          <w:sz w:val="24"/>
          <w:szCs w:val="24"/>
          <w:lang w:val="en-GB" w:eastAsia="ru-RU"/>
        </w:rPr>
        <w:t xml:space="preserve"> </w:t>
      </w:r>
      <w:r w:rsidR="000E6525" w:rsidRPr="000E6525">
        <w:rPr>
          <w:rFonts w:ascii="Times New Roman" w:eastAsia="Times New Roman" w:hAnsi="Times New Roman" w:cs="Times New Roman"/>
          <w:b/>
          <w:iCs/>
          <w:noProof/>
          <w:sz w:val="24"/>
          <w:szCs w:val="24"/>
          <w:lang w:val="en-GB" w:eastAsia="ru-RU"/>
        </w:rPr>
        <w:t>2021</w:t>
      </w:r>
    </w:p>
    <w:p w:rsidR="00B32900" w:rsidRPr="000E6525" w:rsidRDefault="00B32900" w:rsidP="00B32900">
      <w:pPr>
        <w:spacing w:after="120" w:line="240" w:lineRule="auto"/>
        <w:jc w:val="both"/>
        <w:rPr>
          <w:rFonts w:ascii="Times New Roman" w:eastAsia="Times New Roman" w:hAnsi="Times New Roman" w:cs="Times New Roman"/>
          <w:noProof/>
          <w:sz w:val="24"/>
          <w:szCs w:val="24"/>
          <w:lang w:val="en-GB" w:eastAsia="ru-RU"/>
        </w:rPr>
      </w:pPr>
      <w:r w:rsidRPr="000E6525">
        <w:rPr>
          <w:rFonts w:ascii="Times New Roman" w:eastAsia="Times New Roman" w:hAnsi="Times New Roman" w:cs="Times New Roman"/>
          <w:noProof/>
          <w:sz w:val="24"/>
          <w:szCs w:val="24"/>
          <w:lang w:val="en-GB" w:eastAsia="ru-RU"/>
        </w:rPr>
        <w:t>Eelarvestrateegia koostamise peamiseks eesmärgiks on linna arengukavas ja samuti valdkondlikes arengukavades toodud investeeringuprojektide elluviimise kavandamine ning seeläbi piirkonna arengueesmärkide saavutamisele kaasa aitamine. Eelarvestrateegia on aluseks iga-aastasele eelarve koostamisele ning samuti annab juhised vajalike muutuste tegemiseks (tulude kasvatamiseks või kulude kärpimiseks) ja võimaldab selgemalt aru saada kohaliku omavalitsuse võimekusest teha investeeringuid ning võtta laene ja muid kohustusi.</w:t>
      </w:r>
    </w:p>
    <w:p w:rsidR="00B32900" w:rsidRPr="000E6525" w:rsidRDefault="00B32900" w:rsidP="00B32900">
      <w:pPr>
        <w:spacing w:after="120" w:line="240" w:lineRule="auto"/>
        <w:jc w:val="both"/>
        <w:rPr>
          <w:rFonts w:ascii="Times New Roman" w:eastAsia="Times New Roman" w:hAnsi="Times New Roman" w:cs="Times New Roman"/>
          <w:noProof/>
          <w:sz w:val="24"/>
          <w:szCs w:val="24"/>
          <w:lang w:val="en-GB" w:eastAsia="ru-RU"/>
        </w:rPr>
      </w:pPr>
      <w:r w:rsidRPr="000E6525">
        <w:rPr>
          <w:rFonts w:ascii="Times New Roman" w:eastAsia="Times New Roman" w:hAnsi="Times New Roman" w:cs="Times New Roman"/>
          <w:noProof/>
          <w:sz w:val="24"/>
          <w:szCs w:val="24"/>
          <w:lang w:val="en-GB" w:eastAsia="ru-RU"/>
        </w:rPr>
        <w:t>Eelarvestrateegias on esitatud andmed võetud laenudest tulenevate kohustuste kohta ning andmed üleminevate ehituste ja ürituste kulude lõikes.  Eelarvestrateegias on sätestatud Narva linna ja linna arvestusüksuse finantsdistsipliini tagamise meetmete rakendamine ja täitmine.</w:t>
      </w:r>
    </w:p>
    <w:p w:rsidR="00B32900" w:rsidRPr="001652DD" w:rsidRDefault="00B32900" w:rsidP="00B32900">
      <w:pPr>
        <w:spacing w:after="120" w:line="240" w:lineRule="auto"/>
        <w:jc w:val="both"/>
        <w:rPr>
          <w:rFonts w:ascii="Times New Roman" w:eastAsia="Times New Roman" w:hAnsi="Times New Roman" w:cs="Times New Roman"/>
          <w:noProof/>
          <w:sz w:val="24"/>
          <w:szCs w:val="24"/>
          <w:lang w:val="en-GB" w:eastAsia="ru-RU"/>
        </w:rPr>
      </w:pPr>
      <w:r w:rsidRPr="001652DD">
        <w:rPr>
          <w:rFonts w:ascii="Times New Roman" w:eastAsia="Times New Roman" w:hAnsi="Times New Roman" w:cs="Times New Roman"/>
          <w:noProof/>
          <w:sz w:val="24"/>
          <w:szCs w:val="24"/>
          <w:lang w:val="en-GB" w:eastAsia="ru-RU"/>
        </w:rPr>
        <w:t xml:space="preserve">Linna arengukavas esitatud arengutegevuste realiseerimine on otseses seoses saadavate tulude mahuga (sh tulumaksu laekumine, riiklikud toetused) ja laenu võtmise võimalustega. Põhjenduseks on asjaolu, et linna tegevuste finantseerimine omavahendist suuremas osas otseselt sõltub Eesti majanduse kasvust, linnaelanike tööhõivest ja sellest tuleneva tulumaksu laekumisest, riigilt saadud toetustest, laenu võtmisest, välisinvesteeringutest. Samuti KOFS-i kohaselt peab linn tagama iga-aastaselt põhitegevuse tulemi </w:t>
      </w:r>
      <w:r w:rsidR="00A708AE" w:rsidRPr="001652DD">
        <w:rPr>
          <w:rFonts w:ascii="Times New Roman" w:eastAsia="Times New Roman" w:hAnsi="Times New Roman" w:cs="Times New Roman"/>
          <w:noProof/>
          <w:sz w:val="24"/>
          <w:szCs w:val="24"/>
          <w:lang w:val="en-GB" w:eastAsia="ru-RU"/>
        </w:rPr>
        <w:t>väärtuse</w:t>
      </w:r>
      <w:r w:rsidR="00CE10B5" w:rsidRPr="001652DD">
        <w:rPr>
          <w:rFonts w:ascii="Times New Roman" w:eastAsia="Times New Roman" w:hAnsi="Times New Roman" w:cs="Times New Roman"/>
          <w:noProof/>
          <w:sz w:val="24"/>
          <w:szCs w:val="24"/>
          <w:lang w:val="en-GB" w:eastAsia="ru-RU"/>
        </w:rPr>
        <w:t xml:space="preserve"> lu</w:t>
      </w:r>
      <w:r w:rsidR="00D672C4" w:rsidRPr="001652DD">
        <w:rPr>
          <w:rFonts w:ascii="Times New Roman" w:eastAsia="Times New Roman" w:hAnsi="Times New Roman" w:cs="Times New Roman"/>
          <w:noProof/>
          <w:sz w:val="24"/>
          <w:szCs w:val="24"/>
          <w:lang w:val="en-GB" w:eastAsia="ru-RU"/>
        </w:rPr>
        <w:t>bava</w:t>
      </w:r>
      <w:r w:rsidR="00CE10B5" w:rsidRPr="001652DD">
        <w:rPr>
          <w:rFonts w:ascii="Times New Roman" w:eastAsia="Times New Roman" w:hAnsi="Times New Roman" w:cs="Times New Roman"/>
          <w:noProof/>
          <w:sz w:val="24"/>
          <w:szCs w:val="24"/>
          <w:lang w:val="en-GB" w:eastAsia="ru-RU"/>
        </w:rPr>
        <w:t xml:space="preserve">l tasemel </w:t>
      </w:r>
      <w:r w:rsidRPr="001652DD">
        <w:rPr>
          <w:rFonts w:ascii="Times New Roman" w:eastAsia="Times New Roman" w:hAnsi="Times New Roman" w:cs="Times New Roman"/>
          <w:noProof/>
          <w:sz w:val="24"/>
          <w:szCs w:val="24"/>
          <w:lang w:val="en-GB" w:eastAsia="ru-RU"/>
        </w:rPr>
        <w:t xml:space="preserve">ning hoidma võlakoormuse </w:t>
      </w:r>
      <w:r w:rsidRPr="00864FB7">
        <w:rPr>
          <w:rFonts w:ascii="Times New Roman" w:eastAsia="Times New Roman" w:hAnsi="Times New Roman" w:cs="Times New Roman"/>
          <w:noProof/>
          <w:sz w:val="24"/>
          <w:szCs w:val="24"/>
          <w:lang w:val="en-GB" w:eastAsia="ru-RU"/>
        </w:rPr>
        <w:t>individuaalsel piirmääral</w:t>
      </w:r>
      <w:r w:rsidRPr="003104C5">
        <w:rPr>
          <w:rFonts w:ascii="Times New Roman" w:eastAsia="Times New Roman" w:hAnsi="Times New Roman" w:cs="Times New Roman"/>
          <w:noProof/>
          <w:color w:val="FF0000"/>
          <w:sz w:val="24"/>
          <w:szCs w:val="24"/>
          <w:lang w:val="en-GB" w:eastAsia="ru-RU"/>
        </w:rPr>
        <w:t xml:space="preserve"> </w:t>
      </w:r>
      <w:r w:rsidRPr="001652DD">
        <w:rPr>
          <w:rFonts w:ascii="Times New Roman" w:eastAsia="Times New Roman" w:hAnsi="Times New Roman" w:cs="Times New Roman"/>
          <w:noProof/>
          <w:sz w:val="24"/>
          <w:szCs w:val="24"/>
          <w:lang w:val="en-GB" w:eastAsia="ru-RU"/>
        </w:rPr>
        <w:t>nii endal kui ka koos sõltuvate üksustega.</w:t>
      </w:r>
    </w:p>
    <w:p w:rsidR="00B32900" w:rsidRPr="001652DD" w:rsidRDefault="00B32900" w:rsidP="00B32900">
      <w:pPr>
        <w:spacing w:after="120" w:line="240" w:lineRule="auto"/>
        <w:jc w:val="both"/>
        <w:rPr>
          <w:rFonts w:ascii="Times New Roman" w:eastAsia="Times New Roman" w:hAnsi="Times New Roman" w:cs="Times New Roman"/>
          <w:noProof/>
          <w:sz w:val="24"/>
          <w:szCs w:val="24"/>
          <w:lang w:val="en-GB" w:eastAsia="ru-RU"/>
        </w:rPr>
      </w:pPr>
      <w:r w:rsidRPr="001652DD">
        <w:rPr>
          <w:rFonts w:ascii="Times New Roman" w:eastAsia="Times New Roman" w:hAnsi="Times New Roman" w:cs="Times New Roman"/>
          <w:noProof/>
          <w:sz w:val="24"/>
          <w:szCs w:val="24"/>
          <w:lang w:val="en-GB" w:eastAsia="ru-RU"/>
        </w:rPr>
        <w:t>Tulude ja in</w:t>
      </w:r>
      <w:r w:rsidR="00DC1499" w:rsidRPr="001652DD">
        <w:rPr>
          <w:rFonts w:ascii="Times New Roman" w:eastAsia="Times New Roman" w:hAnsi="Times New Roman" w:cs="Times New Roman"/>
          <w:noProof/>
          <w:sz w:val="24"/>
          <w:szCs w:val="24"/>
          <w:lang w:val="en-GB" w:eastAsia="ru-RU"/>
        </w:rPr>
        <w:t>v</w:t>
      </w:r>
      <w:r w:rsidR="001652DD" w:rsidRPr="001652DD">
        <w:rPr>
          <w:rFonts w:ascii="Times New Roman" w:eastAsia="Times New Roman" w:hAnsi="Times New Roman" w:cs="Times New Roman"/>
          <w:noProof/>
          <w:sz w:val="24"/>
          <w:szCs w:val="24"/>
          <w:lang w:val="en-GB" w:eastAsia="ru-RU"/>
        </w:rPr>
        <w:t>esteeringute tase prognoos 2018-2021</w:t>
      </w:r>
      <w:r w:rsidRPr="001652DD">
        <w:rPr>
          <w:rFonts w:ascii="Times New Roman" w:eastAsia="Times New Roman" w:hAnsi="Times New Roman" w:cs="Times New Roman"/>
          <w:noProof/>
          <w:sz w:val="24"/>
          <w:szCs w:val="24"/>
          <w:lang w:val="en-GB" w:eastAsia="ru-RU"/>
        </w:rPr>
        <w:t xml:space="preserve"> aastate kohta on kavandatud konservatiivsuse printsiibist ja ei kata kõike linna arengukavas kirjeldatud tegevusi. Tulude enamlaekumine võimaldab lisaeelarve koostamisel suunata lisavahendeid vastavalt prioriteetsetele tegevustele. Majandusolukorra oodatust nõrgema arenguga, mis võib tuua kaasa tulude alalaekumist, tuleb eelarve ja kuluplaanid õigeaegselt muuta.  </w:t>
      </w:r>
    </w:p>
    <w:p w:rsidR="00B32900" w:rsidRPr="003104C5" w:rsidRDefault="00B32900" w:rsidP="00B32900">
      <w:pPr>
        <w:spacing w:after="120" w:line="240" w:lineRule="auto"/>
        <w:jc w:val="both"/>
        <w:rPr>
          <w:rFonts w:ascii="Times New Roman" w:eastAsia="Times New Roman" w:hAnsi="Times New Roman" w:cs="Times New Roman"/>
          <w:noProof/>
          <w:sz w:val="24"/>
          <w:szCs w:val="24"/>
          <w:lang w:val="en-GB" w:eastAsia="ru-RU"/>
        </w:rPr>
      </w:pPr>
      <w:r w:rsidRPr="003104C5">
        <w:rPr>
          <w:rFonts w:ascii="Times New Roman" w:eastAsia="Times New Roman" w:hAnsi="Times New Roman" w:cs="Times New Roman"/>
          <w:noProof/>
          <w:sz w:val="24"/>
          <w:szCs w:val="24"/>
          <w:lang w:val="en-GB" w:eastAsia="ru-RU"/>
        </w:rPr>
        <w:t xml:space="preserve">Narva linna arengukava tegevuskava projektid/tegevused on oma vastavuselt jaotatud visioonide järgi. Kokkuvõte arengukavas kavandatavate projektide/tegevuste väljaminekute osas aastate lõikes ning visioonide järgi on esitatud tabelis </w:t>
      </w:r>
      <w:r w:rsidRPr="00332884">
        <w:rPr>
          <w:rFonts w:ascii="Times New Roman" w:eastAsia="Times New Roman" w:hAnsi="Times New Roman" w:cs="Times New Roman"/>
          <w:noProof/>
          <w:sz w:val="24"/>
          <w:szCs w:val="24"/>
          <w:lang w:val="en-GB" w:eastAsia="ru-RU"/>
        </w:rPr>
        <w:t>“</w:t>
      </w:r>
      <w:r w:rsidR="004E44C3" w:rsidRPr="00332884">
        <w:rPr>
          <w:rFonts w:ascii="Times New Roman" w:eastAsia="Times New Roman" w:hAnsi="Times New Roman" w:cs="Times New Roman"/>
          <w:bCs/>
          <w:sz w:val="24"/>
          <w:szCs w:val="24"/>
          <w:lang w:val="en-GB" w:eastAsia="zh-CN"/>
        </w:rPr>
        <w:t>A</w:t>
      </w:r>
      <w:r w:rsidR="007C4610" w:rsidRPr="00332884">
        <w:rPr>
          <w:rFonts w:ascii="Times New Roman" w:eastAsia="Times New Roman" w:hAnsi="Times New Roman" w:cs="Times New Roman"/>
          <w:bCs/>
          <w:sz w:val="24"/>
          <w:szCs w:val="24"/>
          <w:lang w:val="en-GB" w:eastAsia="zh-CN"/>
        </w:rPr>
        <w:t>rengusuunad tegevuskava alusel</w:t>
      </w:r>
      <w:r w:rsidRPr="00332884">
        <w:rPr>
          <w:rFonts w:ascii="Times New Roman" w:eastAsia="Times New Roman" w:hAnsi="Times New Roman" w:cs="Times New Roman"/>
          <w:bCs/>
          <w:sz w:val="24"/>
          <w:szCs w:val="24"/>
          <w:lang w:val="en-GB" w:eastAsia="zh-CN"/>
        </w:rPr>
        <w:t>”</w:t>
      </w:r>
      <w:r w:rsidRPr="00332884">
        <w:rPr>
          <w:rFonts w:ascii="Times New Roman" w:eastAsia="Times New Roman" w:hAnsi="Times New Roman" w:cs="Times New Roman"/>
          <w:noProof/>
          <w:sz w:val="24"/>
          <w:szCs w:val="24"/>
          <w:lang w:val="en-GB" w:eastAsia="ru-RU"/>
        </w:rPr>
        <w:t xml:space="preserve"> punktis 6.6.</w:t>
      </w:r>
      <w:r w:rsidRPr="003104C5">
        <w:rPr>
          <w:rFonts w:ascii="Times New Roman" w:eastAsia="Times New Roman" w:hAnsi="Times New Roman" w:cs="Times New Roman"/>
          <w:noProof/>
          <w:color w:val="FF0000"/>
          <w:sz w:val="24"/>
          <w:szCs w:val="24"/>
          <w:lang w:val="en-GB" w:eastAsia="ru-RU"/>
        </w:rPr>
        <w:t xml:space="preserve"> </w:t>
      </w:r>
      <w:r w:rsidRPr="003104C5">
        <w:rPr>
          <w:rFonts w:ascii="Times New Roman" w:eastAsia="Times New Roman" w:hAnsi="Times New Roman" w:cs="Times New Roman"/>
          <w:noProof/>
          <w:sz w:val="24"/>
          <w:szCs w:val="24"/>
          <w:lang w:val="en-GB" w:eastAsia="ru-RU"/>
        </w:rPr>
        <w:t>Detailsem ülevaade projektide/tegevuste kohta on esitatud arengukava tegevuskava osas.</w:t>
      </w:r>
    </w:p>
    <w:p w:rsidR="00B32900" w:rsidRPr="00E0177B" w:rsidRDefault="00024C94" w:rsidP="00B32900">
      <w:pPr>
        <w:spacing w:before="120" w:after="120" w:line="240" w:lineRule="auto"/>
        <w:jc w:val="both"/>
        <w:rPr>
          <w:rFonts w:ascii="Times New Roman" w:eastAsia="Times New Roman" w:hAnsi="Times New Roman" w:cs="Times New Roman"/>
          <w:sz w:val="24"/>
          <w:szCs w:val="24"/>
          <w:lang w:val="en-GB" w:eastAsia="ru-RU"/>
        </w:rPr>
      </w:pPr>
      <w:r w:rsidRPr="00024C94">
        <w:rPr>
          <w:rFonts w:ascii="Times New Roman" w:eastAsia="Times New Roman" w:hAnsi="Times New Roman" w:cs="Times New Roman"/>
          <w:noProof/>
          <w:sz w:val="24"/>
          <w:szCs w:val="24"/>
          <w:lang w:val="en-GB" w:eastAsia="ru-RU"/>
        </w:rPr>
        <w:t>Käesolevas linna eelarvestrateegias perioodil 2018-2021 on prioriteediks tagada seadusjärgsete avalike teenuste osutamine linna elanikele, muuta kov-i tegevus tõhusamaks ja tagada kvaliteetsete kohaliku tasandi avalike teenuste pakkumine. Selle täi</w:t>
      </w:r>
      <w:r w:rsidR="00414F91">
        <w:rPr>
          <w:rFonts w:ascii="Times New Roman" w:eastAsia="Times New Roman" w:hAnsi="Times New Roman" w:cs="Times New Roman"/>
          <w:noProof/>
          <w:sz w:val="24"/>
          <w:szCs w:val="24"/>
          <w:lang w:val="en-GB" w:eastAsia="ru-RU"/>
        </w:rPr>
        <w:t>t</w:t>
      </w:r>
      <w:r w:rsidRPr="00024C94">
        <w:rPr>
          <w:rFonts w:ascii="Times New Roman" w:eastAsia="Times New Roman" w:hAnsi="Times New Roman" w:cs="Times New Roman"/>
          <w:noProof/>
          <w:sz w:val="24"/>
          <w:szCs w:val="24"/>
          <w:lang w:val="en-GB" w:eastAsia="ru-RU"/>
        </w:rPr>
        <w:t xml:space="preserve">miseks tuleb sealhulgas parandada elukeskkonna infrastruktuur, luues linnaelanikele kaasaegseid ja mugavaid elutingimusi </w:t>
      </w:r>
      <w:r w:rsidRPr="00024C94">
        <w:rPr>
          <w:rFonts w:ascii="Times New Roman" w:eastAsia="Times New Roman" w:hAnsi="Times New Roman" w:cs="Times New Roman"/>
          <w:noProof/>
          <w:sz w:val="24"/>
          <w:szCs w:val="24"/>
          <w:lang w:val="en-US" w:eastAsia="ru-RU"/>
        </w:rPr>
        <w:t xml:space="preserve">(sh liiklusinfrastruktuur, spordi- ja vabaaja veetmise võimalused) </w:t>
      </w:r>
      <w:r w:rsidRPr="00024C94">
        <w:rPr>
          <w:rFonts w:ascii="Times New Roman" w:eastAsia="Times New Roman" w:hAnsi="Times New Roman" w:cs="Times New Roman"/>
          <w:noProof/>
          <w:sz w:val="24"/>
          <w:szCs w:val="24"/>
          <w:lang w:val="en-GB" w:eastAsia="ru-RU"/>
        </w:rPr>
        <w:t xml:space="preserve">ning tagada kov-i asutuste töötajate motiveerimist. </w:t>
      </w:r>
      <w:r w:rsidR="0056473E" w:rsidRPr="00E0177B">
        <w:rPr>
          <w:rFonts w:ascii="Times New Roman" w:eastAsia="Times New Roman" w:hAnsi="Times New Roman" w:cs="Times New Roman"/>
          <w:noProof/>
          <w:sz w:val="24"/>
          <w:szCs w:val="24"/>
          <w:lang w:val="en-GB" w:eastAsia="ru-RU"/>
        </w:rPr>
        <w:t>Kuna kov</w:t>
      </w:r>
      <w:r w:rsidR="00B32900" w:rsidRPr="00E0177B">
        <w:rPr>
          <w:rFonts w:ascii="Times New Roman" w:eastAsia="Times New Roman" w:hAnsi="Times New Roman" w:cs="Times New Roman"/>
          <w:noProof/>
          <w:sz w:val="24"/>
          <w:szCs w:val="24"/>
          <w:lang w:val="en-GB" w:eastAsia="ru-RU"/>
        </w:rPr>
        <w:t xml:space="preserve">-i võimalused kohustuste võtmises on piiratud ja finantsdistsipliini tagamise meetmeid tuleb </w:t>
      </w:r>
      <w:r w:rsidR="00B32900" w:rsidRPr="00E0177B">
        <w:rPr>
          <w:rFonts w:ascii="Times New Roman" w:eastAsia="Times New Roman" w:hAnsi="Times New Roman" w:cs="Times New Roman"/>
          <w:noProof/>
          <w:sz w:val="24"/>
          <w:szCs w:val="24"/>
          <w:lang w:val="en-GB" w:eastAsia="ru-RU"/>
        </w:rPr>
        <w:lastRenderedPageBreak/>
        <w:t>rangelt täita, prioriteedid investeerimistegevuses on  eelkõige seotud uue EL finantseerimisperioodi avamisega, mis võimaldab kaasata välisabi linna infrastruktuuri rajamiseks ning uuendamiseks prioriteetsetele projektidele.</w:t>
      </w:r>
    </w:p>
    <w:p w:rsidR="00ED678D" w:rsidRDefault="00B32900" w:rsidP="00B32900">
      <w:pPr>
        <w:spacing w:after="120" w:line="240" w:lineRule="auto"/>
        <w:jc w:val="both"/>
        <w:rPr>
          <w:rFonts w:ascii="Times New Roman" w:eastAsia="Times New Roman" w:hAnsi="Times New Roman" w:cs="Times New Roman"/>
          <w:noProof/>
          <w:sz w:val="24"/>
          <w:szCs w:val="24"/>
          <w:lang w:eastAsia="ru-RU"/>
        </w:rPr>
      </w:pPr>
      <w:r w:rsidRPr="000E4E63">
        <w:rPr>
          <w:rFonts w:ascii="Times New Roman" w:eastAsia="Times New Roman" w:hAnsi="Times New Roman" w:cs="Times New Roman"/>
          <w:noProof/>
          <w:sz w:val="24"/>
          <w:szCs w:val="24"/>
          <w:lang w:val="en-GB" w:eastAsia="ru-RU"/>
        </w:rPr>
        <w:t xml:space="preserve">Linna </w:t>
      </w:r>
      <w:r w:rsidR="00ED678D">
        <w:rPr>
          <w:rFonts w:ascii="Times New Roman" w:eastAsia="Times New Roman" w:hAnsi="Times New Roman" w:cs="Times New Roman"/>
          <w:noProof/>
          <w:sz w:val="24"/>
          <w:szCs w:val="24"/>
          <w:lang w:val="en-GB" w:eastAsia="ru-RU"/>
        </w:rPr>
        <w:t xml:space="preserve">2017 aasta </w:t>
      </w:r>
      <w:r w:rsidRPr="000E4E63">
        <w:rPr>
          <w:rFonts w:ascii="Times New Roman" w:eastAsia="Times New Roman" w:hAnsi="Times New Roman" w:cs="Times New Roman"/>
          <w:noProof/>
          <w:sz w:val="24"/>
          <w:szCs w:val="24"/>
          <w:lang w:val="en-GB" w:eastAsia="ru-RU"/>
        </w:rPr>
        <w:t xml:space="preserve">eelarve </w:t>
      </w:r>
      <w:r w:rsidR="00AA2FC6">
        <w:rPr>
          <w:rFonts w:ascii="Times New Roman" w:eastAsia="Times New Roman" w:hAnsi="Times New Roman" w:cs="Times New Roman"/>
          <w:noProof/>
          <w:sz w:val="24"/>
          <w:szCs w:val="24"/>
          <w:lang w:val="en-GB" w:eastAsia="ru-RU"/>
        </w:rPr>
        <w:t xml:space="preserve">ning linna eelarve strateegia 2018-2021 </w:t>
      </w:r>
      <w:r w:rsidRPr="000E4E63">
        <w:rPr>
          <w:rFonts w:ascii="Times New Roman" w:eastAsia="Times New Roman" w:hAnsi="Times New Roman" w:cs="Times New Roman"/>
          <w:noProof/>
          <w:sz w:val="24"/>
          <w:szCs w:val="24"/>
          <w:lang w:val="en-GB" w:eastAsia="ru-RU"/>
        </w:rPr>
        <w:t xml:space="preserve">on koostatud lähtudes kassapõhisest printsiibist. Kassapõhises eelarves kavandatakse majandustehingud selles perioodis, millal planeeritakse nendega seotud raha laekumine või väljamaksmine. Andmed on esitatud eurodes. </w:t>
      </w:r>
      <w:r w:rsidR="00BB515E" w:rsidRPr="00ED678D">
        <w:rPr>
          <w:rFonts w:ascii="Times New Roman" w:eastAsia="Times New Roman" w:hAnsi="Times New Roman" w:cs="Times New Roman"/>
          <w:noProof/>
          <w:sz w:val="24"/>
          <w:szCs w:val="24"/>
          <w:lang w:val="en-GB" w:eastAsia="ru-RU"/>
        </w:rPr>
        <w:t xml:space="preserve">2017. aasta riigieelarves minnakse üle kassapõhiselt planeerimispõhimõttelt tekkepõhisele. </w:t>
      </w:r>
      <w:r w:rsidR="00ED678D" w:rsidRPr="00ED678D">
        <w:rPr>
          <w:rFonts w:ascii="Times New Roman" w:eastAsia="Times New Roman" w:hAnsi="Times New Roman" w:cs="Times New Roman"/>
          <w:noProof/>
          <w:sz w:val="24"/>
          <w:szCs w:val="24"/>
          <w:lang w:val="en-GB" w:eastAsia="ru-RU"/>
        </w:rPr>
        <w:t xml:space="preserve">Kohaliku omavalitsuse üksus on kohustatud koostama eelarve tekkepõhiselt hiljemalt ülejärgmise eelarveaasta kohta pärast seda, kui riigieelarve on koostatud tekkepõhiselt. </w:t>
      </w:r>
      <w:r w:rsidR="00ED678D" w:rsidRPr="000E4E63">
        <w:rPr>
          <w:rFonts w:ascii="Times New Roman" w:eastAsia="Times New Roman" w:hAnsi="Times New Roman" w:cs="Times New Roman"/>
          <w:noProof/>
          <w:sz w:val="24"/>
          <w:szCs w:val="24"/>
          <w:lang w:eastAsia="ru-RU"/>
        </w:rPr>
        <w:t xml:space="preserve">Tekkepõhine eelarve suurendab riigieelarve usaldusväärsust kuna kajastab täpsemalt otsuste majanduslikku sisu. Eelarve tulud ja kulud kajastuvad majandustehingute tegemise hetkel, mitte siis kui raha laekub või tehakse väljamaksed. </w:t>
      </w:r>
      <w:r w:rsidR="00ED678D" w:rsidRPr="00ED678D">
        <w:rPr>
          <w:rFonts w:ascii="Times New Roman" w:eastAsia="Times New Roman" w:hAnsi="Times New Roman" w:cs="Times New Roman"/>
          <w:noProof/>
          <w:sz w:val="24"/>
          <w:szCs w:val="24"/>
          <w:lang w:eastAsia="ru-RU"/>
        </w:rPr>
        <w:t>Tekkepõhisele eelarvele üleminekuga viiakse eelarvestamine ja raamatupidamine ühtsetele arvestuspõhimõtetele.</w:t>
      </w:r>
    </w:p>
    <w:p w:rsidR="00B32900" w:rsidRPr="00434969" w:rsidRDefault="00B32900" w:rsidP="00B32900">
      <w:pPr>
        <w:spacing w:after="120" w:line="240" w:lineRule="auto"/>
        <w:jc w:val="both"/>
        <w:rPr>
          <w:rFonts w:ascii="Times New Roman" w:eastAsia="Times New Roman" w:hAnsi="Times New Roman" w:cs="Times New Roman"/>
          <w:noProof/>
          <w:sz w:val="24"/>
          <w:szCs w:val="24"/>
          <w:lang w:eastAsia="ru-RU"/>
        </w:rPr>
      </w:pPr>
      <w:r w:rsidRPr="00434969">
        <w:rPr>
          <w:rFonts w:ascii="Times New Roman" w:eastAsia="Times New Roman" w:hAnsi="Times New Roman" w:cs="Times New Roman"/>
          <w:noProof/>
          <w:sz w:val="24"/>
          <w:szCs w:val="24"/>
          <w:lang w:eastAsia="ru-RU"/>
        </w:rPr>
        <w:t xml:space="preserve">Eelarvestrateegia koostamisel, peale linna laekumiste kavandamist, ametiasutustele olid antud piirsummad väljaminekute osas. Juhul, kui eesmärkide ja tegevuste täitmiseks oli hinnatud, et olulised tegevused on ebapiisavalt rahastatud, olid need tegevused esitatud eraldi reservtegevuste nimekirjana prioriteetide kaupa, mille realiseerimine saab olla ainult algselt kavandatust suuremate tulude laekumise korral. </w:t>
      </w:r>
    </w:p>
    <w:p w:rsidR="00B32900" w:rsidRPr="0036522F" w:rsidRDefault="00B32900" w:rsidP="00B32900">
      <w:pPr>
        <w:autoSpaceDE w:val="0"/>
        <w:autoSpaceDN w:val="0"/>
        <w:adjustRightInd w:val="0"/>
        <w:spacing w:after="240" w:line="240" w:lineRule="auto"/>
        <w:jc w:val="both"/>
        <w:rPr>
          <w:rFonts w:ascii="Times New Roman" w:eastAsia="Times New Roman" w:hAnsi="Times New Roman" w:cs="Times New Roman"/>
          <w:noProof/>
          <w:sz w:val="24"/>
          <w:szCs w:val="24"/>
          <w:lang w:val="en-GB" w:eastAsia="ru-RU"/>
        </w:rPr>
      </w:pPr>
      <w:r w:rsidRPr="0036522F">
        <w:rPr>
          <w:rFonts w:ascii="Times New Roman" w:eastAsia="Times New Roman" w:hAnsi="Times New Roman" w:cs="Times New Roman"/>
          <w:noProof/>
          <w:sz w:val="24"/>
          <w:szCs w:val="24"/>
          <w:lang w:val="en-GB" w:eastAsia="et-EE"/>
        </w:rPr>
        <w:t>Eelaarvestrateegia prognoosimisprotsess koosneb osadest: põhitegevuse tulude ja kulude prognoosimine, investeerimistegevuse prognoosimine, laenu võtmise vajaduse väljaselgitamine, likviidsete varade muutuse leidmine ja netovõlakoormuse arvutamine.</w:t>
      </w:r>
    </w:p>
    <w:p w:rsidR="00B32900" w:rsidRPr="009A0E84" w:rsidRDefault="00B32900" w:rsidP="00B32900">
      <w:pPr>
        <w:spacing w:after="120" w:line="240" w:lineRule="auto"/>
        <w:rPr>
          <w:rFonts w:ascii="Times New Roman" w:eastAsia="Times New Roman" w:hAnsi="Times New Roman" w:cs="Times New Roman"/>
          <w:b/>
          <w:sz w:val="24"/>
          <w:szCs w:val="24"/>
          <w:lang w:val="en-GB" w:eastAsia="ru-RU"/>
        </w:rPr>
      </w:pPr>
      <w:r w:rsidRPr="009A0E84">
        <w:rPr>
          <w:rFonts w:ascii="Times New Roman" w:eastAsia="Times New Roman" w:hAnsi="Times New Roman" w:cs="Times New Roman"/>
          <w:b/>
          <w:sz w:val="24"/>
          <w:szCs w:val="24"/>
          <w:lang w:val="en-GB" w:eastAsia="ru-RU"/>
        </w:rPr>
        <w:t>6.3.1 Põhitegevuse tulud</w:t>
      </w:r>
    </w:p>
    <w:p w:rsidR="00B32900" w:rsidRPr="009A0E84" w:rsidRDefault="00B32900" w:rsidP="00B32900">
      <w:pPr>
        <w:spacing w:after="0" w:line="240" w:lineRule="auto"/>
        <w:rPr>
          <w:rFonts w:ascii="Times New Roman" w:eastAsia="Times New Roman" w:hAnsi="Times New Roman" w:cs="Times New Roman"/>
          <w:sz w:val="24"/>
          <w:szCs w:val="24"/>
          <w:lang w:val="en-GB" w:eastAsia="ru-RU"/>
        </w:rPr>
      </w:pPr>
      <w:r w:rsidRPr="009A0E84">
        <w:rPr>
          <w:rFonts w:ascii="Times New Roman" w:eastAsia="Times New Roman" w:hAnsi="Times New Roman" w:cs="Times New Roman"/>
          <w:sz w:val="24"/>
          <w:szCs w:val="24"/>
          <w:lang w:val="en-GB" w:eastAsia="ru-RU"/>
        </w:rPr>
        <w:t>Põhitegevuse tulud on jaotatud majandusliku sisu järgi järgmisteks</w:t>
      </w:r>
      <w:r w:rsidRPr="009A0E84">
        <w:rPr>
          <w:rFonts w:ascii="Times New Roman" w:eastAsia="Times New Roman" w:hAnsi="Times New Roman" w:cs="Times New Roman"/>
          <w:sz w:val="24"/>
          <w:szCs w:val="24"/>
          <w:lang w:eastAsia="ru-RU"/>
        </w:rPr>
        <w:t xml:space="preserve"> liikideks</w:t>
      </w:r>
      <w:r w:rsidRPr="009A0E84">
        <w:rPr>
          <w:rFonts w:ascii="Times New Roman" w:eastAsia="Times New Roman" w:hAnsi="Times New Roman" w:cs="Times New Roman"/>
          <w:sz w:val="24"/>
          <w:szCs w:val="24"/>
          <w:lang w:val="en-GB" w:eastAsia="ru-RU"/>
        </w:rPr>
        <w:t xml:space="preserve">: </w:t>
      </w:r>
    </w:p>
    <w:p w:rsidR="00B32900" w:rsidRPr="009A0E84" w:rsidRDefault="00B32900" w:rsidP="00B32900">
      <w:pPr>
        <w:spacing w:after="0" w:line="240" w:lineRule="auto"/>
        <w:rPr>
          <w:rFonts w:ascii="Times New Roman" w:eastAsia="Times New Roman" w:hAnsi="Times New Roman" w:cs="Times New Roman"/>
          <w:sz w:val="24"/>
          <w:szCs w:val="24"/>
          <w:lang w:val="fi-FI" w:eastAsia="ru-RU"/>
        </w:rPr>
      </w:pPr>
      <w:r w:rsidRPr="009A0E84">
        <w:rPr>
          <w:rFonts w:ascii="Times New Roman" w:eastAsia="Times New Roman" w:hAnsi="Times New Roman" w:cs="Times New Roman"/>
          <w:sz w:val="24"/>
          <w:szCs w:val="24"/>
          <w:lang w:val="fi-FI" w:eastAsia="ru-RU"/>
        </w:rPr>
        <w:t>1)</w:t>
      </w:r>
      <w:r w:rsidRPr="009A0E84">
        <w:rPr>
          <w:rFonts w:ascii="Times New Roman" w:eastAsia="Times New Roman" w:hAnsi="Times New Roman" w:cs="Times New Roman"/>
          <w:sz w:val="24"/>
          <w:szCs w:val="24"/>
          <w:lang w:eastAsia="ru-RU"/>
        </w:rPr>
        <w:t xml:space="preserve"> maksutulud</w:t>
      </w:r>
      <w:r w:rsidRPr="009A0E84">
        <w:rPr>
          <w:rFonts w:ascii="Times New Roman" w:eastAsia="Times New Roman" w:hAnsi="Times New Roman" w:cs="Times New Roman"/>
          <w:sz w:val="24"/>
          <w:szCs w:val="24"/>
          <w:lang w:val="fi-FI" w:eastAsia="ru-RU"/>
        </w:rPr>
        <w:t>;</w:t>
      </w:r>
    </w:p>
    <w:p w:rsidR="00B32900" w:rsidRPr="009A0E84" w:rsidRDefault="00B32900" w:rsidP="00B32900">
      <w:pPr>
        <w:spacing w:after="0" w:line="240" w:lineRule="auto"/>
        <w:rPr>
          <w:rFonts w:ascii="Times New Roman" w:eastAsia="Times New Roman" w:hAnsi="Times New Roman" w:cs="Times New Roman"/>
          <w:sz w:val="24"/>
          <w:szCs w:val="24"/>
          <w:lang w:val="fi-FI" w:eastAsia="ru-RU"/>
        </w:rPr>
      </w:pPr>
      <w:r w:rsidRPr="009A0E84">
        <w:rPr>
          <w:rFonts w:ascii="Times New Roman" w:eastAsia="Times New Roman" w:hAnsi="Times New Roman" w:cs="Times New Roman"/>
          <w:sz w:val="24"/>
          <w:szCs w:val="24"/>
          <w:lang w:val="fi-FI" w:eastAsia="ru-RU"/>
        </w:rPr>
        <w:t>2) tulud</w:t>
      </w:r>
      <w:r w:rsidRPr="009A0E84">
        <w:rPr>
          <w:rFonts w:ascii="Times New Roman" w:eastAsia="Times New Roman" w:hAnsi="Times New Roman" w:cs="Times New Roman"/>
          <w:sz w:val="24"/>
          <w:szCs w:val="24"/>
          <w:lang w:eastAsia="ru-RU"/>
        </w:rPr>
        <w:t xml:space="preserve"> kaupade</w:t>
      </w:r>
      <w:r w:rsidRPr="009A0E84">
        <w:rPr>
          <w:rFonts w:ascii="Times New Roman" w:eastAsia="Times New Roman" w:hAnsi="Times New Roman" w:cs="Times New Roman"/>
          <w:sz w:val="24"/>
          <w:szCs w:val="24"/>
          <w:lang w:val="fi-FI" w:eastAsia="ru-RU"/>
        </w:rPr>
        <w:t xml:space="preserve"> ja</w:t>
      </w:r>
      <w:r w:rsidRPr="009A0E84">
        <w:rPr>
          <w:rFonts w:ascii="Times New Roman" w:eastAsia="Times New Roman" w:hAnsi="Times New Roman" w:cs="Times New Roman"/>
          <w:sz w:val="24"/>
          <w:szCs w:val="24"/>
          <w:lang w:eastAsia="ru-RU"/>
        </w:rPr>
        <w:t xml:space="preserve"> teenuste müügist</w:t>
      </w:r>
      <w:r w:rsidRPr="009A0E84">
        <w:rPr>
          <w:rFonts w:ascii="Times New Roman" w:eastAsia="Times New Roman" w:hAnsi="Times New Roman" w:cs="Times New Roman"/>
          <w:sz w:val="24"/>
          <w:szCs w:val="24"/>
          <w:lang w:val="fi-FI" w:eastAsia="ru-RU"/>
        </w:rPr>
        <w:t>;</w:t>
      </w:r>
    </w:p>
    <w:p w:rsidR="00B32900" w:rsidRPr="009A0E84" w:rsidRDefault="00B32900" w:rsidP="00B32900">
      <w:pPr>
        <w:spacing w:after="0" w:line="240" w:lineRule="auto"/>
        <w:rPr>
          <w:rFonts w:ascii="Times New Roman" w:eastAsia="Times New Roman" w:hAnsi="Times New Roman" w:cs="Times New Roman"/>
          <w:sz w:val="24"/>
          <w:szCs w:val="24"/>
          <w:lang w:val="fi-FI" w:eastAsia="ru-RU"/>
        </w:rPr>
      </w:pPr>
      <w:r w:rsidRPr="009A0E84">
        <w:rPr>
          <w:rFonts w:ascii="Times New Roman" w:eastAsia="Times New Roman" w:hAnsi="Times New Roman" w:cs="Times New Roman"/>
          <w:sz w:val="24"/>
          <w:szCs w:val="24"/>
          <w:lang w:val="fi-FI" w:eastAsia="ru-RU"/>
        </w:rPr>
        <w:t>3)</w:t>
      </w:r>
      <w:r w:rsidRPr="009A0E84">
        <w:rPr>
          <w:rFonts w:ascii="Times New Roman" w:eastAsia="Times New Roman" w:hAnsi="Times New Roman" w:cs="Times New Roman"/>
          <w:sz w:val="24"/>
          <w:szCs w:val="24"/>
          <w:lang w:val="en-GB" w:eastAsia="ru-RU"/>
        </w:rPr>
        <w:t xml:space="preserve"> saadavad</w:t>
      </w:r>
      <w:r w:rsidRPr="009A0E84">
        <w:rPr>
          <w:rFonts w:ascii="Times New Roman" w:eastAsia="Times New Roman" w:hAnsi="Times New Roman" w:cs="Times New Roman"/>
          <w:sz w:val="24"/>
          <w:szCs w:val="24"/>
          <w:lang w:val="fi-FI" w:eastAsia="ru-RU"/>
        </w:rPr>
        <w:t xml:space="preserve"> toetused </w:t>
      </w:r>
      <w:r w:rsidR="00C86359" w:rsidRPr="009A0E84">
        <w:rPr>
          <w:rFonts w:ascii="Times New Roman" w:eastAsia="Times New Roman" w:hAnsi="Times New Roman" w:cs="Times New Roman"/>
          <w:sz w:val="24"/>
          <w:szCs w:val="24"/>
          <w:lang w:val="fi-FI" w:eastAsia="ru-RU"/>
        </w:rPr>
        <w:t>tegevuskulude</w:t>
      </w:r>
      <w:r w:rsidR="003B5F58" w:rsidRPr="009A0E84">
        <w:rPr>
          <w:rFonts w:ascii="Times New Roman" w:eastAsia="Times New Roman" w:hAnsi="Times New Roman" w:cs="Times New Roman"/>
          <w:sz w:val="24"/>
          <w:szCs w:val="24"/>
          <w:lang w:val="fi-FI" w:eastAsia="ru-RU"/>
        </w:rPr>
        <w:t>k</w:t>
      </w:r>
      <w:r w:rsidRPr="009A0E84">
        <w:rPr>
          <w:rFonts w:ascii="Times New Roman" w:eastAsia="Times New Roman" w:hAnsi="Times New Roman" w:cs="Times New Roman"/>
          <w:sz w:val="24"/>
          <w:szCs w:val="24"/>
          <w:lang w:val="fi-FI" w:eastAsia="ru-RU"/>
        </w:rPr>
        <w:t>s;</w:t>
      </w:r>
    </w:p>
    <w:p w:rsidR="00B32900" w:rsidRPr="009A0E84" w:rsidRDefault="00B32900" w:rsidP="00B32900">
      <w:pPr>
        <w:spacing w:after="120" w:line="240" w:lineRule="auto"/>
        <w:rPr>
          <w:rFonts w:ascii="Times New Roman" w:eastAsia="Times New Roman" w:hAnsi="Times New Roman" w:cs="Times New Roman"/>
          <w:sz w:val="24"/>
          <w:szCs w:val="24"/>
          <w:lang w:val="fi-FI" w:eastAsia="ru-RU"/>
        </w:rPr>
      </w:pPr>
      <w:r w:rsidRPr="009A0E84">
        <w:rPr>
          <w:rFonts w:ascii="Times New Roman" w:eastAsia="Times New Roman" w:hAnsi="Times New Roman" w:cs="Times New Roman"/>
          <w:sz w:val="24"/>
          <w:szCs w:val="24"/>
          <w:lang w:val="fi-FI" w:eastAsia="ru-RU"/>
        </w:rPr>
        <w:t>4) muud</w:t>
      </w:r>
      <w:r w:rsidRPr="009A0E84">
        <w:rPr>
          <w:rFonts w:ascii="Times New Roman" w:eastAsia="Times New Roman" w:hAnsi="Times New Roman" w:cs="Times New Roman"/>
          <w:sz w:val="24"/>
          <w:szCs w:val="24"/>
          <w:lang w:val="en-US" w:eastAsia="ru-RU"/>
        </w:rPr>
        <w:t xml:space="preserve"> tegevustulud</w:t>
      </w:r>
      <w:r w:rsidRPr="009A0E84">
        <w:rPr>
          <w:rFonts w:ascii="Times New Roman" w:eastAsia="Times New Roman" w:hAnsi="Times New Roman" w:cs="Times New Roman"/>
          <w:sz w:val="24"/>
          <w:szCs w:val="24"/>
          <w:lang w:val="fi-FI" w:eastAsia="ru-RU"/>
        </w:rPr>
        <w:t xml:space="preserve">. </w:t>
      </w:r>
    </w:p>
    <w:p w:rsidR="00B32900" w:rsidRPr="00FF581C" w:rsidRDefault="00B32900" w:rsidP="00B32900">
      <w:pPr>
        <w:autoSpaceDE w:val="0"/>
        <w:autoSpaceDN w:val="0"/>
        <w:adjustRightInd w:val="0"/>
        <w:spacing w:after="120" w:line="240" w:lineRule="auto"/>
        <w:jc w:val="both"/>
        <w:rPr>
          <w:rFonts w:ascii="TimesNewRomanPSMT" w:eastAsia="Times New Roman" w:hAnsi="TimesNewRomanPSMT" w:cs="TimesNewRomanPSMT"/>
          <w:sz w:val="24"/>
          <w:szCs w:val="24"/>
          <w:lang w:val="fi-FI" w:eastAsia="ru-RU"/>
        </w:rPr>
      </w:pPr>
      <w:r w:rsidRPr="00FF581C">
        <w:rPr>
          <w:rFonts w:ascii="TimesNewRomanPSMT" w:eastAsia="Times New Roman" w:hAnsi="TimesNewRomanPSMT" w:cs="TimesNewRomanPSMT"/>
          <w:sz w:val="24"/>
          <w:szCs w:val="24"/>
          <w:lang w:val="fi-FI" w:eastAsia="ru-RU"/>
        </w:rPr>
        <w:t>Ülevaade põhitegevuse tuludes</w:t>
      </w:r>
      <w:r w:rsidR="009A0E84" w:rsidRPr="00FF581C">
        <w:rPr>
          <w:rFonts w:ascii="TimesNewRomanPSMT" w:eastAsia="Times New Roman" w:hAnsi="TimesNewRomanPSMT" w:cs="TimesNewRomanPSMT"/>
          <w:sz w:val="24"/>
          <w:szCs w:val="24"/>
          <w:lang w:val="fi-FI" w:eastAsia="ru-RU"/>
        </w:rPr>
        <w:t>t 2016</w:t>
      </w:r>
      <w:r w:rsidR="00F83E64" w:rsidRPr="00FF581C">
        <w:rPr>
          <w:rFonts w:ascii="TimesNewRomanPSMT" w:eastAsia="Times New Roman" w:hAnsi="TimesNewRomanPSMT" w:cs="TimesNewRomanPSMT"/>
          <w:sz w:val="24"/>
          <w:szCs w:val="24"/>
          <w:lang w:val="fi-FI" w:eastAsia="ru-RU"/>
        </w:rPr>
        <w:t>.aasta täitmise osas</w:t>
      </w:r>
      <w:r w:rsidR="00C440B1" w:rsidRPr="00FF581C">
        <w:rPr>
          <w:rFonts w:ascii="TimesNewRomanPSMT" w:eastAsia="Times New Roman" w:hAnsi="TimesNewRomanPSMT" w:cs="TimesNewRomanPSMT"/>
          <w:sz w:val="24"/>
          <w:szCs w:val="24"/>
          <w:lang w:val="fi-FI" w:eastAsia="ru-RU"/>
        </w:rPr>
        <w:t>,</w:t>
      </w:r>
      <w:r w:rsidR="009A0E84" w:rsidRPr="00FF581C">
        <w:rPr>
          <w:rFonts w:ascii="TimesNewRomanPSMT" w:eastAsia="Times New Roman" w:hAnsi="TimesNewRomanPSMT" w:cs="TimesNewRomanPSMT"/>
          <w:sz w:val="24"/>
          <w:szCs w:val="24"/>
          <w:lang w:val="fi-FI" w:eastAsia="ru-RU"/>
        </w:rPr>
        <w:t xml:space="preserve"> 2017</w:t>
      </w:r>
      <w:r w:rsidRPr="00FF581C">
        <w:rPr>
          <w:rFonts w:ascii="TimesNewRomanPSMT" w:eastAsia="Times New Roman" w:hAnsi="TimesNewRomanPSMT" w:cs="TimesNewRomanPSMT"/>
          <w:sz w:val="24"/>
          <w:szCs w:val="24"/>
          <w:lang w:val="fi-FI" w:eastAsia="ru-RU"/>
        </w:rPr>
        <w:t xml:space="preserve">.aasta täpsustatud </w:t>
      </w:r>
      <w:r w:rsidR="00676DA3" w:rsidRPr="00D44A3B">
        <w:rPr>
          <w:rFonts w:ascii="TimesNewRomanPSMT" w:eastAsia="Times New Roman" w:hAnsi="TimesNewRomanPSMT" w:cs="TimesNewRomanPSMT"/>
          <w:sz w:val="24"/>
          <w:szCs w:val="24"/>
          <w:lang w:val="fi-FI" w:eastAsia="ru-RU"/>
        </w:rPr>
        <w:t>(vastuvõetud 15.06</w:t>
      </w:r>
      <w:r w:rsidR="009C3F6D" w:rsidRPr="00D44A3B">
        <w:rPr>
          <w:rFonts w:ascii="TimesNewRomanPSMT" w:eastAsia="Times New Roman" w:hAnsi="TimesNewRomanPSMT" w:cs="TimesNewRomanPSMT"/>
          <w:sz w:val="24"/>
          <w:szCs w:val="24"/>
          <w:lang w:val="fi-FI" w:eastAsia="ru-RU"/>
        </w:rPr>
        <w:t>.2017</w:t>
      </w:r>
      <w:r w:rsidR="00803E84" w:rsidRPr="00D44A3B">
        <w:rPr>
          <w:rFonts w:ascii="TimesNewRomanPSMT" w:eastAsia="Times New Roman" w:hAnsi="TimesNewRomanPSMT" w:cs="TimesNewRomanPSMT"/>
          <w:sz w:val="24"/>
          <w:szCs w:val="24"/>
          <w:lang w:val="fi-FI" w:eastAsia="ru-RU"/>
        </w:rPr>
        <w:t xml:space="preserve">) </w:t>
      </w:r>
      <w:r w:rsidRPr="00FF581C">
        <w:rPr>
          <w:rFonts w:ascii="TimesNewRomanPSMT" w:eastAsia="Times New Roman" w:hAnsi="TimesNewRomanPSMT" w:cs="TimesNewRomanPSMT"/>
          <w:sz w:val="24"/>
          <w:szCs w:val="24"/>
          <w:lang w:val="fi-FI" w:eastAsia="ru-RU"/>
        </w:rPr>
        <w:t>eel</w:t>
      </w:r>
      <w:r w:rsidR="00F83E64" w:rsidRPr="00FF581C">
        <w:rPr>
          <w:rFonts w:ascii="TimesNewRomanPSMT" w:eastAsia="Times New Roman" w:hAnsi="TimesNewRomanPSMT" w:cs="TimesNewRomanPSMT"/>
          <w:sz w:val="24"/>
          <w:szCs w:val="24"/>
          <w:lang w:val="fi-FI" w:eastAsia="ru-RU"/>
        </w:rPr>
        <w:t>arvest</w:t>
      </w:r>
      <w:r w:rsidR="001635DA" w:rsidRPr="00FF581C">
        <w:rPr>
          <w:rFonts w:ascii="TimesNewRomanPSMT" w:eastAsia="Times New Roman" w:hAnsi="TimesNewRomanPSMT" w:cs="TimesNewRomanPSMT"/>
          <w:sz w:val="24"/>
          <w:szCs w:val="24"/>
          <w:lang w:val="fi-FI" w:eastAsia="ru-RU"/>
        </w:rPr>
        <w:t xml:space="preserve"> </w:t>
      </w:r>
      <w:r w:rsidR="00FF581C" w:rsidRPr="00FF581C">
        <w:rPr>
          <w:rFonts w:ascii="TimesNewRomanPSMT" w:eastAsia="Times New Roman" w:hAnsi="TimesNewRomanPSMT" w:cs="TimesNewRomanPSMT"/>
          <w:sz w:val="24"/>
          <w:szCs w:val="24"/>
          <w:lang w:val="fi-FI" w:eastAsia="ru-RU"/>
        </w:rPr>
        <w:t>(edaspidi 2017</w:t>
      </w:r>
      <w:r w:rsidR="00803E84" w:rsidRPr="00FF581C">
        <w:rPr>
          <w:rFonts w:ascii="TimesNewRomanPSMT" w:eastAsia="Times New Roman" w:hAnsi="TimesNewRomanPSMT" w:cs="TimesNewRomanPSMT"/>
          <w:sz w:val="24"/>
          <w:szCs w:val="24"/>
          <w:lang w:val="fi-FI" w:eastAsia="ru-RU"/>
        </w:rPr>
        <w:t>.aasta eelarve)</w:t>
      </w:r>
      <w:r w:rsidR="00FF581C" w:rsidRPr="00FF581C">
        <w:rPr>
          <w:rFonts w:ascii="TimesNewRomanPSMT" w:eastAsia="Times New Roman" w:hAnsi="TimesNewRomanPSMT" w:cs="TimesNewRomanPSMT"/>
          <w:sz w:val="24"/>
          <w:szCs w:val="24"/>
          <w:lang w:val="fi-FI" w:eastAsia="ru-RU"/>
        </w:rPr>
        <w:t xml:space="preserve"> ja eelarve aastateks 2018-2021</w:t>
      </w:r>
      <w:r w:rsidRPr="00FF581C">
        <w:rPr>
          <w:rFonts w:ascii="TimesNewRomanPSMT" w:eastAsia="Times New Roman" w:hAnsi="TimesNewRomanPSMT" w:cs="TimesNewRomanPSMT"/>
          <w:sz w:val="24"/>
          <w:szCs w:val="24"/>
          <w:lang w:val="fi-FI" w:eastAsia="ru-RU"/>
        </w:rPr>
        <w:t xml:space="preserve"> on esitatud punktis 6.6.</w:t>
      </w:r>
    </w:p>
    <w:p w:rsidR="00B32900" w:rsidRPr="00FE6667" w:rsidRDefault="00B32900" w:rsidP="00B32900">
      <w:pPr>
        <w:spacing w:after="0" w:line="240" w:lineRule="auto"/>
        <w:jc w:val="both"/>
        <w:rPr>
          <w:rFonts w:ascii="Times New Roman" w:eastAsia="Times New Roman" w:hAnsi="Times New Roman" w:cs="Times New Roman"/>
          <w:b/>
          <w:sz w:val="24"/>
          <w:szCs w:val="24"/>
          <w:lang w:val="fi-FI" w:eastAsia="ru-RU"/>
        </w:rPr>
      </w:pPr>
      <w:r w:rsidRPr="00FE6667">
        <w:rPr>
          <w:rFonts w:ascii="Times New Roman" w:eastAsia="Times New Roman" w:hAnsi="Times New Roman" w:cs="Times New Roman"/>
          <w:b/>
          <w:sz w:val="24"/>
          <w:szCs w:val="24"/>
          <w:lang w:val="fi-FI" w:eastAsia="ru-RU"/>
        </w:rPr>
        <w:t>Maksutulud</w:t>
      </w:r>
    </w:p>
    <w:p w:rsidR="00B32900" w:rsidRPr="00FE6667" w:rsidRDefault="00056AA3" w:rsidP="00B32900">
      <w:pPr>
        <w:spacing w:after="120" w:line="240" w:lineRule="auto"/>
        <w:jc w:val="both"/>
        <w:rPr>
          <w:rFonts w:ascii="Times New Roman" w:eastAsia="Times New Roman" w:hAnsi="Times New Roman" w:cs="Times New Roman"/>
          <w:sz w:val="24"/>
          <w:szCs w:val="24"/>
          <w:lang w:val="fi-FI" w:eastAsia="ru-RU"/>
        </w:rPr>
      </w:pPr>
      <w:r w:rsidRPr="00FE6667">
        <w:rPr>
          <w:rFonts w:ascii="Times New Roman" w:eastAsia="Times New Roman" w:hAnsi="Times New Roman" w:cs="Times New Roman"/>
          <w:sz w:val="24"/>
          <w:szCs w:val="24"/>
          <w:lang w:val="fi-FI" w:eastAsia="ru-RU"/>
        </w:rPr>
        <w:t>Eesti maksusüsteem koosneb maksuseadustega sätestatud ja kehtestatud riiklikest maksudest ning seaduse alusel valla- või linnavolikogu poolt oma haldusterritooriumil kehtestatavatest kohalikest maksudest.</w:t>
      </w:r>
      <w:r w:rsidR="00B32900" w:rsidRPr="00FE6667">
        <w:rPr>
          <w:rFonts w:ascii="Times New Roman" w:eastAsia="Times New Roman" w:hAnsi="Times New Roman" w:cs="Times New Roman"/>
          <w:sz w:val="24"/>
          <w:szCs w:val="24"/>
          <w:lang w:val="fi-FI" w:eastAsia="ru-RU"/>
        </w:rPr>
        <w:t xml:space="preserve"> Käesolevas eelarvestrateegias on kavandatud riiklikeks maksudeks füüsilise isiku tulumaks ja maamaks. Kohalikeks maksudeks on reklaamimaks ning teede ja tänavate sulgemise maks.</w:t>
      </w:r>
    </w:p>
    <w:p w:rsidR="00B32900" w:rsidRPr="00FE6667" w:rsidRDefault="00B32900" w:rsidP="00B32900">
      <w:pPr>
        <w:spacing w:after="0" w:line="240" w:lineRule="auto"/>
        <w:jc w:val="both"/>
        <w:rPr>
          <w:rFonts w:ascii="Times New Roman" w:eastAsia="Times New Roman" w:hAnsi="Times New Roman" w:cs="Times New Roman"/>
          <w:sz w:val="24"/>
          <w:szCs w:val="24"/>
          <w:lang w:val="en-GB" w:eastAsia="ru-RU"/>
        </w:rPr>
      </w:pPr>
      <w:r w:rsidRPr="00FE6667">
        <w:rPr>
          <w:rFonts w:ascii="Times New Roman" w:eastAsia="Times New Roman" w:hAnsi="Times New Roman" w:cs="Times New Roman"/>
          <w:sz w:val="24"/>
          <w:szCs w:val="24"/>
          <w:lang w:val="fi-FI" w:eastAsia="ru-RU"/>
        </w:rPr>
        <w:t>Füüsilise isiku tulumaksu laekumist reguleerivad tulumaksuseadus ja füüsilise isiku tulumaksu kohaliku omavalitsuse üksustele eraldamise kord. Residendist füüsiliste isikute makstud tulumaks laekub järgmiselt: arvestamata tulumaksuseaduse 4. peatükis sätestatud mahaarvamisi, laekub maksumaksja elukohajärgsele kohaliku omavalitsus</w:t>
      </w:r>
      <w:r w:rsidR="002D7EEC" w:rsidRPr="00FE6667">
        <w:rPr>
          <w:rFonts w:ascii="Times New Roman" w:eastAsia="Times New Roman" w:hAnsi="Times New Roman" w:cs="Times New Roman"/>
          <w:sz w:val="24"/>
          <w:szCs w:val="24"/>
          <w:lang w:val="fi-FI" w:eastAsia="ru-RU"/>
        </w:rPr>
        <w:t>e üksusele 11,60%</w:t>
      </w:r>
      <w:r w:rsidRPr="00FE6667">
        <w:rPr>
          <w:rFonts w:ascii="Times New Roman" w:eastAsia="Times New Roman" w:hAnsi="Times New Roman" w:cs="Times New Roman"/>
          <w:sz w:val="24"/>
          <w:szCs w:val="24"/>
          <w:lang w:val="fi-FI" w:eastAsia="ru-RU"/>
        </w:rPr>
        <w:t xml:space="preserve"> residendist füüsilise isiku maksustatavast tulust. </w:t>
      </w:r>
      <w:r w:rsidRPr="00FE6667">
        <w:rPr>
          <w:rFonts w:ascii="Times New Roman" w:eastAsia="Times New Roman" w:hAnsi="Times New Roman" w:cs="Times New Roman"/>
          <w:sz w:val="24"/>
          <w:szCs w:val="24"/>
          <w:lang w:val="en-GB" w:eastAsia="ru-RU"/>
        </w:rPr>
        <w:t>Pensionidelt ja vara võõrandamisest saadud kasult ma</w:t>
      </w:r>
      <w:r w:rsidR="001B780A" w:rsidRPr="00FE6667">
        <w:rPr>
          <w:rFonts w:ascii="Times New Roman" w:eastAsia="Times New Roman" w:hAnsi="Times New Roman" w:cs="Times New Roman"/>
          <w:sz w:val="24"/>
          <w:szCs w:val="24"/>
          <w:lang w:val="en-GB" w:eastAsia="ru-RU"/>
        </w:rPr>
        <w:t xml:space="preserve">kstud tulumaks laekub riigile.  </w:t>
      </w:r>
      <w:r w:rsidRPr="00FE6667">
        <w:rPr>
          <w:rFonts w:ascii="Times New Roman" w:eastAsia="Times New Roman" w:hAnsi="Times New Roman" w:cs="Times New Roman"/>
          <w:sz w:val="24"/>
          <w:szCs w:val="24"/>
          <w:lang w:val="en-GB" w:eastAsia="ru-RU"/>
        </w:rPr>
        <w:t xml:space="preserve">Kui Maksu- ja </w:t>
      </w:r>
      <w:r w:rsidR="000F4B38" w:rsidRPr="00FE6667">
        <w:rPr>
          <w:rFonts w:ascii="Times New Roman" w:eastAsia="Times New Roman" w:hAnsi="Times New Roman" w:cs="Times New Roman"/>
          <w:sz w:val="24"/>
          <w:szCs w:val="24"/>
          <w:lang w:val="en-GB" w:eastAsia="ru-RU"/>
        </w:rPr>
        <w:t>Tolliametil puuduvad andmed residendi</w:t>
      </w:r>
      <w:r w:rsidRPr="00FE6667">
        <w:rPr>
          <w:rFonts w:ascii="Times New Roman" w:eastAsia="Times New Roman" w:hAnsi="Times New Roman" w:cs="Times New Roman"/>
          <w:sz w:val="24"/>
          <w:szCs w:val="24"/>
          <w:lang w:val="en-GB" w:eastAsia="ru-RU"/>
        </w:rPr>
        <w:t xml:space="preserve"> elukoha kohta, jaotatakse tema makstud tulumaks proportsionaalselt kohalike omavalitsusüksuste arvestuslikele osakaaludele. </w:t>
      </w:r>
    </w:p>
    <w:p w:rsidR="00B32900" w:rsidRPr="009340AA" w:rsidRDefault="00B32900" w:rsidP="00B32900">
      <w:pPr>
        <w:spacing w:before="120" w:after="120" w:line="240" w:lineRule="auto"/>
        <w:jc w:val="both"/>
        <w:rPr>
          <w:rFonts w:ascii="Times New Roman" w:eastAsia="Times New Roman" w:hAnsi="Times New Roman" w:cs="Times New Roman"/>
          <w:sz w:val="24"/>
          <w:szCs w:val="24"/>
          <w:lang w:val="fi-FI" w:eastAsia="ru-RU"/>
        </w:rPr>
      </w:pPr>
      <w:r w:rsidRPr="00E67FA6">
        <w:rPr>
          <w:rFonts w:ascii="Times New Roman" w:eastAsia="Times New Roman" w:hAnsi="Times New Roman" w:cs="Times New Roman"/>
          <w:sz w:val="24"/>
          <w:szCs w:val="24"/>
          <w:lang w:val="en-GB" w:eastAsia="ru-RU"/>
        </w:rPr>
        <w:lastRenderedPageBreak/>
        <w:t>Linna tulumaksu planeerimisel on sh võetud arvesse eelmise aasta tegelik ja jooksva aasta oodatav laekumine; majandusolukorra prognoosid, kohaliku omavalitsuse üksustele laekuva tulumaksu osakaal (11,60%), maksumaksjate arv, maksumuudatused</w:t>
      </w:r>
      <w:r w:rsidR="00624CB0" w:rsidRPr="00E67FA6">
        <w:rPr>
          <w:rFonts w:ascii="Times New Roman" w:eastAsia="Times New Roman" w:hAnsi="Times New Roman" w:cs="Times New Roman"/>
          <w:sz w:val="24"/>
          <w:szCs w:val="24"/>
          <w:lang w:val="en-GB" w:eastAsia="ru-RU"/>
        </w:rPr>
        <w:t>.</w:t>
      </w:r>
      <w:r w:rsidRPr="00E67FA6">
        <w:rPr>
          <w:rFonts w:ascii="Times New Roman" w:eastAsia="Times New Roman" w:hAnsi="Times New Roman" w:cs="Times New Roman"/>
          <w:sz w:val="24"/>
          <w:szCs w:val="24"/>
          <w:lang w:val="fi-FI"/>
        </w:rPr>
        <w:t xml:space="preserve"> </w:t>
      </w:r>
      <w:r w:rsidR="00162147" w:rsidRPr="00E67FA6">
        <w:rPr>
          <w:rFonts w:ascii="Times New Roman" w:eastAsia="Times New Roman" w:hAnsi="Times New Roman" w:cs="Times New Roman"/>
          <w:sz w:val="24"/>
          <w:szCs w:val="24"/>
          <w:lang w:val="fi-FI" w:eastAsia="ru-RU"/>
        </w:rPr>
        <w:t>Võttes aluseks eespool kirje</w:t>
      </w:r>
      <w:r w:rsidRPr="00E67FA6">
        <w:rPr>
          <w:rFonts w:ascii="Times New Roman" w:eastAsia="Times New Roman" w:hAnsi="Times New Roman" w:cs="Times New Roman"/>
          <w:sz w:val="24"/>
          <w:szCs w:val="24"/>
          <w:lang w:val="fi-FI" w:eastAsia="ru-RU"/>
        </w:rPr>
        <w:t xml:space="preserve">ldatud informatsiooni, sh majandusalaseid prognoose, on Narva linna eelarvestrateegias </w:t>
      </w:r>
      <w:r w:rsidR="00BD0C72" w:rsidRPr="00BD0C72">
        <w:rPr>
          <w:rFonts w:ascii="Times New Roman" w:eastAsia="Times New Roman" w:hAnsi="Times New Roman" w:cs="Times New Roman"/>
          <w:sz w:val="24"/>
          <w:szCs w:val="24"/>
          <w:lang w:val="fi-FI" w:eastAsia="ru-RU"/>
        </w:rPr>
        <w:t>2021</w:t>
      </w:r>
      <w:r w:rsidR="00247616">
        <w:rPr>
          <w:rFonts w:ascii="Times New Roman" w:eastAsia="Times New Roman" w:hAnsi="Times New Roman" w:cs="Times New Roman"/>
          <w:sz w:val="24"/>
          <w:szCs w:val="24"/>
          <w:lang w:val="fi-FI" w:eastAsia="ru-RU"/>
        </w:rPr>
        <w:t>.</w:t>
      </w:r>
      <w:r w:rsidR="00BD0C72" w:rsidRPr="00BD0C72">
        <w:rPr>
          <w:rFonts w:ascii="Times New Roman" w:eastAsia="Times New Roman" w:hAnsi="Times New Roman" w:cs="Times New Roman"/>
          <w:sz w:val="24"/>
          <w:szCs w:val="24"/>
          <w:lang w:val="fi-FI" w:eastAsia="ru-RU"/>
        </w:rPr>
        <w:t xml:space="preserve">aastaks </w:t>
      </w:r>
      <w:r w:rsidR="00E87C55" w:rsidRPr="00E67FA6">
        <w:rPr>
          <w:rFonts w:ascii="Times New Roman" w:eastAsia="Times New Roman" w:hAnsi="Times New Roman" w:cs="Times New Roman"/>
          <w:sz w:val="24"/>
          <w:szCs w:val="24"/>
          <w:lang w:val="fi-FI" w:eastAsia="ru-RU"/>
        </w:rPr>
        <w:t xml:space="preserve">tulumaksu </w:t>
      </w:r>
      <w:r w:rsidR="00BD0C72">
        <w:rPr>
          <w:rFonts w:ascii="Times New Roman" w:eastAsia="Times New Roman" w:hAnsi="Times New Roman" w:cs="Times New Roman"/>
          <w:sz w:val="24"/>
          <w:szCs w:val="24"/>
          <w:lang w:val="fi-FI" w:eastAsia="ru-RU"/>
        </w:rPr>
        <w:t>oodatav laekumin</w:t>
      </w:r>
      <w:r w:rsidR="00E87C55" w:rsidRPr="00E67FA6">
        <w:rPr>
          <w:rFonts w:ascii="Times New Roman" w:eastAsia="Times New Roman" w:hAnsi="Times New Roman" w:cs="Times New Roman"/>
          <w:sz w:val="24"/>
          <w:szCs w:val="24"/>
          <w:lang w:val="fi-FI" w:eastAsia="ru-RU"/>
        </w:rPr>
        <w:t xml:space="preserve">e </w:t>
      </w:r>
      <w:r w:rsidR="0085686D" w:rsidRPr="00E67FA6">
        <w:rPr>
          <w:rFonts w:ascii="Times New Roman" w:eastAsia="Times New Roman" w:hAnsi="Times New Roman" w:cs="Times New Roman"/>
          <w:sz w:val="24"/>
          <w:szCs w:val="24"/>
          <w:lang w:val="fi-FI" w:eastAsia="ru-RU"/>
        </w:rPr>
        <w:t>kavandatud</w:t>
      </w:r>
      <w:r w:rsidRPr="00E67FA6">
        <w:rPr>
          <w:rFonts w:ascii="Times New Roman" w:eastAsia="Times New Roman" w:hAnsi="Times New Roman" w:cs="Times New Roman"/>
          <w:sz w:val="24"/>
          <w:szCs w:val="24"/>
          <w:lang w:val="fi-FI" w:eastAsia="ru-RU"/>
        </w:rPr>
        <w:t xml:space="preserve"> </w:t>
      </w:r>
      <w:r w:rsidR="00176AB7" w:rsidRPr="009340AA">
        <w:rPr>
          <w:rFonts w:ascii="Times New Roman" w:eastAsia="Times New Roman" w:hAnsi="Times New Roman" w:cs="Times New Roman"/>
          <w:sz w:val="24"/>
          <w:szCs w:val="24"/>
          <w:lang w:val="fi-FI" w:eastAsia="ru-RU"/>
        </w:rPr>
        <w:t>201</w:t>
      </w:r>
      <w:r w:rsidR="00BD0C72" w:rsidRPr="009340AA">
        <w:rPr>
          <w:rFonts w:ascii="Times New Roman" w:eastAsia="Times New Roman" w:hAnsi="Times New Roman" w:cs="Times New Roman"/>
          <w:sz w:val="24"/>
          <w:szCs w:val="24"/>
          <w:lang w:val="fi-FI" w:eastAsia="ru-RU"/>
        </w:rPr>
        <w:t>6</w:t>
      </w:r>
      <w:r w:rsidR="00247616" w:rsidRPr="009340AA">
        <w:rPr>
          <w:rFonts w:ascii="Times New Roman" w:eastAsia="Times New Roman" w:hAnsi="Times New Roman" w:cs="Times New Roman"/>
          <w:sz w:val="24"/>
          <w:szCs w:val="24"/>
          <w:lang w:val="fi-FI" w:eastAsia="ru-RU"/>
        </w:rPr>
        <w:t>.</w:t>
      </w:r>
      <w:r w:rsidR="00F33704" w:rsidRPr="009340AA">
        <w:rPr>
          <w:rFonts w:ascii="Times New Roman" w:eastAsia="Times New Roman" w:hAnsi="Times New Roman" w:cs="Times New Roman"/>
          <w:sz w:val="24"/>
          <w:szCs w:val="24"/>
          <w:lang w:val="fi-FI" w:eastAsia="ru-RU"/>
        </w:rPr>
        <w:t xml:space="preserve">aasta </w:t>
      </w:r>
      <w:r w:rsidR="00266B6C" w:rsidRPr="009340AA">
        <w:rPr>
          <w:rFonts w:ascii="Times New Roman" w:eastAsia="Times New Roman" w:hAnsi="Times New Roman" w:cs="Times New Roman"/>
          <w:sz w:val="24"/>
          <w:szCs w:val="24"/>
          <w:lang w:val="fi-FI" w:eastAsia="ru-RU"/>
        </w:rPr>
        <w:t xml:space="preserve">suhtes </w:t>
      </w:r>
      <w:r w:rsidR="00BD0C72" w:rsidRPr="009340AA">
        <w:rPr>
          <w:rFonts w:ascii="Times New Roman" w:eastAsia="Times New Roman" w:hAnsi="Times New Roman" w:cs="Times New Roman"/>
          <w:sz w:val="24"/>
          <w:szCs w:val="24"/>
          <w:lang w:val="fi-FI" w:eastAsia="ru-RU"/>
        </w:rPr>
        <w:t xml:space="preserve">enam </w:t>
      </w:r>
      <w:r w:rsidR="00B97ABA" w:rsidRPr="009340AA">
        <w:rPr>
          <w:rFonts w:ascii="Times New Roman" w:eastAsia="Times New Roman" w:hAnsi="Times New Roman" w:cs="Times New Roman"/>
          <w:sz w:val="24"/>
          <w:szCs w:val="24"/>
          <w:lang w:val="fi-FI" w:eastAsia="ru-RU"/>
        </w:rPr>
        <w:t xml:space="preserve">ca </w:t>
      </w:r>
      <w:r w:rsidR="00163C38" w:rsidRPr="009340AA">
        <w:rPr>
          <w:rFonts w:ascii="Times New Roman" w:eastAsia="Times New Roman" w:hAnsi="Times New Roman" w:cs="Times New Roman"/>
          <w:sz w:val="24"/>
          <w:szCs w:val="24"/>
          <w:lang w:val="fi-FI" w:eastAsia="ru-RU"/>
        </w:rPr>
        <w:t>0,7</w:t>
      </w:r>
      <w:r w:rsidR="00266B6C" w:rsidRPr="009340AA">
        <w:rPr>
          <w:rFonts w:ascii="Times New Roman" w:eastAsia="Times New Roman" w:hAnsi="Times New Roman" w:cs="Times New Roman"/>
          <w:sz w:val="24"/>
          <w:szCs w:val="24"/>
          <w:lang w:val="fi-FI" w:eastAsia="ru-RU"/>
        </w:rPr>
        <w:t xml:space="preserve">% </w:t>
      </w:r>
      <w:r w:rsidR="00B97ABA" w:rsidRPr="009340AA">
        <w:rPr>
          <w:rFonts w:ascii="Times New Roman" w:eastAsia="Times New Roman" w:hAnsi="Times New Roman" w:cs="Times New Roman"/>
          <w:sz w:val="24"/>
          <w:szCs w:val="24"/>
          <w:lang w:val="fi-FI" w:eastAsia="ru-RU"/>
        </w:rPr>
        <w:t>.</w:t>
      </w:r>
    </w:p>
    <w:p w:rsidR="00B32900" w:rsidRPr="005745D4" w:rsidRDefault="00B32900" w:rsidP="00B32900">
      <w:pPr>
        <w:spacing w:after="0" w:line="240" w:lineRule="auto"/>
        <w:jc w:val="both"/>
        <w:rPr>
          <w:rFonts w:ascii="Times New Roman" w:eastAsia="Times New Roman" w:hAnsi="Times New Roman" w:cs="Times New Roman"/>
          <w:sz w:val="24"/>
          <w:szCs w:val="24"/>
          <w:lang w:val="en-GB" w:eastAsia="ru-RU"/>
        </w:rPr>
      </w:pPr>
      <w:r w:rsidRPr="004D02D0">
        <w:rPr>
          <w:rFonts w:ascii="Times New Roman" w:eastAsia="Times New Roman" w:hAnsi="Times New Roman" w:cs="Times New Roman"/>
          <w:sz w:val="24"/>
          <w:szCs w:val="24"/>
          <w:lang w:val="fi-FI" w:eastAsia="ru-RU"/>
        </w:rPr>
        <w:t>Maamaksu</w:t>
      </w:r>
      <w:r w:rsidRPr="00D15DEF">
        <w:rPr>
          <w:rFonts w:ascii="Times New Roman" w:eastAsia="Times New Roman" w:hAnsi="Times New Roman" w:cs="Times New Roman"/>
          <w:sz w:val="24"/>
          <w:szCs w:val="24"/>
          <w:lang w:val="fi-FI" w:eastAsia="ru-RU"/>
        </w:rPr>
        <w:t xml:space="preserve"> arvestuse </w:t>
      </w:r>
      <w:r w:rsidRPr="004D02D0">
        <w:rPr>
          <w:rFonts w:ascii="Times New Roman" w:eastAsia="Times New Roman" w:hAnsi="Times New Roman" w:cs="Times New Roman"/>
          <w:sz w:val="24"/>
          <w:szCs w:val="24"/>
          <w:lang w:val="fi-FI" w:eastAsia="ru-RU"/>
        </w:rPr>
        <w:t xml:space="preserve">aluseks on võetud  kehtivad maksumäärad, maamaksu jooksvad laekumised eelarvesse. </w:t>
      </w:r>
      <w:r w:rsidRPr="00A95BAB">
        <w:rPr>
          <w:rFonts w:ascii="Times New Roman" w:eastAsia="Times New Roman" w:hAnsi="Times New Roman" w:cs="Times New Roman"/>
          <w:sz w:val="24"/>
          <w:szCs w:val="24"/>
          <w:lang w:val="fi-FI" w:eastAsia="ru-RU"/>
        </w:rPr>
        <w:t>Narva linnas on kehtestat</w:t>
      </w:r>
      <w:r w:rsidRPr="00A95BAB">
        <w:rPr>
          <w:rFonts w:ascii="Times New Roman" w:eastAsia="Times New Roman" w:hAnsi="Times New Roman" w:cs="Times New Roman"/>
          <w:sz w:val="24"/>
          <w:szCs w:val="24"/>
          <w:lang w:val="en-GB" w:eastAsia="ru-RU"/>
        </w:rPr>
        <w:t>ud maamaksu määrad linna hinnatsoonides diferentseeritult 0,8%-st kuni 2,5%  maa maksustamise hinnast aastas. Narva Linnavolikogu poolt on 22.11.2012 võetud vastu „Maamaksust vabastamise kord Narva linnas“, mis kehtib alates 01.01.2013. Vastavalt korrale vabastatakse Narva linna poolt represseeritu ja represseerituga võr</w:t>
      </w:r>
      <w:r w:rsidR="00EE6DED" w:rsidRPr="00A95BAB">
        <w:rPr>
          <w:rFonts w:ascii="Times New Roman" w:eastAsia="Times New Roman" w:hAnsi="Times New Roman" w:cs="Times New Roman"/>
          <w:sz w:val="24"/>
          <w:szCs w:val="24"/>
          <w:lang w:val="en-GB" w:eastAsia="ru-RU"/>
        </w:rPr>
        <w:t xml:space="preserve">dsustatud isikud. </w:t>
      </w:r>
      <w:r w:rsidR="00EE6DED" w:rsidRPr="005745D4">
        <w:rPr>
          <w:rFonts w:ascii="Times New Roman" w:eastAsia="Times New Roman" w:hAnsi="Times New Roman" w:cs="Times New Roman"/>
          <w:sz w:val="24"/>
          <w:szCs w:val="24"/>
          <w:lang w:val="en-GB" w:eastAsia="ru-RU"/>
        </w:rPr>
        <w:t>Aastateks</w:t>
      </w:r>
      <w:r w:rsidR="00BD0C72" w:rsidRPr="005745D4">
        <w:rPr>
          <w:rFonts w:ascii="Times New Roman" w:eastAsia="Times New Roman" w:hAnsi="Times New Roman" w:cs="Times New Roman"/>
          <w:sz w:val="24"/>
          <w:szCs w:val="24"/>
          <w:lang w:val="en-GB" w:eastAsia="ru-RU"/>
        </w:rPr>
        <w:t xml:space="preserve"> 2018-2021</w:t>
      </w:r>
      <w:r w:rsidRPr="005745D4">
        <w:rPr>
          <w:rFonts w:ascii="Times New Roman" w:eastAsia="Times New Roman" w:hAnsi="Times New Roman" w:cs="Times New Roman"/>
          <w:sz w:val="24"/>
          <w:szCs w:val="24"/>
          <w:lang w:val="en-GB" w:eastAsia="ru-RU"/>
        </w:rPr>
        <w:t xml:space="preserve"> on ka</w:t>
      </w:r>
      <w:r w:rsidR="00901DD3" w:rsidRPr="005745D4">
        <w:rPr>
          <w:rFonts w:ascii="Times New Roman" w:eastAsia="Times New Roman" w:hAnsi="Times New Roman" w:cs="Times New Roman"/>
          <w:sz w:val="24"/>
          <w:szCs w:val="24"/>
          <w:lang w:val="en-GB" w:eastAsia="ru-RU"/>
        </w:rPr>
        <w:t xml:space="preserve">vandatud maamaksu laekumine </w:t>
      </w:r>
      <w:r w:rsidR="00901DD3" w:rsidRPr="009340AA">
        <w:rPr>
          <w:rFonts w:ascii="Times New Roman" w:eastAsia="Times New Roman" w:hAnsi="Times New Roman" w:cs="Times New Roman"/>
          <w:sz w:val="24"/>
          <w:szCs w:val="24"/>
          <w:lang w:val="en-GB" w:eastAsia="ru-RU"/>
        </w:rPr>
        <w:t>2016</w:t>
      </w:r>
      <w:r w:rsidRPr="009340AA">
        <w:rPr>
          <w:rFonts w:ascii="Times New Roman" w:eastAsia="Times New Roman" w:hAnsi="Times New Roman" w:cs="Times New Roman"/>
          <w:sz w:val="24"/>
          <w:szCs w:val="24"/>
          <w:lang w:val="en-GB" w:eastAsia="ru-RU"/>
        </w:rPr>
        <w:t>.a</w:t>
      </w:r>
      <w:r w:rsidR="00BB0091" w:rsidRPr="009340AA">
        <w:rPr>
          <w:rFonts w:ascii="Times New Roman" w:eastAsia="Times New Roman" w:hAnsi="Times New Roman" w:cs="Times New Roman"/>
          <w:sz w:val="24"/>
          <w:szCs w:val="24"/>
          <w:lang w:val="en-GB" w:eastAsia="ru-RU"/>
        </w:rPr>
        <w:t>asta</w:t>
      </w:r>
      <w:r w:rsidRPr="009340AA">
        <w:rPr>
          <w:rFonts w:ascii="Times New Roman" w:eastAsia="Times New Roman" w:hAnsi="Times New Roman" w:cs="Times New Roman"/>
          <w:sz w:val="24"/>
          <w:szCs w:val="24"/>
          <w:lang w:val="en-GB" w:eastAsia="ru-RU"/>
        </w:rPr>
        <w:t xml:space="preserve"> tasemel. </w:t>
      </w:r>
    </w:p>
    <w:p w:rsidR="00B32900" w:rsidRPr="00FF7D78" w:rsidRDefault="00B32900" w:rsidP="00B32900">
      <w:pPr>
        <w:tabs>
          <w:tab w:val="left" w:pos="6521"/>
        </w:tabs>
        <w:spacing w:before="120" w:after="120" w:line="240" w:lineRule="auto"/>
        <w:jc w:val="both"/>
        <w:rPr>
          <w:rFonts w:ascii="Times New Roman" w:eastAsia="Times New Roman" w:hAnsi="Times New Roman" w:cs="Times New Roman"/>
          <w:color w:val="FF0000"/>
          <w:sz w:val="24"/>
          <w:szCs w:val="24"/>
          <w:highlight w:val="yellow"/>
          <w:lang w:val="fi-FI" w:eastAsia="ru-RU"/>
        </w:rPr>
      </w:pPr>
      <w:r w:rsidRPr="00D15DEF">
        <w:rPr>
          <w:rFonts w:ascii="Times New Roman" w:eastAsia="Times New Roman" w:hAnsi="Times New Roman" w:cs="Times New Roman"/>
          <w:sz w:val="24"/>
          <w:szCs w:val="24"/>
          <w:lang w:val="en-GB" w:eastAsia="ru-RU"/>
        </w:rPr>
        <w:t xml:space="preserve">Kohalike maksude seaduse alusel võib kohalik omavalitsus anda määruse oma haldusterritooriumil </w:t>
      </w:r>
      <w:r w:rsidRPr="00D15DEF">
        <w:rPr>
          <w:rFonts w:ascii="Times New Roman" w:eastAsia="Times New Roman" w:hAnsi="Times New Roman" w:cs="Times New Roman"/>
          <w:i/>
          <w:sz w:val="24"/>
          <w:szCs w:val="24"/>
          <w:lang w:val="en-GB" w:eastAsia="ru-RU"/>
        </w:rPr>
        <w:t>kohalike maksude</w:t>
      </w:r>
      <w:r w:rsidRPr="00D15DEF">
        <w:rPr>
          <w:rFonts w:ascii="Times New Roman" w:eastAsia="Times New Roman" w:hAnsi="Times New Roman" w:cs="Times New Roman"/>
          <w:sz w:val="24"/>
          <w:szCs w:val="24"/>
          <w:lang w:val="en-GB" w:eastAsia="ru-RU"/>
        </w:rPr>
        <w:t xml:space="preserve"> kehtestamiseks. </w:t>
      </w:r>
      <w:r w:rsidRPr="00D15DEF">
        <w:rPr>
          <w:rFonts w:ascii="Times New Roman" w:eastAsia="Times New Roman" w:hAnsi="Times New Roman" w:cs="Times New Roman"/>
          <w:sz w:val="24"/>
          <w:szCs w:val="24"/>
          <w:lang w:val="fi-FI" w:eastAsia="ru-RU"/>
        </w:rPr>
        <w:t xml:space="preserve">Eelarvestrateegias on planeeritud reklaamimaks ning teede ja tänavate sulgemise maks. Kohalikud maksud on kavandatud järgnevateks </w:t>
      </w:r>
      <w:r w:rsidR="004C5365" w:rsidRPr="00D15DEF">
        <w:rPr>
          <w:rFonts w:ascii="Times New Roman" w:eastAsia="Times New Roman" w:hAnsi="Times New Roman" w:cs="Times New Roman"/>
          <w:sz w:val="24"/>
          <w:szCs w:val="24"/>
          <w:lang w:val="fi-FI" w:eastAsia="ru-RU"/>
        </w:rPr>
        <w:t>aastateks</w:t>
      </w:r>
      <w:r w:rsidR="00536C55" w:rsidRPr="00D15DEF">
        <w:rPr>
          <w:rFonts w:ascii="Times New Roman" w:eastAsia="Times New Roman" w:hAnsi="Times New Roman" w:cs="Times New Roman"/>
          <w:sz w:val="24"/>
          <w:szCs w:val="24"/>
          <w:lang w:val="fi-FI" w:eastAsia="ru-RU"/>
        </w:rPr>
        <w:t xml:space="preserve"> </w:t>
      </w:r>
      <w:r w:rsidR="00247616" w:rsidRPr="009340AA">
        <w:rPr>
          <w:rFonts w:ascii="Times New Roman" w:eastAsia="Times New Roman" w:hAnsi="Times New Roman" w:cs="Times New Roman"/>
          <w:sz w:val="24"/>
          <w:szCs w:val="24"/>
          <w:lang w:val="en-GB" w:eastAsia="ru-RU"/>
        </w:rPr>
        <w:t xml:space="preserve">2017.aasta tasemel. </w:t>
      </w:r>
    </w:p>
    <w:p w:rsidR="00B32900" w:rsidRPr="0016463A" w:rsidRDefault="00B32900" w:rsidP="00B32900">
      <w:pPr>
        <w:spacing w:before="120" w:after="0" w:line="240" w:lineRule="auto"/>
        <w:jc w:val="both"/>
        <w:rPr>
          <w:rFonts w:ascii="Times New Roman" w:eastAsia="Times New Roman" w:hAnsi="Times New Roman" w:cs="Times New Roman"/>
          <w:b/>
          <w:sz w:val="20"/>
          <w:szCs w:val="20"/>
          <w:lang w:val="fi-FI" w:eastAsia="ru-RU"/>
        </w:rPr>
      </w:pPr>
      <w:r w:rsidRPr="0016463A">
        <w:rPr>
          <w:rFonts w:ascii="Times New Roman" w:eastAsia="Times New Roman" w:hAnsi="Times New Roman" w:cs="Times New Roman"/>
          <w:b/>
          <w:sz w:val="24"/>
          <w:szCs w:val="24"/>
          <w:lang w:val="fi-FI" w:eastAsia="ru-RU"/>
        </w:rPr>
        <w:t>Tulud kaupade ja teenuste müügist</w:t>
      </w:r>
    </w:p>
    <w:p w:rsidR="00B32900" w:rsidRPr="0016463A" w:rsidRDefault="00B32900" w:rsidP="00B32900">
      <w:pPr>
        <w:spacing w:after="120" w:line="240" w:lineRule="auto"/>
        <w:jc w:val="both"/>
        <w:rPr>
          <w:rFonts w:ascii="Times New Roman" w:eastAsia="Times New Roman" w:hAnsi="Times New Roman" w:cs="Times New Roman"/>
          <w:sz w:val="24"/>
          <w:szCs w:val="24"/>
          <w:lang w:val="fi-FI" w:eastAsia="ru-RU"/>
        </w:rPr>
      </w:pPr>
      <w:r w:rsidRPr="0016463A">
        <w:rPr>
          <w:rFonts w:ascii="Times New Roman" w:eastAsia="Times New Roman" w:hAnsi="Times New Roman" w:cs="Times New Roman"/>
          <w:sz w:val="24"/>
          <w:szCs w:val="24"/>
          <w:lang w:val="fi-FI" w:eastAsia="ru-RU"/>
        </w:rPr>
        <w:t xml:space="preserve">Antud tuludena on planeeritud riigilõivud, tulud haridusalasest tegevusest, kultuuri- ja kunstialasest tegevusest, spordi- ja puhkealasest tegevusest, sotsiaalabialasest tegevusest, tulud üldvalitsemisest, </w:t>
      </w:r>
      <w:r w:rsidR="00FE18C4">
        <w:rPr>
          <w:rFonts w:ascii="Times New Roman" w:eastAsia="Times New Roman" w:hAnsi="Times New Roman" w:cs="Times New Roman"/>
          <w:sz w:val="24"/>
          <w:szCs w:val="24"/>
          <w:lang w:val="fi-FI" w:eastAsia="ru-RU"/>
        </w:rPr>
        <w:t>t</w:t>
      </w:r>
      <w:r w:rsidR="00FE18C4" w:rsidRPr="00FE18C4">
        <w:rPr>
          <w:rFonts w:ascii="Times New Roman" w:eastAsia="Times New Roman" w:hAnsi="Times New Roman" w:cs="Times New Roman"/>
          <w:sz w:val="24"/>
          <w:szCs w:val="24"/>
          <w:lang w:val="fi-FI" w:eastAsia="ru-RU"/>
        </w:rPr>
        <w:t>ulud</w:t>
      </w:r>
      <w:r w:rsidR="00FE18C4" w:rsidRPr="00FE18C4">
        <w:rPr>
          <w:rFonts w:ascii="Times New Roman" w:hAnsi="Times New Roman" w:cs="Times New Roman"/>
          <w:color w:val="000000"/>
          <w:sz w:val="24"/>
          <w:szCs w:val="24"/>
        </w:rPr>
        <w:t xml:space="preserve"> muudelt majandusaladelt</w:t>
      </w:r>
      <w:r w:rsidR="00FE18C4" w:rsidRPr="00FE18C4">
        <w:rPr>
          <w:rFonts w:ascii="Times New Roman" w:eastAsia="Times New Roman" w:hAnsi="Times New Roman" w:cs="Times New Roman"/>
          <w:sz w:val="24"/>
          <w:szCs w:val="24"/>
          <w:lang w:val="fi-FI" w:eastAsia="ru-RU"/>
        </w:rPr>
        <w:t xml:space="preserve">, </w:t>
      </w:r>
      <w:r w:rsidRPr="0016463A">
        <w:rPr>
          <w:rFonts w:ascii="Times New Roman" w:eastAsia="Times New Roman" w:hAnsi="Times New Roman" w:cs="Times New Roman"/>
          <w:sz w:val="24"/>
          <w:szCs w:val="24"/>
          <w:lang w:val="fi-FI" w:eastAsia="ru-RU"/>
        </w:rPr>
        <w:t xml:space="preserve">üür ja rent, tulud </w:t>
      </w:r>
      <w:r w:rsidR="006B3FE4">
        <w:rPr>
          <w:rFonts w:ascii="Times New Roman" w:eastAsia="Times New Roman" w:hAnsi="Times New Roman" w:cs="Times New Roman"/>
          <w:sz w:val="24"/>
          <w:szCs w:val="24"/>
          <w:lang w:val="fi-FI" w:eastAsia="ru-RU"/>
        </w:rPr>
        <w:t>õiguste müügist</w:t>
      </w:r>
      <w:r w:rsidRPr="0016463A">
        <w:rPr>
          <w:rFonts w:ascii="Times New Roman" w:eastAsia="Times New Roman" w:hAnsi="Times New Roman" w:cs="Times New Roman"/>
          <w:sz w:val="24"/>
          <w:szCs w:val="24"/>
          <w:lang w:val="fi-FI" w:eastAsia="ru-RU"/>
        </w:rPr>
        <w:t xml:space="preserve">, muu toodete ja teenuste müük. </w:t>
      </w:r>
    </w:p>
    <w:p w:rsidR="00B32900" w:rsidRPr="00D57EBA" w:rsidRDefault="000E2328" w:rsidP="00B32900">
      <w:pPr>
        <w:spacing w:after="120" w:line="240" w:lineRule="auto"/>
        <w:jc w:val="both"/>
        <w:rPr>
          <w:rFonts w:ascii="Times New Roman" w:eastAsia="Times New Roman" w:hAnsi="Times New Roman" w:cs="Times New Roman"/>
          <w:sz w:val="24"/>
          <w:szCs w:val="24"/>
          <w:lang w:val="fi-FI" w:eastAsia="ru-RU"/>
        </w:rPr>
      </w:pPr>
      <w:r w:rsidRPr="0016463A">
        <w:rPr>
          <w:rFonts w:ascii="Times New Roman" w:eastAsia="Times New Roman" w:hAnsi="Times New Roman" w:cs="Times New Roman"/>
          <w:sz w:val="24"/>
          <w:szCs w:val="24"/>
          <w:lang w:val="fi-FI" w:eastAsia="ru-RU"/>
        </w:rPr>
        <w:t>Tulude kavanda</w:t>
      </w:r>
      <w:r w:rsidR="00B32900" w:rsidRPr="0016463A">
        <w:rPr>
          <w:rFonts w:ascii="Times New Roman" w:eastAsia="Times New Roman" w:hAnsi="Times New Roman" w:cs="Times New Roman"/>
          <w:sz w:val="24"/>
          <w:szCs w:val="24"/>
          <w:lang w:val="fi-FI" w:eastAsia="ru-RU"/>
        </w:rPr>
        <w:t xml:space="preserve">misel on võetud arvesse </w:t>
      </w:r>
      <w:r w:rsidR="0016463A" w:rsidRPr="0016463A">
        <w:rPr>
          <w:rFonts w:ascii="Times New Roman" w:eastAsia="Times New Roman" w:hAnsi="Times New Roman" w:cs="Times New Roman"/>
          <w:sz w:val="24"/>
          <w:szCs w:val="24"/>
          <w:lang w:val="fi-FI" w:eastAsia="ru-RU"/>
        </w:rPr>
        <w:t>2016</w:t>
      </w:r>
      <w:r w:rsidR="009F790E" w:rsidRPr="0016463A">
        <w:rPr>
          <w:rFonts w:ascii="Times New Roman" w:eastAsia="Times New Roman" w:hAnsi="Times New Roman" w:cs="Times New Roman"/>
          <w:sz w:val="24"/>
          <w:szCs w:val="24"/>
          <w:lang w:val="fi-FI" w:eastAsia="ru-RU"/>
        </w:rPr>
        <w:t xml:space="preserve">.aasta </w:t>
      </w:r>
      <w:r w:rsidR="00B32900" w:rsidRPr="0016463A">
        <w:rPr>
          <w:rFonts w:ascii="Times New Roman" w:eastAsia="Times New Roman" w:hAnsi="Times New Roman" w:cs="Times New Roman"/>
          <w:sz w:val="24"/>
          <w:szCs w:val="24"/>
          <w:lang w:val="fi-FI" w:eastAsia="ru-RU"/>
        </w:rPr>
        <w:t xml:space="preserve">tegelik ja </w:t>
      </w:r>
      <w:r w:rsidR="0016463A" w:rsidRPr="0016463A">
        <w:rPr>
          <w:rFonts w:ascii="Times New Roman" w:eastAsia="Times New Roman" w:hAnsi="Times New Roman" w:cs="Times New Roman"/>
          <w:sz w:val="24"/>
          <w:szCs w:val="24"/>
          <w:lang w:val="fi-FI" w:eastAsia="ru-RU"/>
        </w:rPr>
        <w:t>2017</w:t>
      </w:r>
      <w:r w:rsidR="009F790E" w:rsidRPr="0016463A">
        <w:rPr>
          <w:rFonts w:ascii="Times New Roman" w:eastAsia="Times New Roman" w:hAnsi="Times New Roman" w:cs="Times New Roman"/>
          <w:sz w:val="24"/>
          <w:szCs w:val="24"/>
          <w:lang w:val="fi-FI" w:eastAsia="ru-RU"/>
        </w:rPr>
        <w:t>.</w:t>
      </w:r>
      <w:r w:rsidR="00B32900" w:rsidRPr="0016463A">
        <w:rPr>
          <w:rFonts w:ascii="Times New Roman" w:eastAsia="Times New Roman" w:hAnsi="Times New Roman" w:cs="Times New Roman"/>
          <w:sz w:val="24"/>
          <w:szCs w:val="24"/>
          <w:lang w:val="fi-FI" w:eastAsia="ru-RU"/>
        </w:rPr>
        <w:t xml:space="preserve">aasta oodatav laekumine ning muudatused asutuste tegevustes. </w:t>
      </w:r>
      <w:r w:rsidR="00B32900" w:rsidRPr="00D57EBA">
        <w:rPr>
          <w:rFonts w:ascii="Times New Roman" w:eastAsia="Times New Roman" w:hAnsi="Times New Roman" w:cs="Times New Roman"/>
          <w:sz w:val="24"/>
          <w:szCs w:val="24"/>
          <w:lang w:val="fi-FI" w:eastAsia="ru-RU"/>
        </w:rPr>
        <w:t xml:space="preserve">Laekumiste </w:t>
      </w:r>
      <w:r w:rsidR="000876F9" w:rsidRPr="00D57EBA">
        <w:rPr>
          <w:rFonts w:ascii="Times New Roman" w:eastAsia="Times New Roman" w:hAnsi="Times New Roman" w:cs="Times New Roman"/>
          <w:sz w:val="24"/>
          <w:szCs w:val="24"/>
          <w:lang w:val="fi-FI" w:eastAsia="ru-RU"/>
        </w:rPr>
        <w:t>kasv on antud osas kavandatud peamiselt haridus- ja sotsiaalabialasest tegevusest saadavate tulude arvelt.</w:t>
      </w:r>
    </w:p>
    <w:p w:rsidR="00B32900" w:rsidRPr="000F379A" w:rsidRDefault="00B32900" w:rsidP="00B32900">
      <w:pPr>
        <w:spacing w:before="120" w:after="0" w:line="240" w:lineRule="auto"/>
        <w:jc w:val="both"/>
        <w:rPr>
          <w:rFonts w:ascii="Times New Roman" w:eastAsia="Times New Roman" w:hAnsi="Times New Roman" w:cs="Times New Roman"/>
          <w:b/>
          <w:sz w:val="24"/>
          <w:szCs w:val="24"/>
          <w:lang w:val="fi-FI" w:eastAsia="ru-RU"/>
        </w:rPr>
      </w:pPr>
      <w:r w:rsidRPr="000F379A">
        <w:rPr>
          <w:rFonts w:ascii="Times New Roman" w:eastAsia="Times New Roman" w:hAnsi="Times New Roman" w:cs="Times New Roman"/>
          <w:b/>
          <w:sz w:val="24"/>
          <w:szCs w:val="24"/>
          <w:lang w:val="fi-FI" w:eastAsia="ru-RU"/>
        </w:rPr>
        <w:t>Saadavad toetused tegevuskuludeks</w:t>
      </w:r>
    </w:p>
    <w:p w:rsidR="006F2CC7" w:rsidRPr="00B2581D" w:rsidRDefault="00B32900" w:rsidP="006F2CC7">
      <w:pPr>
        <w:spacing w:before="120" w:after="120" w:line="240" w:lineRule="auto"/>
        <w:jc w:val="both"/>
        <w:rPr>
          <w:rFonts w:ascii="Times New Roman" w:eastAsia="Times New Roman" w:hAnsi="Times New Roman" w:cs="Times New Roman"/>
          <w:color w:val="FF0000"/>
          <w:sz w:val="24"/>
          <w:szCs w:val="24"/>
          <w:lang w:val="fi-FI" w:eastAsia="ru-RU"/>
        </w:rPr>
      </w:pPr>
      <w:r w:rsidRPr="00C41444">
        <w:rPr>
          <w:rFonts w:ascii="Times New Roman" w:eastAsia="Times New Roman" w:hAnsi="Times New Roman" w:cs="Times New Roman"/>
          <w:sz w:val="24"/>
          <w:szCs w:val="24"/>
          <w:lang w:val="fi-FI" w:eastAsia="ru-RU"/>
        </w:rPr>
        <w:t xml:space="preserve">Iga-aastases riigieelarves on ette nähtud toetus nõrgema tulubaasiga kohalikele omavalitsustele. </w:t>
      </w:r>
      <w:r w:rsidR="00F232F0" w:rsidRPr="00C41444">
        <w:rPr>
          <w:rFonts w:ascii="Times New Roman" w:eastAsia="Times New Roman" w:hAnsi="Times New Roman" w:cs="Times New Roman"/>
          <w:sz w:val="24"/>
          <w:szCs w:val="24"/>
          <w:lang w:val="fi-FI" w:eastAsia="ru-RU"/>
        </w:rPr>
        <w:t xml:space="preserve">Tasandusfondi suurus ja jaotamise põhimõtted määratakse </w:t>
      </w:r>
      <w:r w:rsidR="00F232F0" w:rsidRPr="009340AA">
        <w:rPr>
          <w:rFonts w:ascii="Times New Roman" w:eastAsia="Times New Roman" w:hAnsi="Times New Roman" w:cs="Times New Roman"/>
          <w:sz w:val="24"/>
          <w:szCs w:val="24"/>
          <w:lang w:val="fi-FI" w:eastAsia="ru-RU"/>
        </w:rPr>
        <w:t xml:space="preserve">riigieelarvega. </w:t>
      </w:r>
      <w:r w:rsidR="00F232F0" w:rsidRPr="00144377">
        <w:rPr>
          <w:rFonts w:ascii="Times New Roman" w:eastAsia="Times New Roman" w:hAnsi="Times New Roman" w:cs="Times New Roman"/>
          <w:sz w:val="24"/>
          <w:szCs w:val="24"/>
          <w:lang w:val="fi-FI" w:eastAsia="ru-RU"/>
        </w:rPr>
        <w:t xml:space="preserve">Tasandusfondi eesmärk on vahendite kasutamise tingimusi määramata ühtlustada kohaliku omavalitsuse üksuste ülesannete täitmise võimalusi. Tasandusfondi jaotamisel võetakse aluseks kohaliku omavalitsuse üksusele laekuv tulumaks ja maamaks, kohaliku omavalitsuse üksuse elanike arv ja muud kohaliku omavalitsuse üksuse erisused. Tasandusfondi jaotuse kohaliku omavalitsuse üksuste vahel </w:t>
      </w:r>
      <w:r w:rsidR="00F232F0" w:rsidRPr="00C2196B">
        <w:rPr>
          <w:rFonts w:ascii="Times New Roman" w:eastAsia="Times New Roman" w:hAnsi="Times New Roman" w:cs="Times New Roman"/>
          <w:sz w:val="24"/>
          <w:szCs w:val="24"/>
          <w:lang w:val="fi-FI" w:eastAsia="ru-RU"/>
        </w:rPr>
        <w:t>kehtestab Vabariigi Valitsus</w:t>
      </w:r>
      <w:r w:rsidR="008F343B" w:rsidRPr="00C2196B">
        <w:rPr>
          <w:rFonts w:ascii="Times New Roman" w:eastAsia="Times New Roman" w:hAnsi="Times New Roman" w:cs="Times New Roman"/>
          <w:sz w:val="24"/>
          <w:szCs w:val="24"/>
          <w:lang w:val="fi-FI" w:eastAsia="ru-RU"/>
        </w:rPr>
        <w:t>e</w:t>
      </w:r>
      <w:r w:rsidR="00F232F0" w:rsidRPr="00C2196B">
        <w:rPr>
          <w:rFonts w:ascii="Times New Roman" w:eastAsia="Times New Roman" w:hAnsi="Times New Roman" w:cs="Times New Roman"/>
          <w:sz w:val="24"/>
          <w:szCs w:val="24"/>
          <w:lang w:val="fi-FI" w:eastAsia="ru-RU"/>
        </w:rPr>
        <w:t xml:space="preserve"> korraldusega. </w:t>
      </w:r>
    </w:p>
    <w:p w:rsidR="00F232F0" w:rsidRPr="002D2D13" w:rsidRDefault="008805ED" w:rsidP="00F232F0">
      <w:pPr>
        <w:autoSpaceDE w:val="0"/>
        <w:autoSpaceDN w:val="0"/>
        <w:adjustRightInd w:val="0"/>
        <w:spacing w:after="120" w:line="240" w:lineRule="auto"/>
        <w:jc w:val="both"/>
        <w:rPr>
          <w:rFonts w:ascii="TimesNewRomanPSMT" w:eastAsia="Times New Roman" w:hAnsi="TimesNewRomanPSMT" w:cs="TimesNewRomanPSMT"/>
          <w:sz w:val="24"/>
          <w:szCs w:val="24"/>
          <w:lang w:eastAsia="ru-RU"/>
        </w:rPr>
      </w:pPr>
      <w:r w:rsidRPr="008805ED">
        <w:rPr>
          <w:rFonts w:ascii="TimesNewRomanPSMT" w:eastAsia="Times New Roman" w:hAnsi="TimesNewRomanPSMT" w:cs="TimesNewRomanPSMT"/>
          <w:sz w:val="24"/>
          <w:szCs w:val="24"/>
          <w:lang w:eastAsia="ru-RU"/>
        </w:rPr>
        <w:t>Toetusfondi suurus ja sellesse kuuluvad toetuste liigid määratakse riigieelarvega.</w:t>
      </w:r>
      <w:r>
        <w:rPr>
          <w:rFonts w:ascii="TimesNewRomanPSMT" w:eastAsia="Times New Roman" w:hAnsi="TimesNewRomanPSMT" w:cs="TimesNewRomanPSMT"/>
          <w:sz w:val="24"/>
          <w:szCs w:val="24"/>
          <w:lang w:eastAsia="ru-RU"/>
        </w:rPr>
        <w:t xml:space="preserve"> </w:t>
      </w:r>
      <w:r w:rsidRPr="008805ED">
        <w:rPr>
          <w:rFonts w:ascii="TimesNewRomanPSMT" w:eastAsia="Times New Roman" w:hAnsi="TimesNewRomanPSMT" w:cs="TimesNewRomanPSMT"/>
          <w:sz w:val="24"/>
          <w:szCs w:val="24"/>
          <w:lang w:eastAsia="ru-RU"/>
        </w:rPr>
        <w:t>Toetusfond on kohaliku omavalitsuse üksustele seaduses määratud sihtotstarbel ja tingimustel kasutamiseks või riigieelarves määratud sihtotstarbel antav toetus, mida jaotatakse ainult arvnäitajate alusel.</w:t>
      </w:r>
      <w:r>
        <w:rPr>
          <w:rFonts w:ascii="TimesNewRomanPSMT" w:eastAsia="Times New Roman" w:hAnsi="TimesNewRomanPSMT" w:cs="TimesNewRomanPSMT"/>
          <w:sz w:val="24"/>
          <w:szCs w:val="24"/>
          <w:lang w:eastAsia="ru-RU"/>
        </w:rPr>
        <w:t xml:space="preserve"> </w:t>
      </w:r>
      <w:r w:rsidRPr="008805ED">
        <w:rPr>
          <w:rFonts w:ascii="TimesNewRomanPSMT" w:eastAsia="Times New Roman" w:hAnsi="TimesNewRomanPSMT" w:cs="TimesNewRomanPSMT"/>
          <w:sz w:val="24"/>
          <w:szCs w:val="24"/>
          <w:lang w:eastAsia="ru-RU"/>
        </w:rPr>
        <w:t>Toetusfondi jaotamise aluseks olevad arvnäitajad ja nende arvestamise alused sätestatakse seadusega. Arvnäitajate väärtused määratakse riigieelarvega.</w:t>
      </w:r>
      <w:r>
        <w:rPr>
          <w:rFonts w:ascii="TimesNewRomanPSMT" w:eastAsia="Times New Roman" w:hAnsi="TimesNewRomanPSMT" w:cs="TimesNewRomanPSMT"/>
          <w:sz w:val="24"/>
          <w:szCs w:val="24"/>
          <w:lang w:eastAsia="ru-RU"/>
        </w:rPr>
        <w:t xml:space="preserve"> </w:t>
      </w:r>
      <w:r w:rsidRPr="008805ED">
        <w:rPr>
          <w:rFonts w:ascii="TimesNewRomanPSMT" w:eastAsia="Times New Roman" w:hAnsi="TimesNewRomanPSMT" w:cs="TimesNewRomanPSMT"/>
          <w:sz w:val="24"/>
          <w:szCs w:val="24"/>
          <w:lang w:eastAsia="ru-RU"/>
        </w:rPr>
        <w:t>Toetusfondi jaotamise ja kasutamise tingimused ja korra kehtestab Vabariigi Valitsus määrusega.</w:t>
      </w:r>
      <w:r w:rsidRPr="00A93A31">
        <w:rPr>
          <w:rFonts w:ascii="TimesNewRomanPSMT" w:eastAsia="Times New Roman" w:hAnsi="TimesNewRomanPSMT" w:cs="TimesNewRomanPSMT"/>
          <w:sz w:val="24"/>
          <w:szCs w:val="24"/>
          <w:lang w:eastAsia="ru-RU"/>
        </w:rPr>
        <w:t xml:space="preserve"> 2017</w:t>
      </w:r>
      <w:r w:rsidR="00B070B2" w:rsidRPr="00A93A31">
        <w:rPr>
          <w:rFonts w:ascii="TimesNewRomanPSMT" w:eastAsia="Times New Roman" w:hAnsi="TimesNewRomanPSMT" w:cs="TimesNewRomanPSMT"/>
          <w:sz w:val="24"/>
          <w:szCs w:val="24"/>
          <w:lang w:eastAsia="ru-RU"/>
        </w:rPr>
        <w:t xml:space="preserve"> aastal toetusfondi vahendid on ette nähtud sh </w:t>
      </w:r>
      <w:r w:rsidR="00795C98" w:rsidRPr="00A93A31">
        <w:rPr>
          <w:rFonts w:ascii="TimesNewRomanPSMT" w:eastAsia="Times New Roman" w:hAnsi="TimesNewRomanPSMT" w:cs="TimesNewRomanPSMT"/>
          <w:sz w:val="24"/>
          <w:szCs w:val="24"/>
          <w:lang w:eastAsia="ru-RU"/>
        </w:rPr>
        <w:t>üldhariduskoolide pidamiseks antava</w:t>
      </w:r>
      <w:r w:rsidR="00934882" w:rsidRPr="00A93A31">
        <w:rPr>
          <w:rFonts w:ascii="TimesNewRomanPSMT" w:eastAsia="Times New Roman" w:hAnsi="TimesNewRomanPSMT" w:cs="TimesNewRomanPSMT"/>
          <w:sz w:val="24"/>
          <w:szCs w:val="24"/>
          <w:lang w:eastAsia="ru-RU"/>
        </w:rPr>
        <w:t>ks</w:t>
      </w:r>
      <w:r w:rsidR="00795C98" w:rsidRPr="00A93A31">
        <w:rPr>
          <w:rFonts w:ascii="TimesNewRomanPSMT" w:eastAsia="Times New Roman" w:hAnsi="TimesNewRomanPSMT" w:cs="TimesNewRomanPSMT"/>
          <w:sz w:val="24"/>
          <w:szCs w:val="24"/>
          <w:lang w:eastAsia="ru-RU"/>
        </w:rPr>
        <w:t xml:space="preserve"> toetuseks</w:t>
      </w:r>
      <w:r w:rsidR="00703966" w:rsidRPr="00A93A31">
        <w:rPr>
          <w:rFonts w:ascii="TimesNewRomanPSMT" w:eastAsia="Times New Roman" w:hAnsi="TimesNewRomanPSMT" w:cs="TimesNewRomanPSMT"/>
          <w:sz w:val="24"/>
          <w:szCs w:val="24"/>
          <w:lang w:eastAsia="ru-RU"/>
        </w:rPr>
        <w:t xml:space="preserve"> (tööjõukuludeks, täienduskoolituseks, õpp</w:t>
      </w:r>
      <w:r w:rsidR="00700B37" w:rsidRPr="00A93A31">
        <w:rPr>
          <w:rFonts w:ascii="TimesNewRomanPSMT" w:eastAsia="Times New Roman" w:hAnsi="TimesNewRomanPSMT" w:cs="TimesNewRomanPSMT"/>
          <w:sz w:val="24"/>
          <w:szCs w:val="24"/>
          <w:lang w:eastAsia="ru-RU"/>
        </w:rPr>
        <w:t>ekirjanduseks</w:t>
      </w:r>
      <w:r w:rsidR="00703966" w:rsidRPr="00A93A31">
        <w:rPr>
          <w:rFonts w:ascii="TimesNewRomanPSMT" w:eastAsia="Times New Roman" w:hAnsi="TimesNewRomanPSMT" w:cs="TimesNewRomanPSMT"/>
          <w:sz w:val="24"/>
          <w:szCs w:val="24"/>
          <w:lang w:eastAsia="ru-RU"/>
        </w:rPr>
        <w:t xml:space="preserve">, </w:t>
      </w:r>
      <w:r w:rsidR="00700B37" w:rsidRPr="00A93A31">
        <w:rPr>
          <w:rFonts w:ascii="TimesNewRomanPSMT" w:eastAsia="Times New Roman" w:hAnsi="TimesNewRomanPSMT" w:cs="TimesNewRomanPSMT"/>
          <w:sz w:val="24"/>
          <w:szCs w:val="24"/>
          <w:lang w:eastAsia="ru-RU"/>
        </w:rPr>
        <w:t>koolilõunaks</w:t>
      </w:r>
      <w:r w:rsidR="009239F5" w:rsidRPr="00A93A31">
        <w:rPr>
          <w:rFonts w:ascii="TimesNewRomanPSMT" w:eastAsia="Times New Roman" w:hAnsi="TimesNewRomanPSMT" w:cs="TimesNewRomanPSMT"/>
          <w:sz w:val="24"/>
          <w:szCs w:val="24"/>
          <w:lang w:eastAsia="ru-RU"/>
        </w:rPr>
        <w:t>),</w:t>
      </w:r>
      <w:r w:rsidR="00703966" w:rsidRPr="00A93A31">
        <w:rPr>
          <w:rFonts w:ascii="TimesNewRomanPSMT" w:eastAsia="Times New Roman" w:hAnsi="TimesNewRomanPSMT" w:cs="TimesNewRomanPSMT"/>
          <w:sz w:val="24"/>
          <w:szCs w:val="24"/>
          <w:lang w:eastAsia="ru-RU"/>
        </w:rPr>
        <w:t xml:space="preserve"> </w:t>
      </w:r>
      <w:r w:rsidR="00795C98" w:rsidRPr="00A93A31">
        <w:rPr>
          <w:rFonts w:ascii="TimesNewRomanPSMT" w:eastAsia="Times New Roman" w:hAnsi="TimesNewRomanPSMT" w:cs="TimesNewRomanPSMT"/>
          <w:sz w:val="24"/>
          <w:szCs w:val="24"/>
          <w:lang w:eastAsia="ru-RU"/>
        </w:rPr>
        <w:t>toimetul</w:t>
      </w:r>
      <w:r w:rsidR="00B32789" w:rsidRPr="00A93A31">
        <w:rPr>
          <w:rFonts w:ascii="TimesNewRomanPSMT" w:eastAsia="Times New Roman" w:hAnsi="TimesNewRomanPSMT" w:cs="TimesNewRomanPSMT"/>
          <w:sz w:val="24"/>
          <w:szCs w:val="24"/>
          <w:lang w:eastAsia="ru-RU"/>
        </w:rPr>
        <w:t xml:space="preserve">ekutoetuse väljamaksmiseks, vajaduspõhise </w:t>
      </w:r>
      <w:r w:rsidRPr="00A93A31">
        <w:rPr>
          <w:rFonts w:ascii="TimesNewRomanPSMT" w:eastAsia="Times New Roman" w:hAnsi="TimesNewRomanPSMT" w:cs="TimesNewRomanPSMT"/>
          <w:sz w:val="24"/>
          <w:szCs w:val="24"/>
          <w:lang w:eastAsia="ru-RU"/>
        </w:rPr>
        <w:t xml:space="preserve">peretoetuse </w:t>
      </w:r>
      <w:r w:rsidR="00B32789" w:rsidRPr="00A93A31">
        <w:rPr>
          <w:rFonts w:ascii="TimesNewRomanPSMT" w:eastAsia="Times New Roman" w:hAnsi="TimesNewRomanPSMT" w:cs="TimesNewRomanPSMT"/>
          <w:sz w:val="24"/>
          <w:szCs w:val="24"/>
          <w:lang w:eastAsia="ru-RU"/>
        </w:rPr>
        <w:t>väljamaksmiseks</w:t>
      </w:r>
      <w:r w:rsidRPr="00A93A31">
        <w:rPr>
          <w:rFonts w:ascii="TimesNewRomanPSMT" w:eastAsia="Times New Roman" w:hAnsi="TimesNewRomanPSMT" w:cs="TimesNewRomanPSMT"/>
          <w:sz w:val="24"/>
          <w:szCs w:val="24"/>
          <w:lang w:eastAsia="ru-RU"/>
        </w:rPr>
        <w:t xml:space="preserve">, </w:t>
      </w:r>
      <w:r w:rsidR="00795C98" w:rsidRPr="00A93A31">
        <w:rPr>
          <w:rFonts w:ascii="TimesNewRomanPSMT" w:eastAsia="Times New Roman" w:hAnsi="TimesNewRomanPSMT" w:cs="TimesNewRomanPSMT"/>
          <w:sz w:val="24"/>
          <w:szCs w:val="24"/>
          <w:lang w:eastAsia="ru-RU"/>
        </w:rPr>
        <w:t>sotsiaaltoetuste ja –teenuste osutamise toetuseks,</w:t>
      </w:r>
      <w:r w:rsidR="00A336E5">
        <w:rPr>
          <w:rFonts w:ascii="TimesNewRomanPSMT" w:eastAsia="Times New Roman" w:hAnsi="TimesNewRomanPSMT" w:cs="TimesNewRomanPSMT"/>
          <w:sz w:val="24"/>
          <w:szCs w:val="24"/>
          <w:lang w:eastAsia="ru-RU"/>
        </w:rPr>
        <w:t xml:space="preserve"> kohalike teede hoiu toetuseks, j</w:t>
      </w:r>
      <w:r w:rsidR="00A336E5" w:rsidRPr="00A336E5">
        <w:rPr>
          <w:rFonts w:ascii="TimesNewRomanPSMT" w:eastAsia="Times New Roman" w:hAnsi="TimesNewRomanPSMT" w:cs="TimesNewRomanPSMT"/>
          <w:sz w:val="24"/>
          <w:szCs w:val="24"/>
          <w:lang w:eastAsia="ru-RU"/>
        </w:rPr>
        <w:t>äätmehoolduse arendamise</w:t>
      </w:r>
      <w:r w:rsidR="00A336E5">
        <w:rPr>
          <w:rFonts w:ascii="TimesNewRomanPSMT" w:eastAsia="Times New Roman" w:hAnsi="TimesNewRomanPSMT" w:cs="TimesNewRomanPSMT"/>
          <w:sz w:val="24"/>
          <w:szCs w:val="24"/>
          <w:lang w:eastAsia="ru-RU"/>
        </w:rPr>
        <w:t>ks.</w:t>
      </w:r>
      <w:r w:rsidR="002F053E" w:rsidRPr="00A93A31">
        <w:rPr>
          <w:rFonts w:ascii="TimesNewRomanPSMT" w:eastAsia="Times New Roman" w:hAnsi="TimesNewRomanPSMT" w:cs="TimesNewRomanPSMT"/>
          <w:sz w:val="24"/>
          <w:szCs w:val="24"/>
          <w:lang w:eastAsia="ru-RU"/>
        </w:rPr>
        <w:t xml:space="preserve"> </w:t>
      </w:r>
      <w:r w:rsidR="00F232F0" w:rsidRPr="00A93A31">
        <w:rPr>
          <w:rFonts w:ascii="TimesNewRomanPSMT" w:eastAsia="Times New Roman" w:hAnsi="TimesNewRomanPSMT" w:cs="TimesNewRomanPSMT"/>
          <w:sz w:val="24"/>
          <w:szCs w:val="24"/>
          <w:lang w:eastAsia="ru-RU"/>
        </w:rPr>
        <w:t>Toetusfondi jaotuse kohaliku omavalitsuse üksuste vahel kehtestab Vabariigi Valitsus korraldusega.</w:t>
      </w:r>
      <w:r w:rsidR="007D7766">
        <w:rPr>
          <w:rFonts w:ascii="TimesNewRomanPSMT" w:eastAsia="Times New Roman" w:hAnsi="TimesNewRomanPSMT" w:cs="TimesNewRomanPSMT"/>
          <w:sz w:val="24"/>
          <w:szCs w:val="24"/>
          <w:lang w:eastAsia="ru-RU"/>
        </w:rPr>
        <w:t xml:space="preserve"> </w:t>
      </w:r>
      <w:r w:rsidR="00FA5CF3">
        <w:rPr>
          <w:rFonts w:ascii="TimesNewRomanPSMT" w:eastAsia="Times New Roman" w:hAnsi="TimesNewRomanPSMT" w:cs="TimesNewRomanPSMT"/>
          <w:sz w:val="24"/>
          <w:szCs w:val="24"/>
          <w:lang w:eastAsia="ru-RU"/>
        </w:rPr>
        <w:t xml:space="preserve">Haridus- ja Teadusministeerium sõlmis Narva linnaga ühiste kavatsuste kokkuleppe, mille kohaselt </w:t>
      </w:r>
      <w:r w:rsidR="00FA5CF3">
        <w:rPr>
          <w:rFonts w:ascii="TimesNewRomanPSMT" w:eastAsia="Times New Roman" w:hAnsi="TimesNewRomanPSMT" w:cs="TimesNewRomanPSMT"/>
          <w:sz w:val="24"/>
          <w:szCs w:val="24"/>
          <w:lang w:eastAsia="ru-RU"/>
        </w:rPr>
        <w:lastRenderedPageBreak/>
        <w:t xml:space="preserve">Narva rajatakse 2021. aastaks kaks riigigümnaasiumi. </w:t>
      </w:r>
      <w:r w:rsidR="002D2D13" w:rsidRPr="002D2D13">
        <w:rPr>
          <w:rFonts w:ascii="TimesNewRomanPSMT" w:eastAsia="Times New Roman" w:hAnsi="TimesNewRomanPSMT" w:cs="TimesNewRomanPSMT"/>
          <w:sz w:val="24"/>
          <w:szCs w:val="24"/>
          <w:lang w:eastAsia="ru-RU"/>
        </w:rPr>
        <w:t>Toetusfondi suurus on otseses s</w:t>
      </w:r>
      <w:r w:rsidR="00A515B5" w:rsidRPr="002D2D13">
        <w:rPr>
          <w:rFonts w:ascii="TimesNewRomanPSMT" w:eastAsia="Times New Roman" w:hAnsi="TimesNewRomanPSMT" w:cs="TimesNewRomanPSMT"/>
          <w:sz w:val="24"/>
          <w:szCs w:val="24"/>
          <w:lang w:eastAsia="ru-RU"/>
        </w:rPr>
        <w:t>e</w:t>
      </w:r>
      <w:r w:rsidR="002D2D13" w:rsidRPr="002D2D13">
        <w:rPr>
          <w:rFonts w:ascii="TimesNewRomanPSMT" w:eastAsia="Times New Roman" w:hAnsi="TimesNewRomanPSMT" w:cs="TimesNewRomanPSMT"/>
          <w:sz w:val="24"/>
          <w:szCs w:val="24"/>
          <w:lang w:eastAsia="ru-RU"/>
        </w:rPr>
        <w:t>oses koolivõrgu optimeerimisega</w:t>
      </w:r>
      <w:r w:rsidR="00A515B5" w:rsidRPr="002D2D13">
        <w:rPr>
          <w:rFonts w:ascii="TimesNewRomanPSMT" w:eastAsia="Times New Roman" w:hAnsi="TimesNewRomanPSMT" w:cs="TimesNewRomanPSMT"/>
          <w:sz w:val="24"/>
          <w:szCs w:val="24"/>
          <w:lang w:eastAsia="ru-RU"/>
        </w:rPr>
        <w:t>.</w:t>
      </w:r>
    </w:p>
    <w:p w:rsidR="00B32900" w:rsidRPr="00055EA9" w:rsidRDefault="0042375D" w:rsidP="00B32900">
      <w:pPr>
        <w:spacing w:after="120" w:line="240" w:lineRule="auto"/>
        <w:jc w:val="both"/>
        <w:rPr>
          <w:rFonts w:ascii="Times New Roman" w:eastAsia="Times New Roman" w:hAnsi="Times New Roman" w:cs="Times New Roman"/>
          <w:sz w:val="24"/>
          <w:szCs w:val="24"/>
          <w:lang w:val="en-GB" w:eastAsia="ru-RU"/>
        </w:rPr>
      </w:pPr>
      <w:r w:rsidRPr="00055EA9">
        <w:rPr>
          <w:rFonts w:ascii="Times New Roman" w:eastAsia="Times New Roman" w:hAnsi="Times New Roman" w:cs="Times New Roman"/>
          <w:sz w:val="24"/>
          <w:szCs w:val="24"/>
          <w:lang w:val="en-GB" w:eastAsia="ru-RU"/>
        </w:rPr>
        <w:t>Muud</w:t>
      </w:r>
      <w:r w:rsidR="00F04D87" w:rsidRPr="00055EA9">
        <w:rPr>
          <w:rFonts w:ascii="Times New Roman" w:eastAsia="Times New Roman" w:hAnsi="Times New Roman" w:cs="Times New Roman"/>
          <w:sz w:val="24"/>
          <w:szCs w:val="24"/>
          <w:lang w:val="en-GB" w:eastAsia="ru-RU"/>
        </w:rPr>
        <w:t>es</w:t>
      </w:r>
      <w:r w:rsidRPr="00055EA9">
        <w:rPr>
          <w:rFonts w:ascii="Times New Roman" w:eastAsia="Times New Roman" w:hAnsi="Times New Roman" w:cs="Times New Roman"/>
          <w:sz w:val="24"/>
          <w:szCs w:val="24"/>
          <w:lang w:val="en-GB" w:eastAsia="ru-RU"/>
        </w:rPr>
        <w:t xml:space="preserve"> saadud toetus</w:t>
      </w:r>
      <w:r w:rsidR="001B051C" w:rsidRPr="00055EA9">
        <w:rPr>
          <w:rFonts w:ascii="Times New Roman" w:eastAsia="Times New Roman" w:hAnsi="Times New Roman" w:cs="Times New Roman"/>
          <w:sz w:val="24"/>
          <w:szCs w:val="24"/>
          <w:lang w:val="en-GB" w:eastAsia="ru-RU"/>
        </w:rPr>
        <w:t>tes</w:t>
      </w:r>
      <w:r w:rsidRPr="00055EA9">
        <w:rPr>
          <w:rFonts w:ascii="Times New Roman" w:eastAsia="Times New Roman" w:hAnsi="Times New Roman" w:cs="Times New Roman"/>
          <w:sz w:val="24"/>
          <w:szCs w:val="24"/>
          <w:lang w:val="en-GB" w:eastAsia="ru-RU"/>
        </w:rPr>
        <w:t xml:space="preserve"> tegevuskuludeks on </w:t>
      </w:r>
      <w:r w:rsidR="005344F4" w:rsidRPr="00055EA9">
        <w:rPr>
          <w:rFonts w:ascii="Times New Roman" w:eastAsia="Times New Roman" w:hAnsi="Times New Roman" w:cs="Times New Roman"/>
          <w:sz w:val="24"/>
          <w:szCs w:val="24"/>
          <w:lang w:val="en-GB" w:eastAsia="ru-RU"/>
        </w:rPr>
        <w:t xml:space="preserve">planeeritud </w:t>
      </w:r>
      <w:r w:rsidRPr="00055EA9">
        <w:rPr>
          <w:rFonts w:ascii="Times New Roman" w:eastAsia="Times New Roman" w:hAnsi="Times New Roman" w:cs="Times New Roman"/>
          <w:sz w:val="24"/>
          <w:szCs w:val="24"/>
          <w:lang w:val="en-GB" w:eastAsia="ru-RU"/>
        </w:rPr>
        <w:t>täiendavad sihtotstarbelised laekumised</w:t>
      </w:r>
      <w:r w:rsidR="003E61CC" w:rsidRPr="00055EA9">
        <w:rPr>
          <w:rFonts w:ascii="Times New Roman" w:eastAsia="Times New Roman" w:hAnsi="Times New Roman" w:cs="Times New Roman"/>
          <w:sz w:val="24"/>
          <w:szCs w:val="24"/>
          <w:lang w:val="en-GB" w:eastAsia="ru-RU"/>
        </w:rPr>
        <w:t xml:space="preserve"> asutuste tegevuskuludeks. S</w:t>
      </w:r>
      <w:r w:rsidRPr="00055EA9">
        <w:rPr>
          <w:rFonts w:ascii="Times New Roman" w:eastAsia="Times New Roman" w:hAnsi="Times New Roman" w:cs="Times New Roman"/>
          <w:sz w:val="24"/>
          <w:szCs w:val="24"/>
          <w:lang w:val="en-GB" w:eastAsia="ru-RU"/>
        </w:rPr>
        <w:t xml:space="preserve">h </w:t>
      </w:r>
      <w:r w:rsidR="00055EA9" w:rsidRPr="00055EA9">
        <w:rPr>
          <w:rFonts w:ascii="Times New Roman" w:eastAsia="Times New Roman" w:hAnsi="Times New Roman" w:cs="Times New Roman"/>
          <w:sz w:val="24"/>
          <w:szCs w:val="24"/>
          <w:lang w:val="en-GB" w:eastAsia="ru-RU"/>
        </w:rPr>
        <w:t>aastateks 2018-2021</w:t>
      </w:r>
      <w:r w:rsidR="00CC2732" w:rsidRPr="00055EA9">
        <w:rPr>
          <w:rFonts w:ascii="Times New Roman" w:eastAsia="Times New Roman" w:hAnsi="Times New Roman" w:cs="Times New Roman"/>
          <w:sz w:val="24"/>
          <w:szCs w:val="24"/>
          <w:lang w:val="en-GB" w:eastAsia="ru-RU"/>
        </w:rPr>
        <w:t xml:space="preserve"> on </w:t>
      </w:r>
      <w:r w:rsidR="00D6573E" w:rsidRPr="00055EA9">
        <w:rPr>
          <w:rFonts w:ascii="Times New Roman" w:eastAsia="Times New Roman" w:hAnsi="Times New Roman" w:cs="Times New Roman"/>
          <w:sz w:val="24"/>
          <w:szCs w:val="24"/>
          <w:lang w:val="en-GB" w:eastAsia="ru-RU"/>
        </w:rPr>
        <w:t xml:space="preserve">kavandatud vahendid õppelaenude põhiosa </w:t>
      </w:r>
      <w:r w:rsidR="00CC2732" w:rsidRPr="00055EA9">
        <w:rPr>
          <w:rFonts w:ascii="Times New Roman" w:eastAsia="Times New Roman" w:hAnsi="Times New Roman" w:cs="Times New Roman"/>
          <w:sz w:val="24"/>
          <w:szCs w:val="24"/>
          <w:lang w:val="en-GB" w:eastAsia="ru-RU"/>
        </w:rPr>
        <w:t>kustutamiseks ja maksude erisoodustuste tasumiseks,</w:t>
      </w:r>
      <w:r w:rsidR="007E5F3D" w:rsidRPr="00055EA9">
        <w:rPr>
          <w:rFonts w:ascii="Times New Roman" w:eastAsia="Times New Roman" w:hAnsi="Times New Roman" w:cs="Times New Roman"/>
          <w:sz w:val="24"/>
          <w:szCs w:val="24"/>
          <w:lang w:val="en-GB" w:eastAsia="ru-RU"/>
        </w:rPr>
        <w:t xml:space="preserve"> </w:t>
      </w:r>
      <w:r w:rsidRPr="00055EA9">
        <w:rPr>
          <w:rFonts w:ascii="Times New Roman" w:eastAsia="Times New Roman" w:hAnsi="Times New Roman" w:cs="Times New Roman"/>
          <w:sz w:val="24"/>
          <w:szCs w:val="24"/>
          <w:lang w:val="en-GB" w:eastAsia="ru-RU"/>
        </w:rPr>
        <w:t>kohustusliku ujumise alg</w:t>
      </w:r>
      <w:r w:rsidR="00353BE7">
        <w:rPr>
          <w:rFonts w:ascii="Times New Roman" w:eastAsia="Times New Roman" w:hAnsi="Times New Roman" w:cs="Times New Roman"/>
          <w:sz w:val="24"/>
          <w:szCs w:val="24"/>
          <w:lang w:val="en-GB" w:eastAsia="ru-RU"/>
        </w:rPr>
        <w:t>õppe programmi läbiviimiseks</w:t>
      </w:r>
      <w:r w:rsidRPr="00055EA9">
        <w:rPr>
          <w:rFonts w:ascii="Times New Roman" w:eastAsia="Times New Roman" w:hAnsi="Times New Roman" w:cs="Times New Roman"/>
          <w:sz w:val="24"/>
          <w:szCs w:val="24"/>
          <w:lang w:val="en-GB" w:eastAsia="ru-RU"/>
        </w:rPr>
        <w:t xml:space="preserve">. </w:t>
      </w:r>
      <w:r w:rsidR="00FA1E7C" w:rsidRPr="00055EA9">
        <w:rPr>
          <w:rFonts w:ascii="Times New Roman" w:eastAsia="Times New Roman" w:hAnsi="Times New Roman" w:cs="Times New Roman"/>
          <w:sz w:val="24"/>
          <w:szCs w:val="24"/>
          <w:lang w:val="en-GB" w:eastAsia="ru-RU"/>
        </w:rPr>
        <w:t>Eelarveaasta jooksul täiendav</w:t>
      </w:r>
      <w:r w:rsidR="00D6573E" w:rsidRPr="00055EA9">
        <w:rPr>
          <w:rFonts w:ascii="Times New Roman" w:eastAsia="Times New Roman" w:hAnsi="Times New Roman" w:cs="Times New Roman"/>
          <w:sz w:val="24"/>
          <w:szCs w:val="24"/>
          <w:lang w:val="en-GB" w:eastAsia="ru-RU"/>
        </w:rPr>
        <w:t>ate toetuste saamisel vastavad m</w:t>
      </w:r>
      <w:r w:rsidR="00FA1E7C" w:rsidRPr="00055EA9">
        <w:rPr>
          <w:rFonts w:ascii="Times New Roman" w:eastAsia="Times New Roman" w:hAnsi="Times New Roman" w:cs="Times New Roman"/>
          <w:sz w:val="24"/>
          <w:szCs w:val="24"/>
          <w:lang w:val="en-GB" w:eastAsia="ru-RU"/>
        </w:rPr>
        <w:t>uudatused viiakse linna eelarvesse.</w:t>
      </w:r>
    </w:p>
    <w:p w:rsidR="00B32900" w:rsidRPr="002A48B2" w:rsidRDefault="00B32900" w:rsidP="00B32900">
      <w:pPr>
        <w:spacing w:after="0" w:line="240" w:lineRule="auto"/>
        <w:jc w:val="both"/>
        <w:rPr>
          <w:rFonts w:ascii="Times New Roman" w:eastAsia="Times New Roman" w:hAnsi="Times New Roman" w:cs="Times New Roman"/>
          <w:b/>
          <w:sz w:val="24"/>
          <w:szCs w:val="24"/>
          <w:lang w:val="en-GB" w:eastAsia="ru-RU"/>
        </w:rPr>
      </w:pPr>
      <w:r w:rsidRPr="002A48B2">
        <w:rPr>
          <w:rFonts w:ascii="Times New Roman" w:eastAsia="Times New Roman" w:hAnsi="Times New Roman" w:cs="Times New Roman"/>
          <w:b/>
          <w:sz w:val="24"/>
          <w:szCs w:val="24"/>
          <w:lang w:val="en-GB" w:eastAsia="ru-RU"/>
        </w:rPr>
        <w:t>Muud tegevustulud</w:t>
      </w:r>
    </w:p>
    <w:p w:rsidR="00B32900" w:rsidRPr="002A48B2" w:rsidRDefault="00F6077E" w:rsidP="003E6A35">
      <w:pPr>
        <w:spacing w:after="120" w:line="240" w:lineRule="auto"/>
        <w:jc w:val="both"/>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Antud tuludena on planeeritud</w:t>
      </w:r>
      <w:r w:rsidR="00C01CD3">
        <w:rPr>
          <w:rFonts w:ascii="Times New Roman" w:eastAsia="Times New Roman" w:hAnsi="Times New Roman" w:cs="Times New Roman"/>
          <w:sz w:val="24"/>
          <w:szCs w:val="24"/>
          <w:lang w:val="en-GB" w:eastAsia="ru-RU"/>
        </w:rPr>
        <w:t xml:space="preserve"> trahvid,</w:t>
      </w:r>
      <w:r w:rsidR="00B32900" w:rsidRPr="002A48B2">
        <w:rPr>
          <w:rFonts w:ascii="Times New Roman" w:eastAsia="Times New Roman" w:hAnsi="Times New Roman" w:cs="Times New Roman"/>
          <w:sz w:val="24"/>
          <w:szCs w:val="24"/>
          <w:lang w:val="en-GB" w:eastAsia="ru-RU"/>
        </w:rPr>
        <w:t xml:space="preserve"> muud tulud varadelt, tulud varude müügist ning muud tulud.</w:t>
      </w:r>
    </w:p>
    <w:p w:rsidR="003E6A35" w:rsidRPr="00FF7D78" w:rsidRDefault="003E6A35" w:rsidP="00B32900">
      <w:pPr>
        <w:spacing w:after="0" w:line="240" w:lineRule="auto"/>
        <w:jc w:val="both"/>
        <w:rPr>
          <w:rFonts w:ascii="Times New Roman" w:eastAsia="Times New Roman" w:hAnsi="Times New Roman" w:cs="Times New Roman"/>
          <w:color w:val="FF0000"/>
          <w:sz w:val="24"/>
          <w:szCs w:val="24"/>
          <w:highlight w:val="yellow"/>
          <w:lang w:eastAsia="ru-RU"/>
        </w:rPr>
      </w:pPr>
    </w:p>
    <w:p w:rsidR="00B32900" w:rsidRPr="008A6358" w:rsidRDefault="00B32900" w:rsidP="00B32900">
      <w:pPr>
        <w:spacing w:after="120" w:line="240" w:lineRule="auto"/>
        <w:jc w:val="both"/>
        <w:rPr>
          <w:rFonts w:ascii="Times New Roman" w:eastAsia="Times New Roman" w:hAnsi="Times New Roman" w:cs="Times New Roman"/>
          <w:b/>
          <w:sz w:val="24"/>
          <w:szCs w:val="24"/>
          <w:lang w:eastAsia="ru-RU"/>
        </w:rPr>
      </w:pPr>
      <w:r w:rsidRPr="008A6358">
        <w:rPr>
          <w:rFonts w:ascii="Times New Roman" w:eastAsia="Times New Roman" w:hAnsi="Times New Roman" w:cs="Times New Roman"/>
          <w:b/>
          <w:sz w:val="24"/>
          <w:szCs w:val="24"/>
          <w:lang w:eastAsia="ru-RU"/>
        </w:rPr>
        <w:t>6.3.2  Põhitegevuse kulud</w:t>
      </w:r>
    </w:p>
    <w:p w:rsidR="00B32900" w:rsidRPr="008A6358" w:rsidRDefault="00B32900" w:rsidP="00B32900">
      <w:pPr>
        <w:spacing w:after="0" w:line="240" w:lineRule="auto"/>
        <w:jc w:val="both"/>
        <w:rPr>
          <w:rFonts w:ascii="Times New Roman" w:eastAsia="Times New Roman" w:hAnsi="Times New Roman" w:cs="Times New Roman"/>
          <w:sz w:val="24"/>
          <w:szCs w:val="24"/>
          <w:lang w:eastAsia="ru-RU"/>
        </w:rPr>
      </w:pPr>
      <w:r w:rsidRPr="008A6358">
        <w:rPr>
          <w:rFonts w:ascii="Times New Roman" w:eastAsia="Times New Roman" w:hAnsi="Times New Roman" w:cs="Times New Roman"/>
          <w:sz w:val="24"/>
          <w:szCs w:val="24"/>
          <w:lang w:eastAsia="ru-RU"/>
        </w:rPr>
        <w:t>Põhitegevuse kulud on jaotatud majandusliku sisu järgi vastavalt KOFS-ile järgmisteks liikideks:</w:t>
      </w:r>
    </w:p>
    <w:p w:rsidR="00B32900" w:rsidRPr="008A6358" w:rsidRDefault="00B32900" w:rsidP="00B32900">
      <w:pPr>
        <w:numPr>
          <w:ilvl w:val="0"/>
          <w:numId w:val="1"/>
        </w:numPr>
        <w:spacing w:after="0" w:line="240" w:lineRule="auto"/>
        <w:jc w:val="both"/>
        <w:rPr>
          <w:rFonts w:ascii="Times New Roman" w:eastAsia="Times New Roman" w:hAnsi="Times New Roman" w:cs="Times New Roman"/>
          <w:sz w:val="24"/>
          <w:szCs w:val="24"/>
          <w:lang w:val="ru-RU" w:eastAsia="ru-RU"/>
        </w:rPr>
      </w:pPr>
      <w:r w:rsidRPr="008A6358">
        <w:rPr>
          <w:rFonts w:ascii="Times New Roman" w:eastAsia="Times New Roman" w:hAnsi="Times New Roman" w:cs="Times New Roman"/>
          <w:sz w:val="24"/>
          <w:szCs w:val="24"/>
          <w:lang w:val="ru-RU" w:eastAsia="ru-RU"/>
        </w:rPr>
        <w:t>antavad toetused;</w:t>
      </w:r>
    </w:p>
    <w:p w:rsidR="00B32900" w:rsidRPr="008A6358" w:rsidRDefault="00B32900" w:rsidP="00B32900">
      <w:pPr>
        <w:numPr>
          <w:ilvl w:val="0"/>
          <w:numId w:val="1"/>
        </w:numPr>
        <w:spacing w:after="120" w:line="240" w:lineRule="auto"/>
        <w:jc w:val="both"/>
        <w:rPr>
          <w:rFonts w:ascii="Times New Roman" w:eastAsia="Times New Roman" w:hAnsi="Times New Roman" w:cs="Times New Roman"/>
          <w:sz w:val="24"/>
          <w:szCs w:val="24"/>
          <w:lang w:val="en-GB" w:eastAsia="ru-RU"/>
        </w:rPr>
      </w:pPr>
      <w:r w:rsidRPr="008A6358">
        <w:rPr>
          <w:rFonts w:ascii="Times New Roman" w:eastAsia="Times New Roman" w:hAnsi="Times New Roman" w:cs="Times New Roman"/>
          <w:sz w:val="24"/>
          <w:szCs w:val="24"/>
          <w:lang w:val="en-GB" w:eastAsia="ru-RU"/>
        </w:rPr>
        <w:t>muud</w:t>
      </w:r>
      <w:r w:rsidR="008A6358" w:rsidRPr="008A6358">
        <w:rPr>
          <w:rFonts w:ascii="Times New Roman" w:eastAsia="Times New Roman" w:hAnsi="Times New Roman" w:cs="Times New Roman"/>
          <w:sz w:val="24"/>
          <w:szCs w:val="24"/>
          <w:lang w:val="en-GB" w:eastAsia="ru-RU"/>
        </w:rPr>
        <w:t xml:space="preserve"> tegevuskulud, sh tööjõu</w:t>
      </w:r>
      <w:r w:rsidRPr="008A6358">
        <w:rPr>
          <w:rFonts w:ascii="Times New Roman" w:eastAsia="Times New Roman" w:hAnsi="Times New Roman" w:cs="Times New Roman"/>
          <w:sz w:val="24"/>
          <w:szCs w:val="24"/>
          <w:lang w:val="en-GB" w:eastAsia="ru-RU"/>
        </w:rPr>
        <w:t>kulud, majandamiskulud, muud kulud.</w:t>
      </w:r>
    </w:p>
    <w:p w:rsidR="00B32900" w:rsidRPr="001A7521" w:rsidRDefault="00B32900" w:rsidP="00B32900">
      <w:pPr>
        <w:spacing w:after="120" w:line="240" w:lineRule="auto"/>
        <w:jc w:val="both"/>
        <w:rPr>
          <w:rFonts w:ascii="Times New Roman" w:eastAsia="Times New Roman" w:hAnsi="Times New Roman" w:cs="Times New Roman"/>
          <w:sz w:val="24"/>
          <w:szCs w:val="24"/>
          <w:lang w:val="en-GB" w:eastAsia="ru-RU"/>
        </w:rPr>
      </w:pPr>
      <w:r w:rsidRPr="00611771">
        <w:rPr>
          <w:rFonts w:ascii="Times New Roman" w:eastAsia="Times New Roman" w:hAnsi="Times New Roman" w:cs="Times New Roman"/>
          <w:sz w:val="24"/>
          <w:szCs w:val="24"/>
          <w:lang w:val="en-GB" w:eastAsia="ru-RU"/>
        </w:rPr>
        <w:t xml:space="preserve">Ametiasutuste põhitegevuse kuludes on planeeritud ka </w:t>
      </w:r>
      <w:r w:rsidRPr="001A7521">
        <w:rPr>
          <w:rFonts w:ascii="Times New Roman" w:eastAsia="Times New Roman" w:hAnsi="Times New Roman" w:cs="Times New Roman"/>
          <w:sz w:val="24"/>
          <w:szCs w:val="24"/>
          <w:lang w:val="en-GB" w:eastAsia="ru-RU"/>
        </w:rPr>
        <w:t>teedehoiu vahendid ja õppelaenude tagastamise vahendid. Õppelaenude tagastamise vahendid on planeeritud vastavalt graafikule õppelaenude põhiosa kustutamiseks ja maksude erisoodustustelt tasumiseks.</w:t>
      </w:r>
    </w:p>
    <w:p w:rsidR="00B32900" w:rsidRPr="00611771" w:rsidRDefault="008F611A" w:rsidP="00B32900">
      <w:pPr>
        <w:autoSpaceDE w:val="0"/>
        <w:autoSpaceDN w:val="0"/>
        <w:adjustRightInd w:val="0"/>
        <w:spacing w:after="120" w:line="240" w:lineRule="auto"/>
        <w:jc w:val="both"/>
        <w:rPr>
          <w:rFonts w:ascii="Times New Roman" w:eastAsia="Times New Roman" w:hAnsi="Times New Roman" w:cs="Times New Roman"/>
          <w:sz w:val="24"/>
          <w:szCs w:val="24"/>
          <w:lang w:val="en-GB" w:eastAsia="ru-RU"/>
        </w:rPr>
      </w:pPr>
      <w:r w:rsidRPr="00611771">
        <w:rPr>
          <w:rFonts w:ascii="Times New Roman" w:eastAsia="Times New Roman" w:hAnsi="Times New Roman" w:cs="Times New Roman"/>
          <w:sz w:val="24"/>
          <w:szCs w:val="24"/>
          <w:lang w:val="en-GB" w:eastAsia="ru-RU"/>
        </w:rPr>
        <w:t>201</w:t>
      </w:r>
      <w:r w:rsidR="00611771" w:rsidRPr="00611771">
        <w:rPr>
          <w:rFonts w:ascii="Times New Roman" w:eastAsia="Times New Roman" w:hAnsi="Times New Roman" w:cs="Times New Roman"/>
          <w:sz w:val="24"/>
          <w:szCs w:val="24"/>
          <w:lang w:val="en-GB" w:eastAsia="ru-RU"/>
        </w:rPr>
        <w:t>8-2021</w:t>
      </w:r>
      <w:r w:rsidR="00B32900" w:rsidRPr="00611771">
        <w:rPr>
          <w:rFonts w:ascii="Times New Roman" w:eastAsia="Times New Roman" w:hAnsi="Times New Roman" w:cs="Times New Roman"/>
          <w:sz w:val="24"/>
          <w:szCs w:val="24"/>
          <w:lang w:val="en-GB" w:eastAsia="ru-RU"/>
        </w:rPr>
        <w:t xml:space="preserve"> aastate kavandamisel nimetatud kulude osas võeti aluseks eelnevate aastate andmeid ning ametiasutuste tegevuste kavasid. Ametiasutused esitasid reservtegevuste nimekirjad prioriteetide kaupa, mis viiakse ellu algselt kavandatust suuremate tulude laekumise korral. </w:t>
      </w:r>
    </w:p>
    <w:p w:rsidR="00B32900" w:rsidRPr="00611771" w:rsidRDefault="007F7FD6" w:rsidP="00B32900">
      <w:pPr>
        <w:spacing w:after="0" w:line="240" w:lineRule="auto"/>
        <w:jc w:val="both"/>
        <w:rPr>
          <w:rFonts w:ascii="Times New Roman" w:eastAsia="Times New Roman" w:hAnsi="Times New Roman" w:cs="Times New Roman"/>
          <w:b/>
          <w:sz w:val="24"/>
          <w:szCs w:val="24"/>
          <w:lang w:val="en-GB" w:eastAsia="ru-RU"/>
        </w:rPr>
      </w:pPr>
      <w:r>
        <w:rPr>
          <w:rFonts w:ascii="Times New Roman" w:eastAsia="Times New Roman" w:hAnsi="Times New Roman" w:cs="Times New Roman"/>
          <w:b/>
          <w:sz w:val="24"/>
          <w:szCs w:val="24"/>
          <w:lang w:val="en-GB" w:eastAsia="ru-RU"/>
        </w:rPr>
        <w:t>Antavad</w:t>
      </w:r>
      <w:r w:rsidR="00B32900" w:rsidRPr="00611771">
        <w:rPr>
          <w:rFonts w:ascii="Times New Roman" w:eastAsia="Times New Roman" w:hAnsi="Times New Roman" w:cs="Times New Roman"/>
          <w:b/>
          <w:sz w:val="24"/>
          <w:szCs w:val="24"/>
          <w:lang w:val="en-GB" w:eastAsia="ru-RU"/>
        </w:rPr>
        <w:t xml:space="preserve"> toetused tegevuskuludeks</w:t>
      </w:r>
    </w:p>
    <w:p w:rsidR="00B32900" w:rsidRPr="00650A8D" w:rsidRDefault="00B32900" w:rsidP="00B32900">
      <w:pPr>
        <w:spacing w:after="120" w:line="240" w:lineRule="auto"/>
        <w:jc w:val="both"/>
        <w:rPr>
          <w:rFonts w:ascii="Times New Roman" w:eastAsia="Times New Roman" w:hAnsi="Times New Roman" w:cs="Times New Roman"/>
          <w:sz w:val="24"/>
          <w:szCs w:val="24"/>
          <w:lang w:val="en-GB" w:eastAsia="ru-RU"/>
        </w:rPr>
      </w:pPr>
      <w:r w:rsidRPr="00650A8D">
        <w:rPr>
          <w:rFonts w:ascii="Times New Roman" w:eastAsia="Times New Roman" w:hAnsi="Times New Roman" w:cs="Times New Roman"/>
          <w:sz w:val="24"/>
          <w:szCs w:val="24"/>
          <w:lang w:val="en-GB" w:eastAsia="ru-RU"/>
        </w:rPr>
        <w:t xml:space="preserve">Toetustena tegevuskuludeks on kavandatud sotsiaalabitoetused ja muud toetused füüsilistele isikutele, sihtotstarbelised toetused tegevuskuludeks, mittesihtotstarbelised toetused. </w:t>
      </w:r>
      <w:r w:rsidR="00650A8D" w:rsidRPr="00650A8D">
        <w:rPr>
          <w:rFonts w:ascii="Times New Roman" w:eastAsia="Times New Roman" w:hAnsi="Times New Roman" w:cs="Times New Roman"/>
          <w:sz w:val="24"/>
          <w:szCs w:val="24"/>
          <w:lang w:val="en-GB" w:eastAsia="ru-RU"/>
        </w:rPr>
        <w:t>2018-2021</w:t>
      </w:r>
      <w:r w:rsidRPr="00650A8D">
        <w:rPr>
          <w:rFonts w:ascii="Times New Roman" w:eastAsia="Times New Roman" w:hAnsi="Times New Roman" w:cs="Times New Roman"/>
          <w:sz w:val="24"/>
          <w:szCs w:val="24"/>
          <w:lang w:val="en-GB" w:eastAsia="ru-RU"/>
        </w:rPr>
        <w:t xml:space="preserve"> aastate kavandamisel nimetatud kulude osas võeti aluseks eelnevate aastate andmeid ning asutuste tegevuste kava. </w:t>
      </w:r>
    </w:p>
    <w:p w:rsidR="00B32900" w:rsidRPr="008565AA" w:rsidRDefault="008219A3" w:rsidP="00AB412D">
      <w:pPr>
        <w:autoSpaceDE w:val="0"/>
        <w:autoSpaceDN w:val="0"/>
        <w:adjustRightInd w:val="0"/>
        <w:spacing w:after="120" w:line="240" w:lineRule="auto"/>
        <w:jc w:val="both"/>
        <w:rPr>
          <w:rFonts w:ascii="Times New Roman" w:eastAsia="Times New Roman" w:hAnsi="Times New Roman" w:cs="Times New Roman"/>
          <w:sz w:val="24"/>
          <w:szCs w:val="24"/>
          <w:lang w:val="en-GB" w:eastAsia="ru-RU"/>
        </w:rPr>
      </w:pPr>
      <w:r w:rsidRPr="008219A3">
        <w:rPr>
          <w:rFonts w:ascii="Times New Roman" w:eastAsia="Times New Roman" w:hAnsi="Times New Roman" w:cs="Times New Roman"/>
          <w:sz w:val="24"/>
          <w:szCs w:val="24"/>
          <w:lang w:val="en-GB" w:eastAsia="ru-RU"/>
        </w:rPr>
        <w:t>Aastatel 2018</w:t>
      </w:r>
      <w:r w:rsidR="00B32900" w:rsidRPr="008219A3">
        <w:rPr>
          <w:rFonts w:ascii="Times New Roman" w:eastAsia="Times New Roman" w:hAnsi="Times New Roman" w:cs="Times New Roman"/>
          <w:sz w:val="24"/>
          <w:szCs w:val="24"/>
          <w:lang w:val="en-GB" w:eastAsia="ru-RU"/>
        </w:rPr>
        <w:t>-</w:t>
      </w:r>
      <w:r w:rsidRPr="008219A3">
        <w:rPr>
          <w:rFonts w:ascii="Times New Roman" w:eastAsia="Times New Roman" w:hAnsi="Times New Roman" w:cs="Times New Roman"/>
          <w:sz w:val="24"/>
          <w:szCs w:val="24"/>
          <w:lang w:val="en-GB" w:eastAsia="ru-RU"/>
        </w:rPr>
        <w:t>2021</w:t>
      </w:r>
      <w:r w:rsidR="00B32900" w:rsidRPr="008219A3">
        <w:rPr>
          <w:rFonts w:ascii="Times New Roman" w:eastAsia="Times New Roman" w:hAnsi="Times New Roman" w:cs="Times New Roman"/>
          <w:sz w:val="24"/>
          <w:szCs w:val="24"/>
          <w:lang w:val="en-GB" w:eastAsia="ru-RU"/>
        </w:rPr>
        <w:t xml:space="preserve"> linna eelarves on planeeritud järgmised antavad toetused</w:t>
      </w:r>
      <w:r w:rsidR="003F66B5" w:rsidRPr="008219A3">
        <w:rPr>
          <w:rFonts w:ascii="Times New Roman" w:eastAsia="Times New Roman" w:hAnsi="Times New Roman" w:cs="Times New Roman"/>
          <w:sz w:val="24"/>
          <w:szCs w:val="24"/>
          <w:lang w:val="en-GB" w:eastAsia="ru-RU"/>
        </w:rPr>
        <w:t xml:space="preserve"> sh</w:t>
      </w:r>
      <w:r w:rsidR="00B32900" w:rsidRPr="008219A3">
        <w:rPr>
          <w:rFonts w:ascii="Times New Roman" w:eastAsia="Times New Roman" w:hAnsi="Times New Roman" w:cs="Times New Roman"/>
          <w:sz w:val="24"/>
          <w:szCs w:val="24"/>
          <w:lang w:val="en-GB" w:eastAsia="ru-RU"/>
        </w:rPr>
        <w:t xml:space="preserve">: </w:t>
      </w:r>
      <w:r w:rsidR="00F164CA" w:rsidRPr="008219A3">
        <w:rPr>
          <w:rFonts w:ascii="Times New Roman" w:eastAsia="Times New Roman" w:hAnsi="Times New Roman" w:cs="Times New Roman"/>
          <w:sz w:val="24"/>
          <w:szCs w:val="24"/>
          <w:lang w:val="en-GB" w:eastAsia="ru-RU"/>
        </w:rPr>
        <w:t>projekti “Uusi töökohti loovate programm” kaasfinantseerim</w:t>
      </w:r>
      <w:r w:rsidR="00CD75BD" w:rsidRPr="008219A3">
        <w:rPr>
          <w:rFonts w:ascii="Times New Roman" w:eastAsia="Times New Roman" w:hAnsi="Times New Roman" w:cs="Times New Roman"/>
          <w:sz w:val="24"/>
          <w:szCs w:val="24"/>
          <w:lang w:val="en-GB" w:eastAsia="ru-RU"/>
        </w:rPr>
        <w:t>isele</w:t>
      </w:r>
      <w:r w:rsidR="00F164CA" w:rsidRPr="008219A3">
        <w:rPr>
          <w:rFonts w:ascii="Times New Roman" w:eastAsia="Times New Roman" w:hAnsi="Times New Roman" w:cs="Times New Roman"/>
          <w:sz w:val="24"/>
          <w:szCs w:val="24"/>
          <w:lang w:val="en-GB" w:eastAsia="ru-RU"/>
        </w:rPr>
        <w:t>,</w:t>
      </w:r>
      <w:r w:rsidR="00B32900" w:rsidRPr="008219A3">
        <w:rPr>
          <w:rFonts w:ascii="Times New Roman" w:eastAsia="Times New Roman" w:hAnsi="Times New Roman" w:cs="Times New Roman"/>
          <w:sz w:val="24"/>
          <w:szCs w:val="24"/>
          <w:lang w:val="en-GB" w:eastAsia="ru-RU"/>
        </w:rPr>
        <w:t xml:space="preserve"> mittetulundusühingute projektide</w:t>
      </w:r>
      <w:r w:rsidR="00CD75BD" w:rsidRPr="008219A3">
        <w:rPr>
          <w:rFonts w:ascii="Times New Roman" w:eastAsia="Times New Roman" w:hAnsi="Times New Roman" w:cs="Times New Roman"/>
          <w:sz w:val="24"/>
          <w:szCs w:val="24"/>
          <w:lang w:val="en-GB" w:eastAsia="ru-RU"/>
        </w:rPr>
        <w:t>le</w:t>
      </w:r>
      <w:r w:rsidR="00B32900" w:rsidRPr="008219A3">
        <w:rPr>
          <w:rFonts w:ascii="Times New Roman" w:eastAsia="Times New Roman" w:hAnsi="Times New Roman" w:cs="Times New Roman"/>
          <w:sz w:val="24"/>
          <w:szCs w:val="24"/>
          <w:lang w:val="en-GB" w:eastAsia="ru-RU"/>
        </w:rPr>
        <w:t>,</w:t>
      </w:r>
      <w:r w:rsidR="00CD75BD" w:rsidRPr="008219A3">
        <w:rPr>
          <w:rFonts w:ascii="Times New Roman" w:eastAsia="Times New Roman" w:hAnsi="Times New Roman" w:cs="Times New Roman"/>
          <w:sz w:val="24"/>
          <w:szCs w:val="24"/>
          <w:lang w:val="en-GB" w:eastAsia="ru-RU"/>
        </w:rPr>
        <w:t xml:space="preserve"> alustavate ettevõtjatele,</w:t>
      </w:r>
      <w:r w:rsidR="00B32900" w:rsidRPr="008219A3">
        <w:rPr>
          <w:rFonts w:ascii="Times New Roman" w:eastAsia="Times New Roman" w:hAnsi="Times New Roman" w:cs="Times New Roman"/>
          <w:sz w:val="24"/>
          <w:szCs w:val="24"/>
          <w:lang w:val="en-GB" w:eastAsia="ru-RU"/>
        </w:rPr>
        <w:t xml:space="preserve"> </w:t>
      </w:r>
      <w:r w:rsidR="00B32900" w:rsidRPr="00E7422C">
        <w:rPr>
          <w:rFonts w:ascii="Times New Roman" w:eastAsia="Times New Roman" w:hAnsi="Times New Roman" w:cs="Times New Roman"/>
          <w:sz w:val="24"/>
          <w:szCs w:val="24"/>
          <w:lang w:val="en-GB" w:eastAsia="ru-RU"/>
        </w:rPr>
        <w:t>sihtasutustele</w:t>
      </w:r>
      <w:r w:rsidR="000C4A5C" w:rsidRPr="00E7422C">
        <w:rPr>
          <w:rFonts w:ascii="Times New Roman" w:eastAsia="Times New Roman" w:hAnsi="Times New Roman" w:cs="Times New Roman"/>
          <w:sz w:val="24"/>
          <w:szCs w:val="24"/>
          <w:lang w:val="en-GB" w:eastAsia="ru-RU"/>
        </w:rPr>
        <w:t xml:space="preserve"> ja mittetulundus</w:t>
      </w:r>
      <w:r w:rsidR="00755BBA" w:rsidRPr="00E7422C">
        <w:rPr>
          <w:rFonts w:ascii="Times New Roman" w:eastAsia="Times New Roman" w:hAnsi="Times New Roman" w:cs="Times New Roman"/>
          <w:sz w:val="24"/>
          <w:szCs w:val="24"/>
          <w:lang w:val="en-GB" w:eastAsia="ru-RU"/>
        </w:rPr>
        <w:t>ühing</w:t>
      </w:r>
      <w:r w:rsidR="000C4A5C" w:rsidRPr="00E7422C">
        <w:rPr>
          <w:rFonts w:ascii="Times New Roman" w:eastAsia="Times New Roman" w:hAnsi="Times New Roman" w:cs="Times New Roman"/>
          <w:sz w:val="24"/>
          <w:szCs w:val="24"/>
          <w:lang w:val="en-GB" w:eastAsia="ru-RU"/>
        </w:rPr>
        <w:t>u</w:t>
      </w:r>
      <w:r w:rsidR="0005774F" w:rsidRPr="00E7422C">
        <w:rPr>
          <w:rFonts w:ascii="Times New Roman" w:eastAsia="Times New Roman" w:hAnsi="Times New Roman" w:cs="Times New Roman"/>
          <w:sz w:val="24"/>
          <w:szCs w:val="24"/>
          <w:lang w:val="en-GB" w:eastAsia="ru-RU"/>
        </w:rPr>
        <w:t>te</w:t>
      </w:r>
      <w:r w:rsidR="000C4A5C" w:rsidRPr="00E7422C">
        <w:rPr>
          <w:rFonts w:ascii="Times New Roman" w:eastAsia="Times New Roman" w:hAnsi="Times New Roman" w:cs="Times New Roman"/>
          <w:sz w:val="24"/>
          <w:szCs w:val="24"/>
          <w:lang w:val="en-GB" w:eastAsia="ru-RU"/>
        </w:rPr>
        <w:t>le</w:t>
      </w:r>
      <w:r w:rsidR="00B32900" w:rsidRPr="00E7422C">
        <w:rPr>
          <w:rFonts w:ascii="Times New Roman" w:eastAsia="Times New Roman" w:hAnsi="Times New Roman" w:cs="Times New Roman"/>
          <w:sz w:val="24"/>
          <w:szCs w:val="24"/>
          <w:lang w:val="en-GB" w:eastAsia="ru-RU"/>
        </w:rPr>
        <w:t xml:space="preserve">, </w:t>
      </w:r>
      <w:r w:rsidR="00216960" w:rsidRPr="00E7422C">
        <w:rPr>
          <w:rFonts w:ascii="Times New Roman" w:eastAsia="Times New Roman" w:hAnsi="Times New Roman" w:cs="Times New Roman"/>
          <w:sz w:val="24"/>
          <w:szCs w:val="24"/>
          <w:lang w:val="en-GB" w:eastAsia="ru-RU"/>
        </w:rPr>
        <w:t xml:space="preserve">linna üritustele, </w:t>
      </w:r>
      <w:r w:rsidR="00216960" w:rsidRPr="008565AA">
        <w:rPr>
          <w:rFonts w:ascii="Times New Roman" w:eastAsia="Times New Roman" w:hAnsi="Times New Roman" w:cs="Times New Roman"/>
          <w:sz w:val="24"/>
          <w:szCs w:val="24"/>
          <w:lang w:val="en-GB" w:eastAsia="ru-RU"/>
        </w:rPr>
        <w:t>sotsiaaltoetused</w:t>
      </w:r>
      <w:r w:rsidR="004F2F2A" w:rsidRPr="008565AA">
        <w:rPr>
          <w:rFonts w:ascii="Times New Roman" w:eastAsia="Times New Roman" w:hAnsi="Times New Roman" w:cs="Times New Roman"/>
          <w:sz w:val="24"/>
          <w:szCs w:val="24"/>
          <w:lang w:val="en-GB" w:eastAsia="ru-RU"/>
        </w:rPr>
        <w:t>,</w:t>
      </w:r>
      <w:r w:rsidR="00B32900" w:rsidRPr="008565AA">
        <w:rPr>
          <w:rFonts w:ascii="Times New Roman" w:eastAsia="Times New Roman" w:hAnsi="Times New Roman" w:cs="Times New Roman"/>
          <w:sz w:val="24"/>
          <w:szCs w:val="24"/>
          <w:lang w:val="en-GB" w:eastAsia="ru-RU"/>
        </w:rPr>
        <w:t xml:space="preserve"> iga-aastased </w:t>
      </w:r>
      <w:r w:rsidR="000508FD" w:rsidRPr="008565AA">
        <w:rPr>
          <w:rFonts w:ascii="Times New Roman" w:eastAsia="Times New Roman" w:hAnsi="Times New Roman" w:cs="Times New Roman"/>
          <w:sz w:val="24"/>
          <w:szCs w:val="24"/>
          <w:lang w:val="en-GB" w:eastAsia="ru-RU"/>
        </w:rPr>
        <w:t>liikmemaksud</w:t>
      </w:r>
      <w:r w:rsidR="00B32900" w:rsidRPr="008565AA">
        <w:rPr>
          <w:rFonts w:ascii="Times New Roman" w:eastAsia="Times New Roman" w:hAnsi="Times New Roman" w:cs="Times New Roman"/>
          <w:sz w:val="24"/>
          <w:szCs w:val="24"/>
          <w:lang w:val="en-GB" w:eastAsia="ru-RU"/>
        </w:rPr>
        <w:t xml:space="preserve"> jt.</w:t>
      </w:r>
      <w:r w:rsidR="004323AC" w:rsidRPr="008565AA">
        <w:rPr>
          <w:rFonts w:ascii="Times New Roman" w:eastAsia="Times New Roman" w:hAnsi="Times New Roman" w:cs="Times New Roman"/>
          <w:sz w:val="24"/>
          <w:szCs w:val="24"/>
          <w:lang w:val="en-GB" w:eastAsia="ru-RU"/>
        </w:rPr>
        <w:t xml:space="preserve"> </w:t>
      </w:r>
      <w:r w:rsidR="00832AEC" w:rsidRPr="008565AA">
        <w:rPr>
          <w:rFonts w:ascii="Times New Roman" w:eastAsia="Times New Roman" w:hAnsi="Times New Roman" w:cs="Times New Roman"/>
          <w:sz w:val="24"/>
          <w:szCs w:val="24"/>
          <w:lang w:val="en-GB" w:eastAsia="ru-RU"/>
        </w:rPr>
        <w:t>Perioodil 2018-2021</w:t>
      </w:r>
      <w:r w:rsidR="00B32900" w:rsidRPr="008565AA">
        <w:rPr>
          <w:rFonts w:ascii="Times New Roman" w:eastAsia="Times New Roman" w:hAnsi="Times New Roman" w:cs="Times New Roman"/>
          <w:sz w:val="24"/>
          <w:szCs w:val="24"/>
          <w:lang w:val="en-GB" w:eastAsia="ru-RU"/>
        </w:rPr>
        <w:t xml:space="preserve"> ne</w:t>
      </w:r>
      <w:r w:rsidR="006F1678" w:rsidRPr="008565AA">
        <w:rPr>
          <w:rFonts w:ascii="Times New Roman" w:eastAsia="Times New Roman" w:hAnsi="Times New Roman" w:cs="Times New Roman"/>
          <w:sz w:val="24"/>
          <w:szCs w:val="24"/>
          <w:lang w:val="en-GB" w:eastAsia="ru-RU"/>
        </w:rPr>
        <w:t xml:space="preserve">ed tegevused on planeeritud </w:t>
      </w:r>
      <w:r w:rsidR="004323AC" w:rsidRPr="008565AA">
        <w:rPr>
          <w:rFonts w:ascii="Times New Roman" w:eastAsia="Times New Roman" w:hAnsi="Times New Roman" w:cs="Times New Roman"/>
          <w:sz w:val="24"/>
          <w:szCs w:val="24"/>
          <w:lang w:val="en-GB" w:eastAsia="ru-RU"/>
        </w:rPr>
        <w:t xml:space="preserve">peamiselt </w:t>
      </w:r>
      <w:r w:rsidR="00832AEC" w:rsidRPr="008565AA">
        <w:rPr>
          <w:rFonts w:ascii="Times New Roman" w:eastAsia="Times New Roman" w:hAnsi="Times New Roman" w:cs="Times New Roman"/>
          <w:sz w:val="24"/>
          <w:szCs w:val="24"/>
          <w:lang w:val="en-GB" w:eastAsia="ru-RU"/>
        </w:rPr>
        <w:t>2017</w:t>
      </w:r>
      <w:r w:rsidR="00777E35" w:rsidRPr="008565AA">
        <w:rPr>
          <w:rFonts w:ascii="Times New Roman" w:eastAsia="Times New Roman" w:hAnsi="Times New Roman" w:cs="Times New Roman"/>
          <w:sz w:val="24"/>
          <w:szCs w:val="24"/>
          <w:lang w:val="en-GB" w:eastAsia="ru-RU"/>
        </w:rPr>
        <w:t xml:space="preserve"> aasta tasemel. </w:t>
      </w:r>
    </w:p>
    <w:p w:rsidR="00B32900" w:rsidRPr="00155AD7" w:rsidRDefault="00B32900" w:rsidP="00B32900">
      <w:pPr>
        <w:spacing w:after="120" w:line="240" w:lineRule="auto"/>
        <w:jc w:val="both"/>
        <w:rPr>
          <w:rFonts w:ascii="Times New Roman" w:eastAsia="Times New Roman" w:hAnsi="Times New Roman" w:cs="Times New Roman"/>
          <w:noProof/>
          <w:sz w:val="24"/>
          <w:szCs w:val="24"/>
          <w:lang w:eastAsia="ru-RU"/>
        </w:rPr>
      </w:pPr>
      <w:r w:rsidRPr="00155AD7">
        <w:rPr>
          <w:rFonts w:ascii="Times New Roman" w:eastAsia="Times New Roman" w:hAnsi="Times New Roman" w:cs="Times New Roman"/>
          <w:sz w:val="24"/>
          <w:szCs w:val="24"/>
          <w:lang w:val="en-GB" w:eastAsia="ru-RU"/>
        </w:rPr>
        <w:t>Linnaeelarvest eraldatavad sihtotstarbelised toetused tegevuskulud</w:t>
      </w:r>
      <w:r w:rsidR="00155AD7" w:rsidRPr="00155AD7">
        <w:rPr>
          <w:rFonts w:ascii="Times New Roman" w:eastAsia="Times New Roman" w:hAnsi="Times New Roman" w:cs="Times New Roman"/>
          <w:sz w:val="24"/>
          <w:szCs w:val="24"/>
          <w:lang w:val="en-GB" w:eastAsia="ru-RU"/>
        </w:rPr>
        <w:t>eks peamiselt planeeritakse 2017</w:t>
      </w:r>
      <w:r w:rsidRPr="00155AD7">
        <w:rPr>
          <w:rFonts w:ascii="Times New Roman" w:eastAsia="Times New Roman" w:hAnsi="Times New Roman" w:cs="Times New Roman"/>
          <w:sz w:val="24"/>
          <w:szCs w:val="24"/>
          <w:lang w:val="en-GB" w:eastAsia="ru-RU"/>
        </w:rPr>
        <w:t xml:space="preserve"> aasta tasemel, sh</w:t>
      </w:r>
      <w:r w:rsidRPr="00155AD7">
        <w:rPr>
          <w:rFonts w:ascii="Times New Roman" w:eastAsia="Times New Roman" w:hAnsi="Times New Roman" w:cs="Times New Roman"/>
          <w:sz w:val="24"/>
          <w:szCs w:val="24"/>
          <w:lang w:val="en-GB" w:eastAsia="et-EE"/>
        </w:rPr>
        <w:t xml:space="preserve"> </w:t>
      </w:r>
      <w:r w:rsidRPr="00155AD7">
        <w:rPr>
          <w:rFonts w:ascii="Times New Roman" w:eastAsia="Times New Roman" w:hAnsi="Times New Roman" w:cs="Times New Roman"/>
          <w:sz w:val="24"/>
          <w:szCs w:val="24"/>
          <w:lang w:val="en-GB" w:eastAsia="ru-RU"/>
        </w:rPr>
        <w:t>SA-le Vaivara Kalmistud,</w:t>
      </w:r>
      <w:r w:rsidR="009F4F54" w:rsidRPr="00155AD7">
        <w:rPr>
          <w:rFonts w:ascii="Times New Roman" w:eastAsia="Times New Roman" w:hAnsi="Times New Roman" w:cs="Times New Roman"/>
          <w:sz w:val="24"/>
          <w:szCs w:val="24"/>
          <w:lang w:val="en-GB" w:eastAsia="ru-RU"/>
        </w:rPr>
        <w:t xml:space="preserve"> SA-le Narva Linnaelamu eluruumide haldamiseks, </w:t>
      </w:r>
      <w:r w:rsidR="00090E3E" w:rsidRPr="00155AD7">
        <w:rPr>
          <w:rFonts w:ascii="Times New Roman" w:eastAsia="Times New Roman" w:hAnsi="Times New Roman" w:cs="Times New Roman"/>
          <w:sz w:val="24"/>
          <w:szCs w:val="24"/>
          <w:lang w:val="en-GB" w:eastAsia="ru-RU"/>
        </w:rPr>
        <w:t xml:space="preserve">SA-le Narva Sadam, </w:t>
      </w:r>
      <w:r w:rsidRPr="00155AD7">
        <w:rPr>
          <w:rFonts w:ascii="Times New Roman" w:eastAsia="Times New Roman" w:hAnsi="Times New Roman" w:cs="Times New Roman"/>
          <w:sz w:val="24"/>
          <w:szCs w:val="24"/>
          <w:lang w:val="en-GB" w:eastAsia="ru-RU"/>
        </w:rPr>
        <w:t>SA-le Narva Linna Arendus, SA-le Narva Muuseum</w:t>
      </w:r>
      <w:r w:rsidRPr="00155AD7">
        <w:rPr>
          <w:rFonts w:ascii="Times New Roman" w:eastAsia="Times New Roman" w:hAnsi="Times New Roman" w:cs="Times New Roman"/>
          <w:sz w:val="24"/>
          <w:szCs w:val="24"/>
          <w:lang w:val="en-GB" w:eastAsia="et-EE"/>
        </w:rPr>
        <w:t xml:space="preserve">, </w:t>
      </w:r>
      <w:r w:rsidRPr="00155AD7">
        <w:rPr>
          <w:rFonts w:ascii="Times New Roman" w:eastAsia="Times New Roman" w:hAnsi="Times New Roman" w:cs="Times New Roman"/>
          <w:noProof/>
          <w:sz w:val="24"/>
          <w:szCs w:val="24"/>
          <w:lang w:eastAsia="ru-RU"/>
        </w:rPr>
        <w:t>lähtudest eelarve võimalustest.</w:t>
      </w:r>
      <w:r w:rsidR="00BF3AF5" w:rsidRPr="00155AD7">
        <w:rPr>
          <w:rFonts w:ascii="Times New Roman" w:eastAsia="Times New Roman" w:hAnsi="Times New Roman" w:cs="Times New Roman"/>
          <w:noProof/>
          <w:sz w:val="24"/>
          <w:szCs w:val="24"/>
          <w:lang w:eastAsia="ru-RU"/>
        </w:rPr>
        <w:t xml:space="preserve"> Toetus</w:t>
      </w:r>
      <w:r w:rsidR="00F41EC2" w:rsidRPr="00155AD7">
        <w:rPr>
          <w:rFonts w:ascii="Times New Roman" w:eastAsia="Times New Roman" w:hAnsi="Times New Roman" w:cs="Times New Roman"/>
          <w:noProof/>
          <w:sz w:val="24"/>
          <w:szCs w:val="24"/>
          <w:lang w:eastAsia="ru-RU"/>
        </w:rPr>
        <w:t>t</w:t>
      </w:r>
      <w:r w:rsidR="00BF3AF5" w:rsidRPr="00155AD7">
        <w:rPr>
          <w:rFonts w:ascii="Times New Roman" w:eastAsia="Times New Roman" w:hAnsi="Times New Roman" w:cs="Times New Roman"/>
          <w:noProof/>
          <w:sz w:val="24"/>
          <w:szCs w:val="24"/>
          <w:lang w:eastAsia="ru-RU"/>
        </w:rPr>
        <w:t xml:space="preserve"> </w:t>
      </w:r>
      <w:r w:rsidR="00F41EC2" w:rsidRPr="00155AD7">
        <w:rPr>
          <w:rFonts w:ascii="Times New Roman" w:eastAsia="Times New Roman" w:hAnsi="Times New Roman" w:cs="Times New Roman"/>
          <w:noProof/>
          <w:sz w:val="24"/>
          <w:szCs w:val="24"/>
          <w:lang w:eastAsia="ru-RU"/>
        </w:rPr>
        <w:t>a</w:t>
      </w:r>
      <w:r w:rsidR="00BF3AF5" w:rsidRPr="00155AD7">
        <w:rPr>
          <w:rFonts w:ascii="Times New Roman" w:eastAsia="Times New Roman" w:hAnsi="Times New Roman" w:cs="Times New Roman"/>
          <w:noProof/>
          <w:sz w:val="24"/>
          <w:szCs w:val="24"/>
          <w:lang w:eastAsia="ru-RU"/>
        </w:rPr>
        <w:t>valiku liiniveo korraldamiseks planeeritakse vastavalt riigihanke tulemusele.</w:t>
      </w:r>
    </w:p>
    <w:p w:rsidR="00B32900" w:rsidRPr="00A72CCE" w:rsidRDefault="00B32900" w:rsidP="00B32900">
      <w:pPr>
        <w:autoSpaceDE w:val="0"/>
        <w:autoSpaceDN w:val="0"/>
        <w:adjustRightInd w:val="0"/>
        <w:spacing w:after="120" w:line="240" w:lineRule="auto"/>
        <w:jc w:val="both"/>
        <w:rPr>
          <w:rFonts w:ascii="Times New Roman" w:eastAsia="Times New Roman" w:hAnsi="Times New Roman" w:cs="Times New Roman"/>
          <w:sz w:val="24"/>
          <w:szCs w:val="24"/>
          <w:lang w:val="en-GB" w:eastAsia="ru-RU"/>
        </w:rPr>
      </w:pPr>
      <w:r w:rsidRPr="00A72CCE">
        <w:rPr>
          <w:rFonts w:ascii="Times New Roman" w:eastAsia="Times New Roman" w:hAnsi="Times New Roman" w:cs="Times New Roman"/>
          <w:sz w:val="24"/>
          <w:szCs w:val="24"/>
          <w:lang w:val="en-GB" w:eastAsia="ru-RU"/>
        </w:rPr>
        <w:t xml:space="preserve">Antavad toetused moodustavad ca </w:t>
      </w:r>
      <w:r w:rsidR="00A72CCE" w:rsidRPr="00A72CCE">
        <w:rPr>
          <w:rFonts w:ascii="Times New Roman" w:eastAsia="Times New Roman" w:hAnsi="Times New Roman" w:cs="Times New Roman"/>
          <w:sz w:val="24"/>
          <w:szCs w:val="24"/>
          <w:lang w:val="en-GB" w:eastAsia="ru-RU"/>
        </w:rPr>
        <w:t>11</w:t>
      </w:r>
      <w:r w:rsidRPr="00A72CCE">
        <w:rPr>
          <w:rFonts w:ascii="Times New Roman" w:eastAsia="Times New Roman" w:hAnsi="Times New Roman" w:cs="Times New Roman"/>
          <w:sz w:val="24"/>
          <w:szCs w:val="24"/>
          <w:lang w:val="en-GB" w:eastAsia="ru-RU"/>
        </w:rPr>
        <w:t>% põhitegevuse kuludest.</w:t>
      </w:r>
    </w:p>
    <w:p w:rsidR="00B32900" w:rsidRPr="00C83480" w:rsidRDefault="00B32900" w:rsidP="00B32900">
      <w:pPr>
        <w:spacing w:before="240" w:after="0" w:line="240" w:lineRule="auto"/>
        <w:jc w:val="both"/>
        <w:rPr>
          <w:rFonts w:ascii="Times New Roman" w:eastAsia="Times New Roman" w:hAnsi="Times New Roman" w:cs="Times New Roman"/>
          <w:b/>
          <w:sz w:val="24"/>
          <w:szCs w:val="24"/>
          <w:lang w:val="en-GB" w:eastAsia="ru-RU"/>
        </w:rPr>
      </w:pPr>
      <w:r w:rsidRPr="00C83480">
        <w:rPr>
          <w:rFonts w:ascii="Times New Roman" w:eastAsia="Times New Roman" w:hAnsi="Times New Roman" w:cs="Times New Roman"/>
          <w:b/>
          <w:sz w:val="24"/>
          <w:szCs w:val="24"/>
          <w:lang w:val="en-GB" w:eastAsia="ru-RU"/>
        </w:rPr>
        <w:t>Muud tegevuskulud</w:t>
      </w:r>
    </w:p>
    <w:p w:rsidR="00B32900" w:rsidRPr="00C83480" w:rsidRDefault="00B32900" w:rsidP="00B32900">
      <w:pPr>
        <w:spacing w:after="0" w:line="240" w:lineRule="auto"/>
        <w:jc w:val="both"/>
        <w:rPr>
          <w:rFonts w:ascii="Times New Roman" w:eastAsia="Times New Roman" w:hAnsi="Times New Roman" w:cs="Times New Roman"/>
          <w:color w:val="FF0000"/>
          <w:sz w:val="24"/>
          <w:szCs w:val="24"/>
          <w:lang w:val="en-GB" w:eastAsia="ru-RU"/>
        </w:rPr>
      </w:pPr>
      <w:r w:rsidRPr="00C83480">
        <w:rPr>
          <w:rFonts w:ascii="Times New Roman" w:eastAsia="Times New Roman" w:hAnsi="Times New Roman" w:cs="Times New Roman"/>
          <w:sz w:val="24"/>
          <w:szCs w:val="24"/>
          <w:lang w:val="en-GB" w:eastAsia="ru-RU"/>
        </w:rPr>
        <w:t>Muud tegevuskulud jagunevad personalikuludeks, majandamisku</w:t>
      </w:r>
      <w:r w:rsidR="00C83480" w:rsidRPr="00C83480">
        <w:rPr>
          <w:rFonts w:ascii="Times New Roman" w:eastAsia="Times New Roman" w:hAnsi="Times New Roman" w:cs="Times New Roman"/>
          <w:sz w:val="24"/>
          <w:szCs w:val="24"/>
          <w:lang w:val="en-GB" w:eastAsia="ru-RU"/>
        </w:rPr>
        <w:t>ludeks ja muudeks kuludeks. 2018-2021</w:t>
      </w:r>
      <w:r w:rsidRPr="00C83480">
        <w:rPr>
          <w:rFonts w:ascii="Times New Roman" w:eastAsia="Times New Roman" w:hAnsi="Times New Roman" w:cs="Times New Roman"/>
          <w:sz w:val="24"/>
          <w:szCs w:val="24"/>
          <w:lang w:val="en-GB" w:eastAsia="ru-RU"/>
        </w:rPr>
        <w:t xml:space="preserve"> aastate kavandamisel võeti aluseks </w:t>
      </w:r>
      <w:r w:rsidR="00C83480" w:rsidRPr="00C83480">
        <w:rPr>
          <w:rFonts w:ascii="Times New Roman" w:eastAsia="Times New Roman" w:hAnsi="Times New Roman" w:cs="Times New Roman"/>
          <w:sz w:val="24"/>
          <w:szCs w:val="24"/>
          <w:lang w:val="en-GB" w:eastAsia="ru-RU"/>
        </w:rPr>
        <w:t>2016 ja 2017</w:t>
      </w:r>
      <w:r w:rsidRPr="00C83480">
        <w:rPr>
          <w:rFonts w:ascii="Times New Roman" w:eastAsia="Times New Roman" w:hAnsi="Times New Roman" w:cs="Times New Roman"/>
          <w:sz w:val="24"/>
          <w:szCs w:val="24"/>
          <w:lang w:val="en-GB" w:eastAsia="ru-RU"/>
        </w:rPr>
        <w:t xml:space="preserve"> aastate andmeid, ametiasutuste tegevuste kavad,</w:t>
      </w:r>
      <w:r w:rsidRPr="00C83480">
        <w:rPr>
          <w:rFonts w:ascii="Times New Roman" w:eastAsia="Times New Roman" w:hAnsi="Times New Roman" w:cs="Times New Roman"/>
          <w:color w:val="FF0000"/>
          <w:sz w:val="24"/>
          <w:szCs w:val="24"/>
          <w:lang w:val="en-GB" w:eastAsia="ru-RU"/>
        </w:rPr>
        <w:t xml:space="preserve"> </w:t>
      </w:r>
      <w:r w:rsidRPr="00EB4F2E">
        <w:rPr>
          <w:rFonts w:ascii="Times New Roman" w:eastAsia="Times New Roman" w:hAnsi="Times New Roman" w:cs="Times New Roman"/>
          <w:sz w:val="24"/>
          <w:szCs w:val="24"/>
          <w:lang w:val="en-GB" w:eastAsia="ru-RU"/>
        </w:rPr>
        <w:t>majandamiskulude tariifide muutmist.</w:t>
      </w:r>
    </w:p>
    <w:p w:rsidR="00B32900" w:rsidRPr="00C83480" w:rsidRDefault="00B32900" w:rsidP="00B32900">
      <w:pPr>
        <w:spacing w:after="120" w:line="240" w:lineRule="auto"/>
        <w:jc w:val="both"/>
        <w:rPr>
          <w:rFonts w:ascii="Times New Roman" w:eastAsia="Times New Roman" w:hAnsi="Times New Roman" w:cs="Times New Roman"/>
          <w:noProof/>
          <w:color w:val="FF0000"/>
          <w:sz w:val="24"/>
          <w:szCs w:val="24"/>
          <w:lang w:val="en-GB" w:eastAsia="ru-RU"/>
        </w:rPr>
      </w:pPr>
      <w:r w:rsidRPr="00C83480">
        <w:rPr>
          <w:rFonts w:ascii="Times New Roman" w:eastAsia="Times New Roman" w:hAnsi="Times New Roman" w:cs="Times New Roman"/>
          <w:noProof/>
          <w:sz w:val="24"/>
          <w:szCs w:val="24"/>
          <w:lang w:val="en-GB" w:eastAsia="ru-RU"/>
        </w:rPr>
        <w:t xml:space="preserve">Personalikulud moodustavad linna põhitegevuse kuludest </w:t>
      </w:r>
      <w:r w:rsidR="006E768F" w:rsidRPr="00EE2CA8">
        <w:rPr>
          <w:rFonts w:ascii="Times New Roman" w:eastAsia="Times New Roman" w:hAnsi="Times New Roman" w:cs="Times New Roman"/>
          <w:noProof/>
          <w:sz w:val="24"/>
          <w:szCs w:val="24"/>
          <w:lang w:val="en-GB" w:eastAsia="ru-RU"/>
        </w:rPr>
        <w:t>ca </w:t>
      </w:r>
      <w:r w:rsidR="00EE2CA8" w:rsidRPr="00EE2CA8">
        <w:rPr>
          <w:rFonts w:ascii="Times New Roman" w:eastAsia="Times New Roman" w:hAnsi="Times New Roman" w:cs="Times New Roman"/>
          <w:noProof/>
          <w:sz w:val="24"/>
          <w:szCs w:val="24"/>
          <w:lang w:val="en-GB" w:eastAsia="ru-RU"/>
        </w:rPr>
        <w:t>64</w:t>
      </w:r>
      <w:r w:rsidRPr="00EE2CA8">
        <w:rPr>
          <w:rFonts w:ascii="Times New Roman" w:eastAsia="Times New Roman" w:hAnsi="Times New Roman" w:cs="Times New Roman"/>
          <w:noProof/>
          <w:sz w:val="24"/>
          <w:szCs w:val="24"/>
          <w:lang w:val="en-GB" w:eastAsia="ru-RU"/>
        </w:rPr>
        <w:t xml:space="preserve">%. </w:t>
      </w:r>
    </w:p>
    <w:p w:rsidR="00821A53" w:rsidRPr="00FF7D78" w:rsidRDefault="00B32900" w:rsidP="00B32900">
      <w:pPr>
        <w:spacing w:after="120" w:line="240" w:lineRule="auto"/>
        <w:jc w:val="both"/>
        <w:rPr>
          <w:rFonts w:ascii="Times New Roman" w:eastAsia="Times New Roman" w:hAnsi="Times New Roman" w:cs="Times New Roman"/>
          <w:noProof/>
          <w:color w:val="FF0000"/>
          <w:sz w:val="24"/>
          <w:szCs w:val="24"/>
          <w:highlight w:val="yellow"/>
          <w:lang w:val="en-GB" w:eastAsia="ru-RU"/>
        </w:rPr>
      </w:pPr>
      <w:r w:rsidRPr="00D9654B">
        <w:rPr>
          <w:rFonts w:ascii="Times New Roman" w:eastAsia="Times New Roman" w:hAnsi="Times New Roman" w:cs="Times New Roman"/>
          <w:noProof/>
          <w:sz w:val="24"/>
          <w:szCs w:val="24"/>
          <w:lang w:val="en-GB" w:eastAsia="ru-RU"/>
        </w:rPr>
        <w:lastRenderedPageBreak/>
        <w:t xml:space="preserve">Majandamiskulud koosnevad administreerimiskuludest, kinnistute, hoonete, ruumide, rajatiste, sõidukite ja inventari majandamiskuludest, koolituse, õppevahendite, meditsiini- ja materjalide kuludest, toitlustus- ja muude teenuste kuludest. Majandamis-ja muud kulud moodustavad linna põhitegevuse kuludest </w:t>
      </w:r>
      <w:r w:rsidRPr="000D574B">
        <w:rPr>
          <w:rFonts w:ascii="Times New Roman" w:eastAsia="Times New Roman" w:hAnsi="Times New Roman" w:cs="Times New Roman"/>
          <w:noProof/>
          <w:sz w:val="24"/>
          <w:szCs w:val="24"/>
          <w:lang w:val="en-GB" w:eastAsia="ru-RU"/>
        </w:rPr>
        <w:t>ca</w:t>
      </w:r>
      <w:r w:rsidRPr="000D574B">
        <w:rPr>
          <w:rFonts w:ascii="Times New Roman" w:eastAsia="Times New Roman" w:hAnsi="Times New Roman" w:cs="Times New Roman"/>
          <w:i/>
          <w:noProof/>
          <w:sz w:val="24"/>
          <w:szCs w:val="24"/>
          <w:lang w:val="en-GB" w:eastAsia="ru-RU"/>
        </w:rPr>
        <w:t xml:space="preserve"> </w:t>
      </w:r>
      <w:r w:rsidR="000D574B" w:rsidRPr="000D574B">
        <w:rPr>
          <w:rFonts w:ascii="Times New Roman" w:eastAsia="Times New Roman" w:hAnsi="Times New Roman" w:cs="Times New Roman"/>
          <w:noProof/>
          <w:sz w:val="24"/>
          <w:szCs w:val="24"/>
          <w:lang w:val="en-GB" w:eastAsia="ru-RU"/>
        </w:rPr>
        <w:t>25</w:t>
      </w:r>
      <w:r w:rsidR="008C3903" w:rsidRPr="000D574B">
        <w:rPr>
          <w:rFonts w:ascii="Times New Roman" w:eastAsia="Times New Roman" w:hAnsi="Times New Roman" w:cs="Times New Roman"/>
          <w:noProof/>
          <w:sz w:val="24"/>
          <w:szCs w:val="24"/>
          <w:lang w:val="en-GB" w:eastAsia="ru-RU"/>
        </w:rPr>
        <w:t>%</w:t>
      </w:r>
      <w:r w:rsidRPr="000D574B">
        <w:rPr>
          <w:rFonts w:ascii="Times New Roman" w:eastAsia="Times New Roman" w:hAnsi="Times New Roman" w:cs="Times New Roman"/>
          <w:noProof/>
          <w:sz w:val="24"/>
          <w:szCs w:val="24"/>
          <w:lang w:val="en-GB" w:eastAsia="ru-RU"/>
        </w:rPr>
        <w:t xml:space="preserve">. </w:t>
      </w:r>
    </w:p>
    <w:p w:rsidR="00B32900" w:rsidRPr="009B07A5" w:rsidRDefault="00EC6081" w:rsidP="00B32900">
      <w:pPr>
        <w:spacing w:after="120" w:line="240" w:lineRule="auto"/>
        <w:jc w:val="both"/>
        <w:rPr>
          <w:rFonts w:ascii="Times New Roman" w:eastAsia="Times New Roman" w:hAnsi="Times New Roman" w:cs="Times New Roman"/>
          <w:noProof/>
          <w:sz w:val="24"/>
          <w:szCs w:val="24"/>
          <w:lang w:val="en-GB" w:eastAsia="ru-RU"/>
        </w:rPr>
      </w:pPr>
      <w:r w:rsidRPr="009B07A5">
        <w:rPr>
          <w:rFonts w:ascii="Times New Roman" w:eastAsia="Times New Roman" w:hAnsi="Times New Roman" w:cs="Times New Roman"/>
          <w:noProof/>
          <w:sz w:val="24"/>
          <w:szCs w:val="24"/>
          <w:lang w:val="en-GB" w:eastAsia="ru-RU"/>
        </w:rPr>
        <w:t xml:space="preserve">Eelarvestrateegia perioodil linna asutuste ülesannete täitmisest tulenevad tegevused (k.a sõlmitavad lepingud) kavandatakse </w:t>
      </w:r>
      <w:r w:rsidR="000B03F3" w:rsidRPr="00EB4F2E">
        <w:rPr>
          <w:rFonts w:ascii="Times New Roman" w:eastAsia="Times New Roman" w:hAnsi="Times New Roman" w:cs="Times New Roman"/>
          <w:noProof/>
          <w:sz w:val="24"/>
          <w:szCs w:val="24"/>
          <w:lang w:val="en-GB" w:eastAsia="ru-RU"/>
        </w:rPr>
        <w:t xml:space="preserve">lähtudes </w:t>
      </w:r>
      <w:r w:rsidR="00090E3E" w:rsidRPr="00EB4F2E">
        <w:rPr>
          <w:rFonts w:ascii="Times New Roman" w:eastAsia="Times New Roman" w:hAnsi="Times New Roman" w:cs="Times New Roman"/>
          <w:noProof/>
          <w:sz w:val="24"/>
          <w:szCs w:val="24"/>
          <w:lang w:val="en-GB" w:eastAsia="ru-RU"/>
        </w:rPr>
        <w:t>eel</w:t>
      </w:r>
      <w:r w:rsidR="00821A53" w:rsidRPr="00EB4F2E">
        <w:rPr>
          <w:rFonts w:ascii="Times New Roman" w:eastAsia="Times New Roman" w:hAnsi="Times New Roman" w:cs="Times New Roman"/>
          <w:noProof/>
          <w:sz w:val="24"/>
          <w:szCs w:val="24"/>
          <w:lang w:val="en-GB" w:eastAsia="ru-RU"/>
        </w:rPr>
        <w:t xml:space="preserve">arve võimalustest ning </w:t>
      </w:r>
      <w:r w:rsidR="00277042" w:rsidRPr="00EB4F2E">
        <w:rPr>
          <w:rFonts w:ascii="Times New Roman" w:eastAsia="Times New Roman" w:hAnsi="Times New Roman" w:cs="Times New Roman"/>
          <w:noProof/>
          <w:sz w:val="24"/>
          <w:szCs w:val="24"/>
          <w:lang w:val="en-GB" w:eastAsia="ru-RU"/>
        </w:rPr>
        <w:t>prognoosivatest</w:t>
      </w:r>
      <w:r w:rsidR="00090E3E" w:rsidRPr="00EB4F2E">
        <w:rPr>
          <w:rFonts w:ascii="Times New Roman" w:eastAsia="Times New Roman" w:hAnsi="Times New Roman" w:cs="Times New Roman"/>
          <w:noProof/>
          <w:sz w:val="24"/>
          <w:szCs w:val="24"/>
          <w:lang w:val="en-GB" w:eastAsia="ru-RU"/>
        </w:rPr>
        <w:t xml:space="preserve"> </w:t>
      </w:r>
      <w:r w:rsidR="00821A53" w:rsidRPr="00EB4F2E">
        <w:rPr>
          <w:rFonts w:ascii="Times New Roman" w:eastAsia="Times New Roman" w:hAnsi="Times New Roman" w:cs="Times New Roman"/>
          <w:noProof/>
          <w:sz w:val="24"/>
          <w:szCs w:val="24"/>
          <w:lang w:val="en-GB" w:eastAsia="ru-RU"/>
        </w:rPr>
        <w:t>kuludest</w:t>
      </w:r>
      <w:r w:rsidR="00090E3E" w:rsidRPr="00EB4F2E">
        <w:rPr>
          <w:rFonts w:ascii="Times New Roman" w:eastAsia="Times New Roman" w:hAnsi="Times New Roman" w:cs="Times New Roman"/>
          <w:noProof/>
          <w:sz w:val="24"/>
          <w:szCs w:val="24"/>
          <w:lang w:val="en-GB" w:eastAsia="ru-RU"/>
        </w:rPr>
        <w:t>.</w:t>
      </w:r>
      <w:r w:rsidR="00842847" w:rsidRPr="009B07A5">
        <w:rPr>
          <w:rFonts w:ascii="Times New Roman" w:eastAsia="Times New Roman" w:hAnsi="Times New Roman" w:cs="Times New Roman"/>
          <w:noProof/>
          <w:sz w:val="24"/>
          <w:szCs w:val="24"/>
          <w:lang w:val="en-GB" w:eastAsia="ru-RU"/>
        </w:rPr>
        <w:t xml:space="preserve"> </w:t>
      </w:r>
      <w:r w:rsidR="009B6B82" w:rsidRPr="009B07A5">
        <w:rPr>
          <w:rFonts w:ascii="Times New Roman" w:eastAsia="Times New Roman" w:hAnsi="Times New Roman" w:cs="Times New Roman"/>
          <w:sz w:val="24"/>
          <w:szCs w:val="24"/>
          <w:lang w:val="en-GB" w:eastAsia="ru-RU"/>
        </w:rPr>
        <w:t>Kuna majandamis</w:t>
      </w:r>
      <w:r w:rsidR="00B32900" w:rsidRPr="009B07A5">
        <w:rPr>
          <w:rFonts w:ascii="Times New Roman" w:eastAsia="Times New Roman" w:hAnsi="Times New Roman" w:cs="Times New Roman"/>
          <w:sz w:val="24"/>
          <w:szCs w:val="24"/>
          <w:lang w:val="en-GB" w:eastAsia="ru-RU"/>
        </w:rPr>
        <w:t xml:space="preserve">kulud on </w:t>
      </w:r>
      <w:r w:rsidR="009B6B82" w:rsidRPr="009B07A5">
        <w:rPr>
          <w:rFonts w:ascii="Times New Roman" w:eastAsia="Times New Roman" w:hAnsi="Times New Roman" w:cs="Times New Roman"/>
          <w:sz w:val="24"/>
          <w:szCs w:val="24"/>
          <w:lang w:val="en-GB" w:eastAsia="ru-RU"/>
        </w:rPr>
        <w:t xml:space="preserve">sh </w:t>
      </w:r>
      <w:r w:rsidR="00B32900" w:rsidRPr="009B07A5">
        <w:rPr>
          <w:rFonts w:ascii="Times New Roman" w:eastAsia="Times New Roman" w:hAnsi="Times New Roman" w:cs="Times New Roman"/>
          <w:sz w:val="24"/>
          <w:szCs w:val="24"/>
          <w:lang w:val="en-GB" w:eastAsia="ru-RU"/>
        </w:rPr>
        <w:t>otseses seoses riigihangete tulemustega, võib nende maksumus ületada eelarvestrateegias planeeritud.</w:t>
      </w:r>
    </w:p>
    <w:p w:rsidR="00FA2C51" w:rsidRPr="00FF7D78" w:rsidRDefault="00B32900" w:rsidP="00B32900">
      <w:pPr>
        <w:spacing w:after="120" w:line="240" w:lineRule="auto"/>
        <w:jc w:val="both"/>
        <w:rPr>
          <w:rFonts w:ascii="Times New Roman" w:eastAsia="Times New Roman" w:hAnsi="Times New Roman" w:cs="Times New Roman"/>
          <w:color w:val="FF0000"/>
          <w:sz w:val="24"/>
          <w:szCs w:val="24"/>
          <w:highlight w:val="yellow"/>
          <w:lang w:val="en-GB" w:eastAsia="ru-RU"/>
        </w:rPr>
      </w:pPr>
      <w:r w:rsidRPr="009B07A5">
        <w:rPr>
          <w:rFonts w:ascii="Times New Roman" w:eastAsia="Times New Roman" w:hAnsi="Times New Roman" w:cs="Times New Roman"/>
          <w:sz w:val="24"/>
          <w:szCs w:val="20"/>
          <w:lang w:val="en-GB" w:eastAsia="ru-RU"/>
        </w:rPr>
        <w:t xml:space="preserve">Eesti kohalikel omavalitsustel on oma kogukonna elu korraldamisel laialdane pädevus. </w:t>
      </w:r>
      <w:r w:rsidRPr="009B07A5">
        <w:rPr>
          <w:rFonts w:ascii="Times New Roman" w:eastAsia="Times New Roman" w:hAnsi="Times New Roman" w:cs="Times New Roman"/>
          <w:sz w:val="24"/>
          <w:szCs w:val="24"/>
          <w:lang w:val="en-GB" w:eastAsia="ru-RU"/>
        </w:rPr>
        <w:t xml:space="preserve">Narva linna olulisemateks kuluvaldkondadeks on haridusvaldkond (sh koolieelne, põhi-, gümnaasiumi- ja huvialaharidus), vabaaeg, kultuur ja religioon (sh kultuurimajad, muusika-, spordi- ja huvikoolid, raamatukogud jne), majandus (sh ühistransport), elamu-ja kommunaalmajandus, sotsiaalhoolekanne (sh toetused, </w:t>
      </w:r>
      <w:r w:rsidR="005F4A53" w:rsidRPr="009B07A5">
        <w:rPr>
          <w:rFonts w:ascii="Times New Roman" w:eastAsia="Times New Roman" w:hAnsi="Times New Roman" w:cs="Times New Roman"/>
          <w:sz w:val="24"/>
          <w:szCs w:val="24"/>
          <w:lang w:val="en-GB" w:eastAsia="ru-RU"/>
        </w:rPr>
        <w:t xml:space="preserve">teenused, hoolekande asutused). </w:t>
      </w:r>
    </w:p>
    <w:p w:rsidR="00B32900" w:rsidRPr="009B07A5" w:rsidRDefault="00B32900" w:rsidP="00B32900">
      <w:pPr>
        <w:spacing w:after="240" w:line="240" w:lineRule="auto"/>
        <w:jc w:val="both"/>
        <w:rPr>
          <w:rFonts w:ascii="Times New Roman" w:eastAsia="Times New Roman" w:hAnsi="Times New Roman" w:cs="Times New Roman"/>
          <w:color w:val="FF0000"/>
          <w:sz w:val="24"/>
          <w:szCs w:val="24"/>
          <w:lang w:val="en-GB" w:eastAsia="ru-RU"/>
        </w:rPr>
      </w:pPr>
      <w:r w:rsidRPr="009B07A5">
        <w:rPr>
          <w:rFonts w:ascii="Times New Roman" w:eastAsia="Times New Roman" w:hAnsi="Times New Roman" w:cs="Times New Roman"/>
          <w:sz w:val="24"/>
          <w:szCs w:val="24"/>
          <w:lang w:val="en-GB" w:eastAsia="ru-RU"/>
        </w:rPr>
        <w:t xml:space="preserve">Narva linna ametiasutuste (sh hallatavate asutuste), teenistuste kulude klassifitseerimine toimub nii majandusliku sisu järgi kui ka valdkondade lõikes.  Koondülevaade on esitatud eelarvestrateegia punktis </w:t>
      </w:r>
      <w:r w:rsidRPr="009D2955">
        <w:rPr>
          <w:rFonts w:ascii="Times New Roman" w:eastAsia="Times New Roman" w:hAnsi="Times New Roman" w:cs="Times New Roman"/>
          <w:sz w:val="24"/>
          <w:szCs w:val="24"/>
          <w:lang w:val="en-GB" w:eastAsia="ru-RU"/>
        </w:rPr>
        <w:t>6.6.</w:t>
      </w:r>
    </w:p>
    <w:p w:rsidR="00B32900" w:rsidRPr="00990266" w:rsidRDefault="00B32900" w:rsidP="00B32900">
      <w:pPr>
        <w:spacing w:after="120" w:line="240" w:lineRule="auto"/>
        <w:jc w:val="both"/>
        <w:rPr>
          <w:rFonts w:ascii="Times New Roman" w:eastAsia="Times New Roman" w:hAnsi="Times New Roman" w:cs="Times New Roman"/>
          <w:b/>
          <w:sz w:val="24"/>
          <w:szCs w:val="24"/>
          <w:lang w:val="en-GB" w:eastAsia="ru-RU"/>
        </w:rPr>
      </w:pPr>
      <w:r w:rsidRPr="00990266">
        <w:rPr>
          <w:rFonts w:ascii="Times New Roman" w:eastAsia="Times New Roman" w:hAnsi="Times New Roman" w:cs="Times New Roman"/>
          <w:b/>
          <w:sz w:val="24"/>
          <w:szCs w:val="24"/>
          <w:lang w:val="en-US" w:eastAsia="ru-RU"/>
        </w:rPr>
        <w:t>6.3</w:t>
      </w:r>
      <w:r w:rsidRPr="00990266">
        <w:rPr>
          <w:rFonts w:ascii="Times New Roman" w:eastAsia="Times New Roman" w:hAnsi="Times New Roman" w:cs="Times New Roman"/>
          <w:b/>
          <w:sz w:val="24"/>
          <w:szCs w:val="24"/>
          <w:lang w:val="en-GB" w:eastAsia="ru-RU"/>
        </w:rPr>
        <w:t>.3 Investeerimistegevus</w:t>
      </w:r>
    </w:p>
    <w:p w:rsidR="00B32900" w:rsidRPr="00990266" w:rsidRDefault="00B32900" w:rsidP="00B32900">
      <w:pPr>
        <w:spacing w:after="0" w:line="240" w:lineRule="auto"/>
        <w:rPr>
          <w:rFonts w:ascii="Times New Roman" w:eastAsia="Times New Roman" w:hAnsi="Times New Roman" w:cs="Times New Roman"/>
          <w:sz w:val="24"/>
          <w:szCs w:val="24"/>
          <w:lang w:val="en-GB" w:eastAsia="ru-RU"/>
        </w:rPr>
      </w:pPr>
      <w:r w:rsidRPr="00990266">
        <w:rPr>
          <w:rFonts w:ascii="Times New Roman" w:eastAsia="Times New Roman" w:hAnsi="Times New Roman" w:cs="Times New Roman"/>
          <w:sz w:val="24"/>
          <w:szCs w:val="24"/>
          <w:lang w:val="en-GB" w:eastAsia="ru-RU"/>
        </w:rPr>
        <w:t>Investeerimistegevuse</w:t>
      </w:r>
      <w:r w:rsidRPr="00990266">
        <w:rPr>
          <w:rFonts w:ascii="Times New Roman" w:eastAsia="Times New Roman" w:hAnsi="Times New Roman" w:cs="Times New Roman"/>
          <w:b/>
          <w:sz w:val="24"/>
          <w:szCs w:val="24"/>
          <w:lang w:val="en-GB" w:eastAsia="ru-RU"/>
        </w:rPr>
        <w:t xml:space="preserve"> </w:t>
      </w:r>
      <w:r w:rsidRPr="00990266">
        <w:rPr>
          <w:rFonts w:ascii="Times New Roman" w:eastAsia="Times New Roman" w:hAnsi="Times New Roman" w:cs="Times New Roman"/>
          <w:sz w:val="24"/>
          <w:szCs w:val="24"/>
          <w:lang w:val="en-GB" w:eastAsia="ru-RU"/>
        </w:rPr>
        <w:t xml:space="preserve">eelarveosa jaotatakse majandusliku sisu järgi järgmisteks liikideks: </w:t>
      </w:r>
    </w:p>
    <w:p w:rsidR="00B32900" w:rsidRPr="00990266" w:rsidRDefault="00B32900" w:rsidP="00B32900">
      <w:pPr>
        <w:spacing w:after="120" w:line="240" w:lineRule="auto"/>
        <w:rPr>
          <w:rFonts w:ascii="Times New Roman" w:eastAsia="Times New Roman" w:hAnsi="Times New Roman" w:cs="Times New Roman"/>
          <w:sz w:val="24"/>
          <w:szCs w:val="24"/>
          <w:lang w:val="en-GB" w:eastAsia="ru-RU"/>
        </w:rPr>
      </w:pPr>
      <w:r w:rsidRPr="00990266">
        <w:rPr>
          <w:rFonts w:ascii="Times New Roman" w:eastAsia="Times New Roman" w:hAnsi="Times New Roman" w:cs="Times New Roman"/>
          <w:sz w:val="24"/>
          <w:szCs w:val="24"/>
          <w:lang w:val="en-GB" w:eastAsia="ru-RU"/>
        </w:rPr>
        <w:t> 1) põhivara soetus;</w:t>
      </w:r>
      <w:r w:rsidRPr="00990266">
        <w:rPr>
          <w:rFonts w:ascii="Times New Roman" w:eastAsia="Times New Roman" w:hAnsi="Times New Roman" w:cs="Times New Roman"/>
          <w:sz w:val="24"/>
          <w:szCs w:val="24"/>
          <w:lang w:val="en-GB" w:eastAsia="ru-RU"/>
        </w:rPr>
        <w:br/>
        <w:t> 2) põhivara müük;</w:t>
      </w:r>
      <w:r w:rsidRPr="00990266">
        <w:rPr>
          <w:rFonts w:ascii="Times New Roman" w:eastAsia="Times New Roman" w:hAnsi="Times New Roman" w:cs="Times New Roman"/>
          <w:sz w:val="24"/>
          <w:szCs w:val="24"/>
          <w:lang w:val="en-GB" w:eastAsia="ru-RU"/>
        </w:rPr>
        <w:br/>
        <w:t> 3) põhivara soetuseks saadav sihtfinantseerimine;</w:t>
      </w:r>
      <w:r w:rsidRPr="00990266">
        <w:rPr>
          <w:rFonts w:ascii="Times New Roman" w:eastAsia="Times New Roman" w:hAnsi="Times New Roman" w:cs="Times New Roman"/>
          <w:sz w:val="24"/>
          <w:szCs w:val="24"/>
          <w:lang w:val="en-GB" w:eastAsia="ru-RU"/>
        </w:rPr>
        <w:br/>
        <w:t> 4) põhivara soetuseks antav sihtfinantseerimine;</w:t>
      </w:r>
      <w:r w:rsidRPr="00990266">
        <w:rPr>
          <w:rFonts w:ascii="Times New Roman" w:eastAsia="Times New Roman" w:hAnsi="Times New Roman" w:cs="Times New Roman"/>
          <w:sz w:val="24"/>
          <w:szCs w:val="24"/>
          <w:lang w:val="en-GB" w:eastAsia="ru-RU"/>
        </w:rPr>
        <w:br/>
        <w:t> 5) finantstulud ja finantskulud.</w:t>
      </w:r>
    </w:p>
    <w:p w:rsidR="00B32900" w:rsidRPr="00990266" w:rsidRDefault="003D6BCD" w:rsidP="00B32900">
      <w:pPr>
        <w:spacing w:after="120" w:line="240" w:lineRule="auto"/>
        <w:jc w:val="both"/>
        <w:rPr>
          <w:rFonts w:ascii="Times New Roman" w:eastAsia="Times New Roman" w:hAnsi="Times New Roman" w:cs="Times New Roman"/>
          <w:sz w:val="24"/>
          <w:szCs w:val="24"/>
          <w:lang w:val="en-GB" w:eastAsia="ru-RU"/>
        </w:rPr>
      </w:pPr>
      <w:r w:rsidRPr="00E3130F">
        <w:rPr>
          <w:rFonts w:ascii="Times New Roman" w:eastAsia="Times New Roman" w:hAnsi="Times New Roman" w:cs="Times New Roman"/>
          <w:sz w:val="24"/>
          <w:szCs w:val="24"/>
          <w:lang w:val="en-GB" w:eastAsia="ru-RU"/>
        </w:rPr>
        <w:t>Aastatel 2017 - 2020</w:t>
      </w:r>
      <w:r w:rsidR="00B32900" w:rsidRPr="00E3130F">
        <w:rPr>
          <w:rFonts w:ascii="Times New Roman" w:eastAsia="Times New Roman" w:hAnsi="Times New Roman" w:cs="Times New Roman"/>
          <w:sz w:val="24"/>
          <w:szCs w:val="24"/>
          <w:lang w:val="en-GB" w:eastAsia="ru-RU"/>
        </w:rPr>
        <w:t xml:space="preserve"> </w:t>
      </w:r>
      <w:r w:rsidR="00B32900" w:rsidRPr="00990266">
        <w:rPr>
          <w:rFonts w:ascii="Times New Roman" w:eastAsia="Times New Roman" w:hAnsi="Times New Roman" w:cs="Times New Roman"/>
          <w:sz w:val="24"/>
          <w:szCs w:val="24"/>
          <w:lang w:val="en-GB" w:eastAsia="ru-RU"/>
        </w:rPr>
        <w:t>seisab linna ees väga tähtis ülesanne Euroopa Liidu (edaspidi EL) struktuurifondide järgmise rahastamisperioodi rahaliste vahendite kaasamisel ja kasutamisele võtmisel. Linna arengutegevuse töö optimeerimiseks on kõikide suuremahuliste projektide töö (k.a kogu linna projektialase tegevuse koordineerimine) korraldatud läbi Narva Linna Arenduse ja Ökonoomika Ameti.</w:t>
      </w:r>
    </w:p>
    <w:p w:rsidR="005F79EC" w:rsidRPr="009D2955" w:rsidRDefault="00B32900" w:rsidP="00B32900">
      <w:pPr>
        <w:spacing w:after="120" w:line="240" w:lineRule="auto"/>
        <w:jc w:val="both"/>
        <w:rPr>
          <w:rFonts w:ascii="Arial" w:eastAsia="Times New Roman" w:hAnsi="Arial" w:cs="Arial"/>
          <w:lang w:val="en-GB" w:eastAsia="ru-RU"/>
        </w:rPr>
      </w:pPr>
      <w:r w:rsidRPr="00E3130F">
        <w:rPr>
          <w:rFonts w:ascii="Times New Roman" w:eastAsia="Times New Roman" w:hAnsi="Times New Roman" w:cs="Times New Roman"/>
          <w:sz w:val="24"/>
          <w:szCs w:val="24"/>
          <w:lang w:val="en-GB" w:eastAsia="ru-RU"/>
        </w:rPr>
        <w:t xml:space="preserve">Selleks, et EL fondide avamisel, linnal oleks olemas kogu vajalik dokumentatsioon taotluste esitamiseks, valmistatakse ette linna objektide ehituseks vajalikke ehitusdokumente ning teostatavus- ja tasuvusanalüüse. </w:t>
      </w:r>
      <w:r w:rsidR="006553CF" w:rsidRPr="00E3130F">
        <w:rPr>
          <w:rFonts w:ascii="Times New Roman" w:eastAsia="Times New Roman" w:hAnsi="Times New Roman" w:cs="Times New Roman"/>
          <w:sz w:val="24"/>
          <w:szCs w:val="24"/>
          <w:lang w:val="en-GB" w:eastAsia="ru-RU"/>
        </w:rPr>
        <w:t>Koo</w:t>
      </w:r>
      <w:r w:rsidRPr="00E3130F">
        <w:rPr>
          <w:rFonts w:ascii="Times New Roman" w:eastAsia="Times New Roman" w:hAnsi="Times New Roman" w:cs="Times New Roman"/>
          <w:sz w:val="24"/>
          <w:szCs w:val="24"/>
          <w:lang w:val="en-GB" w:eastAsia="ru-RU"/>
        </w:rPr>
        <w:t>statakse ette projektitaotlusi järgmises valdkondades</w:t>
      </w:r>
      <w:r w:rsidR="001B4E31" w:rsidRPr="00E3130F">
        <w:rPr>
          <w:rFonts w:ascii="Times New Roman" w:eastAsia="Times New Roman" w:hAnsi="Times New Roman" w:cs="Times New Roman"/>
          <w:sz w:val="24"/>
          <w:szCs w:val="24"/>
          <w:lang w:val="en-GB" w:eastAsia="ru-RU"/>
        </w:rPr>
        <w:t xml:space="preserve"> sh</w:t>
      </w:r>
      <w:r w:rsidR="00E3130F" w:rsidRPr="00E3130F">
        <w:rPr>
          <w:rFonts w:ascii="Times New Roman" w:eastAsia="Times New Roman" w:hAnsi="Times New Roman" w:cs="Times New Roman"/>
          <w:sz w:val="24"/>
          <w:szCs w:val="24"/>
          <w:lang w:val="en-GB" w:eastAsia="ru-RU"/>
        </w:rPr>
        <w:t>: linnakeskkonna parandamine</w:t>
      </w:r>
      <w:r w:rsidRPr="00E3130F">
        <w:rPr>
          <w:rFonts w:ascii="Times New Roman" w:eastAsia="Times New Roman" w:hAnsi="Times New Roman" w:cs="Times New Roman"/>
          <w:sz w:val="24"/>
          <w:szCs w:val="24"/>
          <w:lang w:val="en-GB" w:eastAsia="ru-RU"/>
        </w:rPr>
        <w:t>,</w:t>
      </w:r>
      <w:r w:rsidRPr="00A63E3A">
        <w:rPr>
          <w:rFonts w:ascii="Times New Roman" w:eastAsia="Times New Roman" w:hAnsi="Times New Roman" w:cs="Times New Roman"/>
          <w:sz w:val="24"/>
          <w:szCs w:val="24"/>
          <w:lang w:eastAsia="ru-RU"/>
        </w:rPr>
        <w:t xml:space="preserve"> </w:t>
      </w:r>
      <w:r w:rsidR="00E65D39" w:rsidRPr="00A63E3A">
        <w:rPr>
          <w:rFonts w:ascii="Times New Roman" w:eastAsia="Times New Roman" w:hAnsi="Times New Roman" w:cs="Times New Roman"/>
          <w:sz w:val="24"/>
          <w:szCs w:val="24"/>
          <w:lang w:eastAsia="ru-RU"/>
        </w:rPr>
        <w:t>haridus</w:t>
      </w:r>
      <w:r w:rsidR="00E65D39">
        <w:rPr>
          <w:rFonts w:ascii="Times New Roman" w:eastAsia="Times New Roman" w:hAnsi="Times New Roman" w:cs="Times New Roman"/>
          <w:sz w:val="24"/>
          <w:szCs w:val="24"/>
          <w:lang w:val="en-GB" w:eastAsia="ru-RU"/>
        </w:rPr>
        <w:t xml:space="preserve"> ja kultuur, </w:t>
      </w:r>
      <w:r w:rsidRPr="00E3130F">
        <w:rPr>
          <w:rFonts w:ascii="Times New Roman" w:eastAsia="Times New Roman" w:hAnsi="Times New Roman" w:cs="Times New Roman"/>
          <w:sz w:val="24"/>
          <w:szCs w:val="24"/>
          <w:lang w:val="en-GB" w:eastAsia="ru-RU"/>
        </w:rPr>
        <w:t>turismi ar</w:t>
      </w:r>
      <w:r w:rsidR="00E3130F" w:rsidRPr="00E3130F">
        <w:rPr>
          <w:rFonts w:ascii="Times New Roman" w:eastAsia="Times New Roman" w:hAnsi="Times New Roman" w:cs="Times New Roman"/>
          <w:sz w:val="24"/>
          <w:szCs w:val="24"/>
          <w:lang w:val="en-GB" w:eastAsia="ru-RU"/>
        </w:rPr>
        <w:t>endamine</w:t>
      </w:r>
      <w:r w:rsidRPr="00E3130F">
        <w:rPr>
          <w:rFonts w:ascii="Times New Roman" w:eastAsia="Times New Roman" w:hAnsi="Times New Roman" w:cs="Times New Roman"/>
          <w:sz w:val="24"/>
          <w:szCs w:val="24"/>
          <w:lang w:val="en-GB" w:eastAsia="ru-RU"/>
        </w:rPr>
        <w:t xml:space="preserve">. </w:t>
      </w:r>
      <w:r w:rsidRPr="009D2955">
        <w:rPr>
          <w:rFonts w:ascii="Times New Roman" w:eastAsia="Times New Roman" w:hAnsi="Times New Roman" w:cs="Times New Roman"/>
          <w:sz w:val="24"/>
          <w:szCs w:val="24"/>
          <w:lang w:val="en-GB" w:eastAsia="ru-RU"/>
        </w:rPr>
        <w:t>Arvestades linna omafinantseerimisvõimekust kogu eelarvestrateegia perioodi jooksul, on suuremate investeeringute tegemine võimalik ainult välisrahastuse toel</w:t>
      </w:r>
      <w:r w:rsidRPr="009D2955">
        <w:rPr>
          <w:rFonts w:ascii="Arial" w:eastAsia="Times New Roman" w:hAnsi="Arial" w:cs="Arial"/>
          <w:lang w:val="en-GB" w:eastAsia="ru-RU"/>
        </w:rPr>
        <w:t xml:space="preserve">. </w:t>
      </w:r>
    </w:p>
    <w:p w:rsidR="00B32900" w:rsidRPr="009D2955" w:rsidRDefault="003B3A56" w:rsidP="00B32900">
      <w:pPr>
        <w:spacing w:after="120" w:line="240" w:lineRule="auto"/>
        <w:jc w:val="both"/>
        <w:rPr>
          <w:rFonts w:ascii="Times New Roman" w:eastAsia="Times New Roman" w:hAnsi="Times New Roman" w:cs="Times New Roman"/>
          <w:sz w:val="24"/>
          <w:szCs w:val="24"/>
          <w:lang w:val="en-GB" w:eastAsia="ru-RU"/>
        </w:rPr>
      </w:pPr>
      <w:r w:rsidRPr="009D2955">
        <w:rPr>
          <w:rFonts w:ascii="Times New Roman" w:eastAsia="Times New Roman" w:hAnsi="Times New Roman" w:cs="Times New Roman"/>
          <w:sz w:val="24"/>
          <w:szCs w:val="24"/>
          <w:lang w:val="en-GB" w:eastAsia="ru-RU"/>
        </w:rPr>
        <w:t>Antud osa planeerimisel on 201</w:t>
      </w:r>
      <w:r w:rsidR="009D2955" w:rsidRPr="009D2955">
        <w:rPr>
          <w:rFonts w:ascii="Times New Roman" w:eastAsia="Times New Roman" w:hAnsi="Times New Roman" w:cs="Times New Roman"/>
          <w:sz w:val="24"/>
          <w:szCs w:val="24"/>
          <w:lang w:val="en-GB" w:eastAsia="ru-RU"/>
        </w:rPr>
        <w:t>8-2021</w:t>
      </w:r>
      <w:r w:rsidR="00B32900" w:rsidRPr="009D2955">
        <w:rPr>
          <w:rFonts w:ascii="Times New Roman" w:eastAsia="Times New Roman" w:hAnsi="Times New Roman" w:cs="Times New Roman"/>
          <w:sz w:val="24"/>
          <w:szCs w:val="24"/>
          <w:lang w:val="en-GB" w:eastAsia="ru-RU"/>
        </w:rPr>
        <w:t xml:space="preserve"> aastateks võetud aluseks linnas realiseeritavad ja kavandatavad projektid. Projektide elluviimisest sõltub põhivara soetamiseks saadav sihtfinantseerimine, selle arvelt põhivara soetus ning sellega kaasnevad finantskulud.</w:t>
      </w:r>
    </w:p>
    <w:p w:rsidR="00B32900" w:rsidRPr="008522D7" w:rsidRDefault="00B32900" w:rsidP="00B32900">
      <w:pPr>
        <w:spacing w:after="240" w:line="240" w:lineRule="auto"/>
        <w:jc w:val="both"/>
        <w:rPr>
          <w:rFonts w:ascii="Times New Roman" w:eastAsia="Times New Roman" w:hAnsi="Times New Roman" w:cs="Times New Roman"/>
          <w:sz w:val="24"/>
          <w:szCs w:val="24"/>
          <w:lang w:val="en-GB" w:eastAsia="ru-RU"/>
        </w:rPr>
      </w:pPr>
      <w:r w:rsidRPr="008522D7">
        <w:rPr>
          <w:rFonts w:ascii="Times New Roman" w:eastAsia="Times New Roman" w:hAnsi="Times New Roman" w:cs="Times New Roman"/>
          <w:sz w:val="24"/>
          <w:szCs w:val="24"/>
          <w:lang w:val="en-GB" w:eastAsia="ru-RU"/>
        </w:rPr>
        <w:t>Narva linna investeerimistegevuse arvnäitajad on toodud arengukava tegevuskava osas, ülevaade põhiprojektides</w:t>
      </w:r>
      <w:r w:rsidR="00B16EF5">
        <w:rPr>
          <w:rFonts w:ascii="Times New Roman" w:eastAsia="Times New Roman" w:hAnsi="Times New Roman" w:cs="Times New Roman"/>
          <w:sz w:val="24"/>
          <w:szCs w:val="24"/>
          <w:lang w:val="en-GB" w:eastAsia="ru-RU"/>
        </w:rPr>
        <w:t>t (sh kavandatud</w:t>
      </w:r>
      <w:r w:rsidR="00B16EF5" w:rsidRPr="00A63E3A">
        <w:rPr>
          <w:rFonts w:ascii="Times New Roman" w:eastAsia="Times New Roman" w:hAnsi="Times New Roman" w:cs="Times New Roman"/>
          <w:sz w:val="24"/>
          <w:szCs w:val="24"/>
          <w:lang w:eastAsia="ru-RU"/>
        </w:rPr>
        <w:t xml:space="preserve"> investeeringu</w:t>
      </w:r>
      <w:r w:rsidRPr="00A63E3A">
        <w:rPr>
          <w:rFonts w:ascii="Times New Roman" w:eastAsia="Times New Roman" w:hAnsi="Times New Roman" w:cs="Times New Roman"/>
          <w:sz w:val="24"/>
          <w:szCs w:val="24"/>
          <w:lang w:eastAsia="ru-RU"/>
        </w:rPr>
        <w:t>o</w:t>
      </w:r>
      <w:r w:rsidR="00B16EF5" w:rsidRPr="00A63E3A">
        <w:rPr>
          <w:rFonts w:ascii="Times New Roman" w:eastAsia="Times New Roman" w:hAnsi="Times New Roman" w:cs="Times New Roman"/>
          <w:sz w:val="24"/>
          <w:szCs w:val="24"/>
          <w:lang w:eastAsia="ru-RU"/>
        </w:rPr>
        <w:t>b</w:t>
      </w:r>
      <w:r w:rsidRPr="00A63E3A">
        <w:rPr>
          <w:rFonts w:ascii="Times New Roman" w:eastAsia="Times New Roman" w:hAnsi="Times New Roman" w:cs="Times New Roman"/>
          <w:sz w:val="24"/>
          <w:szCs w:val="24"/>
          <w:lang w:eastAsia="ru-RU"/>
        </w:rPr>
        <w:t>jektidest</w:t>
      </w:r>
      <w:r w:rsidRPr="008522D7">
        <w:rPr>
          <w:rFonts w:ascii="Times New Roman" w:eastAsia="Times New Roman" w:hAnsi="Times New Roman" w:cs="Times New Roman"/>
          <w:sz w:val="24"/>
          <w:szCs w:val="24"/>
          <w:lang w:val="en-GB" w:eastAsia="ru-RU"/>
        </w:rPr>
        <w:t xml:space="preserve">)  on esitatud punktis 6.6. </w:t>
      </w:r>
    </w:p>
    <w:p w:rsidR="00B32900" w:rsidRPr="00F97805" w:rsidRDefault="00B32900" w:rsidP="00B32900">
      <w:pPr>
        <w:spacing w:before="120" w:after="120" w:line="240" w:lineRule="auto"/>
        <w:jc w:val="both"/>
        <w:rPr>
          <w:rFonts w:ascii="Times New Roman" w:eastAsia="Times New Roman" w:hAnsi="Times New Roman" w:cs="Times New Roman"/>
          <w:b/>
          <w:noProof/>
          <w:sz w:val="24"/>
          <w:szCs w:val="24"/>
          <w:lang w:val="en-GB" w:eastAsia="ru-RU"/>
        </w:rPr>
      </w:pPr>
      <w:r w:rsidRPr="00F97805">
        <w:rPr>
          <w:rFonts w:ascii="Times New Roman" w:eastAsia="Times New Roman" w:hAnsi="Times New Roman" w:cs="Times New Roman"/>
          <w:b/>
          <w:noProof/>
          <w:sz w:val="24"/>
          <w:szCs w:val="24"/>
          <w:lang w:val="en-GB" w:eastAsia="ru-RU"/>
        </w:rPr>
        <w:t>6.3.4 Finantseerimistegevus</w:t>
      </w:r>
    </w:p>
    <w:p w:rsidR="00B32900" w:rsidRPr="00F97805" w:rsidRDefault="00B32900" w:rsidP="00B32900">
      <w:pPr>
        <w:spacing w:after="0" w:line="240" w:lineRule="auto"/>
        <w:rPr>
          <w:rFonts w:ascii="Times New Roman" w:eastAsia="Times New Roman" w:hAnsi="Times New Roman" w:cs="Times New Roman"/>
          <w:noProof/>
          <w:sz w:val="24"/>
          <w:szCs w:val="24"/>
          <w:lang w:val="en-GB" w:eastAsia="ru-RU"/>
        </w:rPr>
      </w:pPr>
      <w:r w:rsidRPr="00F97805">
        <w:rPr>
          <w:rFonts w:ascii="Times New Roman" w:eastAsia="Times New Roman" w:hAnsi="Times New Roman" w:cs="Times New Roman"/>
          <w:noProof/>
          <w:sz w:val="24"/>
          <w:szCs w:val="24"/>
          <w:lang w:val="en-GB" w:eastAsia="ru-RU"/>
        </w:rPr>
        <w:t>Finantseerimistegevuse eelarveosa jaotatakse majandusliku sisu järgi järgmisteks liikideks</w:t>
      </w:r>
      <w:r w:rsidR="00EA641D" w:rsidRPr="00F97805">
        <w:rPr>
          <w:rFonts w:ascii="Times New Roman" w:eastAsia="Times New Roman" w:hAnsi="Times New Roman" w:cs="Times New Roman"/>
          <w:noProof/>
          <w:sz w:val="24"/>
          <w:szCs w:val="24"/>
          <w:lang w:val="en-GB" w:eastAsia="ru-RU"/>
        </w:rPr>
        <w:t xml:space="preserve"> sh</w:t>
      </w:r>
      <w:r w:rsidRPr="00F97805">
        <w:rPr>
          <w:rFonts w:ascii="Times New Roman" w:eastAsia="Times New Roman" w:hAnsi="Times New Roman" w:cs="Times New Roman"/>
          <w:noProof/>
          <w:sz w:val="24"/>
          <w:szCs w:val="24"/>
          <w:lang w:val="en-GB" w:eastAsia="ru-RU"/>
        </w:rPr>
        <w:t xml:space="preserve">: </w:t>
      </w:r>
    </w:p>
    <w:p w:rsidR="00B32900" w:rsidRPr="00F97805" w:rsidRDefault="00B32900" w:rsidP="00B32900">
      <w:pPr>
        <w:spacing w:after="0" w:line="240" w:lineRule="auto"/>
        <w:rPr>
          <w:rFonts w:ascii="Times New Roman" w:eastAsia="Times New Roman" w:hAnsi="Times New Roman" w:cs="Times New Roman"/>
          <w:noProof/>
          <w:sz w:val="24"/>
          <w:szCs w:val="24"/>
          <w:lang w:val="en-GB" w:eastAsia="ru-RU"/>
        </w:rPr>
      </w:pPr>
      <w:r w:rsidRPr="00F97805">
        <w:rPr>
          <w:rFonts w:ascii="Times New Roman" w:eastAsia="Times New Roman" w:hAnsi="Times New Roman" w:cs="Times New Roman"/>
          <w:noProof/>
          <w:sz w:val="24"/>
          <w:szCs w:val="24"/>
          <w:lang w:val="en-GB" w:eastAsia="ru-RU"/>
        </w:rPr>
        <w:t>1) laenude võtmine, kapitalirendikohustuste võtmine;</w:t>
      </w:r>
    </w:p>
    <w:p w:rsidR="00B32900" w:rsidRPr="00F97805" w:rsidRDefault="00B32900" w:rsidP="00B32900">
      <w:pPr>
        <w:spacing w:after="120" w:line="240" w:lineRule="auto"/>
        <w:jc w:val="both"/>
        <w:rPr>
          <w:rFonts w:ascii="Times New Roman" w:eastAsia="Times New Roman" w:hAnsi="Times New Roman" w:cs="Times New Roman"/>
          <w:noProof/>
          <w:sz w:val="24"/>
          <w:szCs w:val="24"/>
          <w:lang w:val="en-GB" w:eastAsia="ru-RU"/>
        </w:rPr>
      </w:pPr>
      <w:r w:rsidRPr="00F97805">
        <w:rPr>
          <w:rFonts w:ascii="Times New Roman" w:eastAsia="Times New Roman" w:hAnsi="Times New Roman" w:cs="Times New Roman"/>
          <w:noProof/>
          <w:sz w:val="24"/>
          <w:szCs w:val="24"/>
          <w:lang w:val="en-GB" w:eastAsia="ru-RU"/>
        </w:rPr>
        <w:lastRenderedPageBreak/>
        <w:t>2) võetud laenude tagasimaksmine, kapitalirendikohustuste täitmine.</w:t>
      </w:r>
    </w:p>
    <w:p w:rsidR="00B32900" w:rsidRPr="004F20CC" w:rsidRDefault="00B32900" w:rsidP="00B32900">
      <w:pPr>
        <w:spacing w:after="120" w:line="240" w:lineRule="auto"/>
        <w:jc w:val="both"/>
        <w:rPr>
          <w:rFonts w:ascii="Times New Roman" w:eastAsia="Times New Roman" w:hAnsi="Times New Roman" w:cs="Times New Roman"/>
          <w:noProof/>
          <w:sz w:val="24"/>
          <w:szCs w:val="24"/>
          <w:lang w:val="en-GB" w:eastAsia="ru-RU"/>
        </w:rPr>
      </w:pPr>
      <w:r w:rsidRPr="00F97805">
        <w:rPr>
          <w:rFonts w:ascii="Times New Roman" w:eastAsia="Times New Roman" w:hAnsi="Times New Roman" w:cs="Times New Roman"/>
          <w:noProof/>
          <w:sz w:val="24"/>
          <w:szCs w:val="24"/>
          <w:lang w:val="en-GB" w:eastAsia="ru-RU"/>
        </w:rPr>
        <w:t>Kohustuste võtmine ja tagasimaksmine sõltub linnas realiseeritavatest ja kavandatavatest projektidest ja tegevustest. Linna kohustuste tagasimaksmine on otseses sõltuvuses ka sildfinantseerimise laekumisega.</w:t>
      </w:r>
      <w:r w:rsidR="00FF2E3A" w:rsidRPr="00F97805">
        <w:rPr>
          <w:rFonts w:ascii="Times New Roman" w:eastAsia="Times New Roman" w:hAnsi="Times New Roman" w:cs="Times New Roman"/>
          <w:noProof/>
          <w:sz w:val="24"/>
          <w:szCs w:val="24"/>
          <w:lang w:val="en-GB" w:eastAsia="ru-RU"/>
        </w:rPr>
        <w:t xml:space="preserve"> </w:t>
      </w:r>
      <w:r w:rsidR="005655F6" w:rsidRPr="005655F6">
        <w:rPr>
          <w:rFonts w:ascii="Times New Roman" w:eastAsia="Times New Roman" w:hAnsi="Times New Roman" w:cs="Times New Roman"/>
          <w:noProof/>
          <w:sz w:val="24"/>
          <w:szCs w:val="24"/>
          <w:lang w:val="en-GB" w:eastAsia="ru-RU"/>
        </w:rPr>
        <w:t>Perioodil 2018-2021</w:t>
      </w:r>
      <w:r w:rsidR="00FF2E3A" w:rsidRPr="005655F6">
        <w:rPr>
          <w:rFonts w:ascii="Times New Roman" w:eastAsia="Times New Roman" w:hAnsi="Times New Roman" w:cs="Times New Roman"/>
          <w:noProof/>
          <w:sz w:val="24"/>
          <w:szCs w:val="24"/>
          <w:lang w:val="en-GB" w:eastAsia="ru-RU"/>
        </w:rPr>
        <w:t xml:space="preserve"> investeerimisprojektide realiseerimiseks suurema tõenäosusega tuleb kasutusele võtta sildfinantseerimise vahendeid. Esialgsete andmete kohaselt sildfinantseerimine</w:t>
      </w:r>
      <w:r w:rsidR="00540F1C" w:rsidRPr="005655F6">
        <w:rPr>
          <w:rFonts w:ascii="Times New Roman" w:eastAsia="Times New Roman" w:hAnsi="Times New Roman" w:cs="Times New Roman"/>
          <w:noProof/>
          <w:sz w:val="24"/>
          <w:szCs w:val="24"/>
          <w:lang w:val="en-GB" w:eastAsia="ru-RU"/>
        </w:rPr>
        <w:t xml:space="preserve"> (ehk laenude võtmine)</w:t>
      </w:r>
      <w:r w:rsidR="00FF2E3A" w:rsidRPr="005655F6">
        <w:rPr>
          <w:rFonts w:ascii="Times New Roman" w:eastAsia="Times New Roman" w:hAnsi="Times New Roman" w:cs="Times New Roman"/>
          <w:noProof/>
          <w:sz w:val="24"/>
          <w:szCs w:val="24"/>
          <w:lang w:val="en-GB" w:eastAsia="ru-RU"/>
        </w:rPr>
        <w:t xml:space="preserve"> moodustaks </w:t>
      </w:r>
      <w:r w:rsidR="000364BE" w:rsidRPr="004F20CC">
        <w:rPr>
          <w:rFonts w:ascii="Times New Roman" w:eastAsia="Times New Roman" w:hAnsi="Times New Roman" w:cs="Times New Roman"/>
          <w:noProof/>
          <w:sz w:val="24"/>
          <w:szCs w:val="24"/>
          <w:lang w:val="en-GB" w:eastAsia="ru-RU"/>
        </w:rPr>
        <w:t>2018.a 4,</w:t>
      </w:r>
      <w:r w:rsidR="004F20CC" w:rsidRPr="004F20CC">
        <w:rPr>
          <w:rFonts w:ascii="Times New Roman" w:eastAsia="Times New Roman" w:hAnsi="Times New Roman" w:cs="Times New Roman"/>
          <w:noProof/>
          <w:sz w:val="24"/>
          <w:szCs w:val="24"/>
          <w:lang w:val="en-GB" w:eastAsia="ru-RU"/>
        </w:rPr>
        <w:t>2</w:t>
      </w:r>
      <w:r w:rsidR="000364BE" w:rsidRPr="004F20CC">
        <w:rPr>
          <w:rFonts w:ascii="Times New Roman" w:eastAsia="Times New Roman" w:hAnsi="Times New Roman" w:cs="Times New Roman"/>
          <w:noProof/>
          <w:sz w:val="24"/>
          <w:szCs w:val="24"/>
          <w:lang w:val="en-GB" w:eastAsia="ru-RU"/>
        </w:rPr>
        <w:t xml:space="preserve"> mln eurot, 2019.a 5</w:t>
      </w:r>
      <w:r w:rsidR="004F20CC" w:rsidRPr="004F20CC">
        <w:rPr>
          <w:rFonts w:ascii="Times New Roman" w:eastAsia="Times New Roman" w:hAnsi="Times New Roman" w:cs="Times New Roman"/>
          <w:noProof/>
          <w:sz w:val="24"/>
          <w:szCs w:val="24"/>
          <w:lang w:val="en-GB" w:eastAsia="ru-RU"/>
        </w:rPr>
        <w:t>,8</w:t>
      </w:r>
      <w:r w:rsidR="000364BE" w:rsidRPr="004F20CC">
        <w:rPr>
          <w:rFonts w:ascii="Times New Roman" w:eastAsia="Times New Roman" w:hAnsi="Times New Roman" w:cs="Times New Roman"/>
          <w:noProof/>
          <w:sz w:val="24"/>
          <w:szCs w:val="24"/>
          <w:lang w:val="en-GB" w:eastAsia="ru-RU"/>
        </w:rPr>
        <w:t xml:space="preserve"> mln eurot, </w:t>
      </w:r>
      <w:r w:rsidR="00FF2E3A" w:rsidRPr="004F20CC">
        <w:rPr>
          <w:rFonts w:ascii="Times New Roman" w:eastAsia="Times New Roman" w:hAnsi="Times New Roman" w:cs="Times New Roman"/>
          <w:noProof/>
          <w:sz w:val="24"/>
          <w:szCs w:val="24"/>
          <w:lang w:val="en-GB" w:eastAsia="ru-RU"/>
        </w:rPr>
        <w:t>2020</w:t>
      </w:r>
      <w:r w:rsidR="00564A61">
        <w:rPr>
          <w:rFonts w:ascii="Times New Roman" w:eastAsia="Times New Roman" w:hAnsi="Times New Roman" w:cs="Times New Roman"/>
          <w:noProof/>
          <w:sz w:val="24"/>
          <w:szCs w:val="24"/>
          <w:lang w:val="en-GB" w:eastAsia="ru-RU"/>
        </w:rPr>
        <w:t>.a 5,2 ml</w:t>
      </w:r>
      <w:r w:rsidR="000364BE" w:rsidRPr="004F20CC">
        <w:rPr>
          <w:rFonts w:ascii="Times New Roman" w:eastAsia="Times New Roman" w:hAnsi="Times New Roman" w:cs="Times New Roman"/>
          <w:noProof/>
          <w:sz w:val="24"/>
          <w:szCs w:val="24"/>
          <w:lang w:val="en-GB" w:eastAsia="ru-RU"/>
        </w:rPr>
        <w:t>n eurot, 2021.a 0,1 mln eurot</w:t>
      </w:r>
      <w:r w:rsidR="00FF2E3A" w:rsidRPr="004F20CC">
        <w:rPr>
          <w:rFonts w:ascii="Times New Roman" w:eastAsia="Times New Roman" w:hAnsi="Times New Roman" w:cs="Times New Roman"/>
          <w:noProof/>
          <w:sz w:val="24"/>
          <w:szCs w:val="24"/>
          <w:lang w:val="en-GB" w:eastAsia="ru-RU"/>
        </w:rPr>
        <w:t>. Käesolevas eelarvestrateegias neid vahendeid pole planeeritud.</w:t>
      </w:r>
    </w:p>
    <w:p w:rsidR="00B32900" w:rsidRPr="001A0FE4" w:rsidRDefault="00B32900" w:rsidP="00B32900">
      <w:pPr>
        <w:spacing w:before="240" w:after="360" w:line="240" w:lineRule="auto"/>
        <w:jc w:val="both"/>
        <w:rPr>
          <w:rFonts w:ascii="Times New Roman" w:eastAsia="Times New Roman" w:hAnsi="Times New Roman" w:cs="Times New Roman"/>
          <w:noProof/>
          <w:sz w:val="24"/>
          <w:szCs w:val="24"/>
          <w:lang w:val="en-GB" w:eastAsia="ru-RU"/>
        </w:rPr>
      </w:pPr>
      <w:r w:rsidRPr="001A0FE4">
        <w:rPr>
          <w:rFonts w:ascii="Times New Roman" w:eastAsia="Times New Roman" w:hAnsi="Times New Roman" w:cs="Times New Roman"/>
          <w:noProof/>
          <w:sz w:val="24"/>
          <w:szCs w:val="24"/>
          <w:lang w:val="en-GB" w:eastAsia="ru-RU"/>
        </w:rPr>
        <w:t>Linna võlakohustused on esitatud Narva linna eelarvestrateegia tabelis, esitatud punktis 6</w:t>
      </w:r>
      <w:r w:rsidR="00A061AF" w:rsidRPr="001A0FE4">
        <w:rPr>
          <w:rFonts w:ascii="Times New Roman" w:eastAsia="Times New Roman" w:hAnsi="Times New Roman" w:cs="Times New Roman"/>
          <w:noProof/>
          <w:sz w:val="24"/>
          <w:szCs w:val="24"/>
          <w:lang w:val="en-GB" w:eastAsia="ru-RU"/>
        </w:rPr>
        <w:t xml:space="preserve">.6. </w:t>
      </w:r>
      <w:bookmarkEnd w:id="3"/>
      <w:bookmarkEnd w:id="4"/>
      <w:bookmarkEnd w:id="5"/>
    </w:p>
    <w:p w:rsidR="008C4A9B" w:rsidRPr="00243B06" w:rsidRDefault="008C4A9B" w:rsidP="0046782A">
      <w:pPr>
        <w:spacing w:before="240" w:after="120" w:line="240" w:lineRule="auto"/>
        <w:jc w:val="both"/>
        <w:rPr>
          <w:rFonts w:ascii="Times New Roman" w:eastAsia="Times New Roman" w:hAnsi="Times New Roman" w:cs="Times New Roman"/>
          <w:b/>
          <w:noProof/>
          <w:sz w:val="24"/>
          <w:szCs w:val="24"/>
          <w:lang w:val="en-GB" w:eastAsia="ru-RU"/>
        </w:rPr>
      </w:pPr>
      <w:r w:rsidRPr="00243B06">
        <w:rPr>
          <w:rFonts w:ascii="Times New Roman" w:eastAsia="Times New Roman" w:hAnsi="Times New Roman" w:cs="Times New Roman"/>
          <w:b/>
          <w:noProof/>
          <w:sz w:val="24"/>
          <w:szCs w:val="24"/>
          <w:lang w:val="en-GB" w:eastAsia="ru-RU"/>
        </w:rPr>
        <w:t>6.4  Narva linna sõltuvate üksuste e</w:t>
      </w:r>
      <w:r w:rsidR="00733E56">
        <w:rPr>
          <w:rFonts w:ascii="Times New Roman" w:eastAsia="Times New Roman" w:hAnsi="Times New Roman" w:cs="Times New Roman"/>
          <w:b/>
          <w:noProof/>
          <w:sz w:val="24"/>
          <w:szCs w:val="24"/>
          <w:lang w:val="en-GB" w:eastAsia="ru-RU"/>
        </w:rPr>
        <w:t>elarvestrateegia perioodiks 2018</w:t>
      </w:r>
      <w:r w:rsidRPr="00243B06">
        <w:rPr>
          <w:rFonts w:ascii="Times New Roman" w:eastAsia="Times New Roman" w:hAnsi="Times New Roman" w:cs="Times New Roman"/>
          <w:b/>
          <w:noProof/>
          <w:sz w:val="24"/>
          <w:szCs w:val="24"/>
          <w:lang w:val="en-GB" w:eastAsia="ru-RU"/>
        </w:rPr>
        <w:t>-20</w:t>
      </w:r>
      <w:r w:rsidR="00733E56">
        <w:rPr>
          <w:rFonts w:ascii="Times New Roman" w:eastAsia="Times New Roman" w:hAnsi="Times New Roman" w:cs="Times New Roman"/>
          <w:b/>
          <w:noProof/>
          <w:sz w:val="24"/>
          <w:szCs w:val="24"/>
          <w:lang w:val="en-GB" w:eastAsia="ru-RU"/>
        </w:rPr>
        <w:t>21</w:t>
      </w:r>
    </w:p>
    <w:p w:rsidR="008C4A9B" w:rsidRPr="00243B06" w:rsidRDefault="008C4A9B" w:rsidP="008C4A9B">
      <w:pPr>
        <w:spacing w:before="240" w:after="360" w:line="240" w:lineRule="auto"/>
        <w:jc w:val="both"/>
        <w:rPr>
          <w:rFonts w:ascii="Times New Roman" w:eastAsia="Times New Roman" w:hAnsi="Times New Roman" w:cs="Times New Roman"/>
          <w:noProof/>
          <w:sz w:val="24"/>
          <w:szCs w:val="24"/>
          <w:lang w:val="en-GB" w:eastAsia="ru-RU"/>
        </w:rPr>
      </w:pPr>
      <w:r w:rsidRPr="00243B06">
        <w:rPr>
          <w:rFonts w:ascii="Times New Roman" w:eastAsia="Times New Roman" w:hAnsi="Times New Roman" w:cs="Times New Roman"/>
          <w:noProof/>
          <w:sz w:val="24"/>
          <w:szCs w:val="24"/>
          <w:lang w:val="en-GB" w:eastAsia="ru-RU"/>
        </w:rPr>
        <w:t>Narva linn kui kohaliku omavalitsuse üksus ja temast sõltuvad üksused moodustavad Narva linna arvestusüksust. Eelarvestrateegia koostamiseks on vajalik linna sõltuvate üksuste määramine. Sõltuvate üksuste määramisel lähtutakse KOFS-st ja rahandusministri määrusega kehtestatud finantsdistsipliini tagamise meetmete arvutusmetoodikast (on kinnitatud Rahandusministr</w:t>
      </w:r>
      <w:r w:rsidR="0046782A" w:rsidRPr="00243B06">
        <w:rPr>
          <w:rFonts w:ascii="Times New Roman" w:eastAsia="Times New Roman" w:hAnsi="Times New Roman" w:cs="Times New Roman"/>
          <w:noProof/>
          <w:sz w:val="24"/>
          <w:szCs w:val="24"/>
          <w:lang w:val="en-GB" w:eastAsia="ru-RU"/>
        </w:rPr>
        <w:t xml:space="preserve">i 16.05.2011 määrusega nr 29). </w:t>
      </w:r>
      <w:r w:rsidRPr="00243B06">
        <w:rPr>
          <w:rFonts w:ascii="Times New Roman" w:eastAsia="Times New Roman" w:hAnsi="Times New Roman" w:cs="Times New Roman"/>
          <w:noProof/>
          <w:sz w:val="24"/>
          <w:szCs w:val="24"/>
          <w:lang w:val="en-GB" w:eastAsia="ru-RU"/>
        </w:rPr>
        <w:t>Eelarvestrateegia sisaldab andmeid sõltuvate üksuste maja</w:t>
      </w:r>
      <w:r w:rsidR="00243B06" w:rsidRPr="00243B06">
        <w:rPr>
          <w:rFonts w:ascii="Times New Roman" w:eastAsia="Times New Roman" w:hAnsi="Times New Roman" w:cs="Times New Roman"/>
          <w:noProof/>
          <w:sz w:val="24"/>
          <w:szCs w:val="24"/>
          <w:lang w:val="en-GB" w:eastAsia="ru-RU"/>
        </w:rPr>
        <w:t>ndusolukorrast, seal</w:t>
      </w:r>
      <w:r w:rsidRPr="00243B06">
        <w:rPr>
          <w:rFonts w:ascii="Times New Roman" w:eastAsia="Times New Roman" w:hAnsi="Times New Roman" w:cs="Times New Roman"/>
          <w:noProof/>
          <w:sz w:val="24"/>
          <w:szCs w:val="24"/>
          <w:lang w:val="en-GB" w:eastAsia="ru-RU"/>
        </w:rPr>
        <w:t>hulgas arvnäitajaid, mis on vajalikud põhitegevuse tulemi ja netovõlakoormuse määra arvutamiseks.</w:t>
      </w:r>
    </w:p>
    <w:p w:rsidR="008C4A9B" w:rsidRPr="00243B06" w:rsidRDefault="008C4A9B" w:rsidP="00C42397">
      <w:pPr>
        <w:spacing w:before="240" w:after="120" w:line="240" w:lineRule="auto"/>
        <w:jc w:val="both"/>
        <w:rPr>
          <w:rFonts w:ascii="Times New Roman" w:eastAsia="Times New Roman" w:hAnsi="Times New Roman" w:cs="Times New Roman"/>
          <w:noProof/>
          <w:sz w:val="24"/>
          <w:szCs w:val="24"/>
          <w:lang w:val="en-GB" w:eastAsia="ru-RU"/>
        </w:rPr>
      </w:pPr>
      <w:r w:rsidRPr="00243B06">
        <w:rPr>
          <w:rFonts w:ascii="Times New Roman" w:eastAsia="Times New Roman" w:hAnsi="Times New Roman" w:cs="Times New Roman"/>
          <w:noProof/>
          <w:sz w:val="24"/>
          <w:szCs w:val="24"/>
          <w:lang w:val="en-GB" w:eastAsia="ru-RU"/>
        </w:rPr>
        <w:t>Sõltuvad üksused leitakse kohaliku omavalitsuse konsolideerimisgruppi kuuluvate sihtasutuste, mittetulundusühingute ja äriühingute saldoandmike baasil iga aasta lõp</w:t>
      </w:r>
      <w:r w:rsidR="009747B0" w:rsidRPr="00243B06">
        <w:rPr>
          <w:rFonts w:ascii="Times New Roman" w:eastAsia="Times New Roman" w:hAnsi="Times New Roman" w:cs="Times New Roman"/>
          <w:noProof/>
          <w:sz w:val="24"/>
          <w:szCs w:val="24"/>
          <w:lang w:val="en-GB" w:eastAsia="ru-RU"/>
        </w:rPr>
        <w:t xml:space="preserve">u seisuga. </w:t>
      </w:r>
      <w:r w:rsidR="00243B06" w:rsidRPr="00243B06">
        <w:rPr>
          <w:rFonts w:ascii="Times New Roman" w:eastAsia="Times New Roman" w:hAnsi="Times New Roman" w:cs="Times New Roman"/>
          <w:noProof/>
          <w:sz w:val="24"/>
          <w:szCs w:val="24"/>
          <w:lang w:val="en-GB" w:eastAsia="ru-RU"/>
        </w:rPr>
        <w:t>Sellest lähtudes 2016</w:t>
      </w:r>
      <w:r w:rsidRPr="00243B06">
        <w:rPr>
          <w:rFonts w:ascii="Times New Roman" w:eastAsia="Times New Roman" w:hAnsi="Times New Roman" w:cs="Times New Roman"/>
          <w:noProof/>
          <w:sz w:val="24"/>
          <w:szCs w:val="24"/>
          <w:lang w:val="en-GB" w:eastAsia="ru-RU"/>
        </w:rPr>
        <w:t xml:space="preserve">.aasta andmete põhjal Narva linna arvestusüksusesse koos linna asutustega kuuluvad SA Narva Linnaelamu, SA Narva Haigla, </w:t>
      </w:r>
      <w:r w:rsidR="00F90A63" w:rsidRPr="00243B06">
        <w:rPr>
          <w:rFonts w:ascii="Times New Roman" w:eastAsia="Times New Roman" w:hAnsi="Times New Roman" w:cs="Times New Roman"/>
          <w:noProof/>
          <w:sz w:val="24"/>
          <w:szCs w:val="24"/>
          <w:lang w:val="en-GB" w:eastAsia="ru-RU"/>
        </w:rPr>
        <w:t>SA Narva Linna Arendus, SA Narva</w:t>
      </w:r>
      <w:r w:rsidR="00243B06" w:rsidRPr="00243B06">
        <w:rPr>
          <w:rFonts w:ascii="Times New Roman" w:eastAsia="Times New Roman" w:hAnsi="Times New Roman" w:cs="Times New Roman"/>
          <w:noProof/>
          <w:sz w:val="24"/>
          <w:szCs w:val="24"/>
          <w:lang w:val="en-GB" w:eastAsia="ru-RU"/>
        </w:rPr>
        <w:t xml:space="preserve"> Sadam</w:t>
      </w:r>
      <w:r w:rsidRPr="00243B06">
        <w:rPr>
          <w:rFonts w:ascii="Times New Roman" w:eastAsia="Times New Roman" w:hAnsi="Times New Roman" w:cs="Times New Roman"/>
          <w:noProof/>
          <w:sz w:val="24"/>
          <w:szCs w:val="24"/>
          <w:lang w:val="en-GB" w:eastAsia="ru-RU"/>
        </w:rPr>
        <w:t xml:space="preserve">. </w:t>
      </w:r>
    </w:p>
    <w:p w:rsidR="008C4A9B" w:rsidRPr="006A7E27" w:rsidRDefault="008C4A9B" w:rsidP="006D5DA7">
      <w:pPr>
        <w:spacing w:before="240" w:after="120" w:line="240" w:lineRule="auto"/>
        <w:jc w:val="both"/>
        <w:rPr>
          <w:rFonts w:ascii="Times New Roman" w:eastAsia="Times New Roman" w:hAnsi="Times New Roman" w:cs="Times New Roman"/>
          <w:noProof/>
          <w:sz w:val="24"/>
          <w:szCs w:val="24"/>
          <w:lang w:val="en-GB" w:eastAsia="ru-RU"/>
        </w:rPr>
      </w:pPr>
      <w:r w:rsidRPr="006A7E27">
        <w:rPr>
          <w:rFonts w:ascii="Times New Roman" w:eastAsia="Times New Roman" w:hAnsi="Times New Roman" w:cs="Times New Roman"/>
          <w:noProof/>
          <w:sz w:val="24"/>
          <w:szCs w:val="24"/>
          <w:lang w:val="en-GB" w:eastAsia="ru-RU"/>
        </w:rPr>
        <w:t>Linnaeelarvest eraldatav toetus sõltuvatele üksustele peamiselt p</w:t>
      </w:r>
      <w:r w:rsidR="005655F6" w:rsidRPr="006A7E27">
        <w:rPr>
          <w:rFonts w:ascii="Times New Roman" w:eastAsia="Times New Roman" w:hAnsi="Times New Roman" w:cs="Times New Roman"/>
          <w:noProof/>
          <w:sz w:val="24"/>
          <w:szCs w:val="24"/>
          <w:lang w:val="en-GB" w:eastAsia="ru-RU"/>
        </w:rPr>
        <w:t>laneeritakse 2017</w:t>
      </w:r>
      <w:r w:rsidRPr="006A7E27">
        <w:rPr>
          <w:rFonts w:ascii="Times New Roman" w:eastAsia="Times New Roman" w:hAnsi="Times New Roman" w:cs="Times New Roman"/>
          <w:noProof/>
          <w:sz w:val="24"/>
          <w:szCs w:val="24"/>
          <w:lang w:val="en-GB" w:eastAsia="ru-RU"/>
        </w:rPr>
        <w:t>. aasta tasemel lähtudest eelarve võimalustest.</w:t>
      </w:r>
    </w:p>
    <w:p w:rsidR="008C4A9B" w:rsidRPr="00243B06" w:rsidRDefault="00243B06" w:rsidP="008C4A9B">
      <w:pPr>
        <w:spacing w:before="240" w:after="360" w:line="240" w:lineRule="auto"/>
        <w:jc w:val="both"/>
        <w:rPr>
          <w:rFonts w:ascii="Times New Roman" w:eastAsia="Times New Roman" w:hAnsi="Times New Roman" w:cs="Times New Roman"/>
          <w:noProof/>
          <w:sz w:val="24"/>
          <w:szCs w:val="24"/>
          <w:lang w:val="en-GB" w:eastAsia="ru-RU"/>
        </w:rPr>
      </w:pPr>
      <w:r w:rsidRPr="00243B06">
        <w:rPr>
          <w:rFonts w:ascii="Times New Roman" w:eastAsia="Times New Roman" w:hAnsi="Times New Roman" w:cs="Times New Roman"/>
          <w:noProof/>
          <w:sz w:val="24"/>
          <w:szCs w:val="24"/>
          <w:lang w:val="en-GB" w:eastAsia="ru-RU"/>
        </w:rPr>
        <w:t>Sõltuvate üksuste andmed 2016</w:t>
      </w:r>
      <w:r w:rsidR="008C4A9B" w:rsidRPr="00243B06">
        <w:rPr>
          <w:rFonts w:ascii="Times New Roman" w:eastAsia="Times New Roman" w:hAnsi="Times New Roman" w:cs="Times New Roman"/>
          <w:noProof/>
          <w:sz w:val="24"/>
          <w:szCs w:val="24"/>
          <w:lang w:val="en-GB" w:eastAsia="ru-RU"/>
        </w:rPr>
        <w:t>. aasta kohta on võetud avalikest infosüsteemidest (</w:t>
      </w:r>
      <w:hyperlink r:id="rId11" w:history="1">
        <w:r w:rsidR="002A5711" w:rsidRPr="00243B06">
          <w:rPr>
            <w:rStyle w:val="Hyperlink"/>
            <w:rFonts w:ascii="Times New Roman" w:eastAsia="Times New Roman" w:hAnsi="Times New Roman" w:cs="Times New Roman"/>
            <w:noProof/>
            <w:color w:val="auto"/>
            <w:sz w:val="24"/>
            <w:szCs w:val="24"/>
            <w:lang w:val="en-GB" w:eastAsia="ru-RU"/>
          </w:rPr>
          <w:t>https://saldo.fin.ee</w:t>
        </w:r>
      </w:hyperlink>
      <w:r w:rsidR="008C4A9B" w:rsidRPr="00243B06">
        <w:rPr>
          <w:rFonts w:ascii="Times New Roman" w:eastAsia="Times New Roman" w:hAnsi="Times New Roman" w:cs="Times New Roman"/>
          <w:noProof/>
          <w:sz w:val="24"/>
          <w:szCs w:val="24"/>
          <w:lang w:val="en-GB" w:eastAsia="ru-RU"/>
        </w:rPr>
        <w:t>).</w:t>
      </w:r>
    </w:p>
    <w:p w:rsidR="00965FE1" w:rsidRPr="009D2955" w:rsidRDefault="00965FE1" w:rsidP="00965FE1">
      <w:pPr>
        <w:spacing w:after="120" w:line="240" w:lineRule="auto"/>
        <w:rPr>
          <w:rFonts w:ascii="Times New Roman" w:eastAsia="Times New Roman" w:hAnsi="Times New Roman" w:cs="Times New Roman"/>
          <w:b/>
          <w:noProof/>
          <w:sz w:val="24"/>
          <w:szCs w:val="24"/>
          <w:lang w:eastAsia="ru-RU"/>
        </w:rPr>
      </w:pPr>
      <w:r w:rsidRPr="009D2955">
        <w:rPr>
          <w:rFonts w:ascii="Times New Roman" w:eastAsia="Times New Roman" w:hAnsi="Times New Roman" w:cs="Times New Roman"/>
          <w:b/>
          <w:noProof/>
          <w:sz w:val="24"/>
          <w:szCs w:val="24"/>
          <w:lang w:eastAsia="ru-RU"/>
        </w:rPr>
        <w:t>6.4.1 SA Narva Linnaelamu</w:t>
      </w:r>
    </w:p>
    <w:p w:rsidR="00965FE1" w:rsidRPr="009D2955" w:rsidRDefault="00965FE1" w:rsidP="00965FE1">
      <w:pPr>
        <w:autoSpaceDE w:val="0"/>
        <w:autoSpaceDN w:val="0"/>
        <w:adjustRightInd w:val="0"/>
        <w:spacing w:before="120" w:after="0" w:line="240" w:lineRule="auto"/>
        <w:jc w:val="both"/>
        <w:rPr>
          <w:rFonts w:ascii="Times New Roman" w:eastAsia="Times New Roman" w:hAnsi="Times New Roman" w:cs="Times New Roman"/>
          <w:noProof/>
          <w:sz w:val="24"/>
          <w:szCs w:val="24"/>
          <w:lang w:val="en-GB" w:eastAsia="ru-RU"/>
        </w:rPr>
      </w:pPr>
      <w:r w:rsidRPr="009D2955">
        <w:rPr>
          <w:rFonts w:ascii="Times New Roman" w:eastAsia="Times New Roman" w:hAnsi="Times New Roman" w:cs="Times New Roman"/>
          <w:noProof/>
          <w:sz w:val="24"/>
          <w:szCs w:val="24"/>
          <w:lang w:val="en-GB" w:eastAsia="ru-RU"/>
        </w:rPr>
        <w:t xml:space="preserve">SA Narva Linnaelamu põhitegevuse ülesanded on munitsipaalelamufondi valitsemine ja kasutamine, selle säilitamise tagamine ja tehnilise seisukorra parandamine. </w:t>
      </w:r>
    </w:p>
    <w:p w:rsidR="00965FE1" w:rsidRPr="009D2955" w:rsidRDefault="00965FE1" w:rsidP="00965FE1">
      <w:pPr>
        <w:spacing w:before="120" w:after="120" w:line="240" w:lineRule="auto"/>
        <w:jc w:val="both"/>
        <w:rPr>
          <w:rFonts w:ascii="Times New Roman" w:eastAsia="Times New Roman" w:hAnsi="Times New Roman" w:cs="Times New Roman"/>
          <w:noProof/>
          <w:sz w:val="24"/>
          <w:szCs w:val="24"/>
          <w:lang w:val="en-GB" w:eastAsia="ru-RU"/>
        </w:rPr>
      </w:pPr>
      <w:r w:rsidRPr="009D2955">
        <w:rPr>
          <w:rFonts w:ascii="Times New Roman" w:eastAsia="Times New Roman" w:hAnsi="Times New Roman" w:cs="Times New Roman"/>
          <w:noProof/>
          <w:sz w:val="24"/>
          <w:szCs w:val="24"/>
          <w:lang w:val="en-GB" w:eastAsia="ru-RU"/>
        </w:rPr>
        <w:t>Eelarvestrateegia koostam</w:t>
      </w:r>
      <w:r w:rsidR="00FE7709" w:rsidRPr="009D2955">
        <w:rPr>
          <w:rFonts w:ascii="Times New Roman" w:eastAsia="Times New Roman" w:hAnsi="Times New Roman" w:cs="Times New Roman"/>
          <w:noProof/>
          <w:sz w:val="24"/>
          <w:szCs w:val="24"/>
          <w:lang w:val="en-GB" w:eastAsia="ru-RU"/>
        </w:rPr>
        <w:t xml:space="preserve">ise aluseks on </w:t>
      </w:r>
      <w:r w:rsidR="009D2955" w:rsidRPr="009D2955">
        <w:rPr>
          <w:rFonts w:ascii="Times New Roman" w:eastAsia="Times New Roman" w:hAnsi="Times New Roman" w:cs="Times New Roman"/>
          <w:noProof/>
          <w:sz w:val="24"/>
          <w:szCs w:val="24"/>
          <w:lang w:val="en-GB" w:eastAsia="ru-RU"/>
        </w:rPr>
        <w:t xml:space="preserve">sh </w:t>
      </w:r>
      <w:r w:rsidR="00FE7709" w:rsidRPr="009D2955">
        <w:rPr>
          <w:rFonts w:ascii="Times New Roman" w:eastAsia="Times New Roman" w:hAnsi="Times New Roman" w:cs="Times New Roman"/>
          <w:noProof/>
          <w:sz w:val="24"/>
          <w:szCs w:val="24"/>
          <w:lang w:val="en-GB" w:eastAsia="ru-RU"/>
        </w:rPr>
        <w:t>leping linnaga, linna arengukava, munitsipaal</w:t>
      </w:r>
      <w:r w:rsidRPr="009D2955">
        <w:rPr>
          <w:rFonts w:ascii="Times New Roman" w:eastAsia="Times New Roman" w:hAnsi="Times New Roman" w:cs="Times New Roman"/>
          <w:noProof/>
          <w:sz w:val="24"/>
          <w:szCs w:val="24"/>
          <w:lang w:val="en-GB" w:eastAsia="ru-RU"/>
        </w:rPr>
        <w:t xml:space="preserve">elamufondi arengukava.  </w:t>
      </w:r>
    </w:p>
    <w:p w:rsidR="00965FE1" w:rsidRPr="009D2955" w:rsidRDefault="00965FE1" w:rsidP="00965FE1">
      <w:pPr>
        <w:spacing w:before="120" w:after="120" w:line="240" w:lineRule="auto"/>
        <w:rPr>
          <w:rFonts w:ascii="Times New Roman" w:eastAsia="Times New Roman" w:hAnsi="Times New Roman" w:cs="Times New Roman"/>
          <w:noProof/>
          <w:sz w:val="24"/>
          <w:szCs w:val="24"/>
          <w:lang w:val="en-GB" w:eastAsia="ru-RU"/>
        </w:rPr>
      </w:pPr>
      <w:r w:rsidRPr="009D2955">
        <w:rPr>
          <w:rFonts w:ascii="Times New Roman" w:eastAsia="Times New Roman" w:hAnsi="Times New Roman" w:cs="Times New Roman"/>
          <w:noProof/>
          <w:sz w:val="24"/>
          <w:szCs w:val="24"/>
          <w:lang w:val="en-GB" w:eastAsia="ru-RU"/>
        </w:rPr>
        <w:t>201</w:t>
      </w:r>
      <w:r w:rsidR="009D2955" w:rsidRPr="009D2955">
        <w:rPr>
          <w:rFonts w:ascii="Times New Roman" w:eastAsia="Times New Roman" w:hAnsi="Times New Roman" w:cs="Times New Roman"/>
          <w:noProof/>
          <w:sz w:val="24"/>
          <w:szCs w:val="24"/>
          <w:lang w:val="en-GB" w:eastAsia="ru-RU"/>
        </w:rPr>
        <w:t>8 -2021</w:t>
      </w:r>
      <w:r w:rsidRPr="009D2955">
        <w:rPr>
          <w:rFonts w:ascii="Times New Roman" w:eastAsia="Times New Roman" w:hAnsi="Times New Roman" w:cs="Times New Roman"/>
          <w:noProof/>
          <w:sz w:val="24"/>
          <w:szCs w:val="24"/>
          <w:lang w:val="en-GB" w:eastAsia="ru-RU"/>
        </w:rPr>
        <w:t xml:space="preserve">  eelarve andmed on esitatud tekkepõhiselt.</w:t>
      </w:r>
    </w:p>
    <w:p w:rsidR="00965FE1" w:rsidRPr="008E515A" w:rsidRDefault="00965FE1" w:rsidP="00965FE1">
      <w:pPr>
        <w:spacing w:before="120" w:after="120" w:line="240" w:lineRule="auto"/>
        <w:jc w:val="both"/>
        <w:rPr>
          <w:rFonts w:ascii="Times New Roman" w:eastAsia="Times New Roman" w:hAnsi="Times New Roman" w:cs="Times New Roman"/>
          <w:noProof/>
          <w:sz w:val="24"/>
          <w:szCs w:val="24"/>
          <w:lang w:val="en-GB" w:eastAsia="ru-RU"/>
        </w:rPr>
      </w:pPr>
      <w:r w:rsidRPr="008E515A">
        <w:rPr>
          <w:rFonts w:ascii="Times New Roman" w:eastAsia="Times New Roman" w:hAnsi="Times New Roman" w:cs="Times New Roman"/>
          <w:noProof/>
          <w:sz w:val="24"/>
          <w:szCs w:val="24"/>
          <w:lang w:val="en-GB" w:eastAsia="ru-RU"/>
        </w:rPr>
        <w:t>Sihtasutuse</w:t>
      </w:r>
      <w:r w:rsidRPr="008E515A">
        <w:rPr>
          <w:rFonts w:ascii="Times New Roman" w:eastAsia="Times New Roman" w:hAnsi="Times New Roman" w:cs="Times New Roman"/>
          <w:b/>
          <w:noProof/>
          <w:sz w:val="24"/>
          <w:szCs w:val="24"/>
          <w:lang w:val="en-GB" w:eastAsia="ru-RU"/>
        </w:rPr>
        <w:t xml:space="preserve"> </w:t>
      </w:r>
      <w:r w:rsidRPr="008E515A">
        <w:rPr>
          <w:rFonts w:ascii="Times New Roman" w:eastAsia="Times New Roman" w:hAnsi="Times New Roman" w:cs="Times New Roman"/>
          <w:noProof/>
          <w:sz w:val="24"/>
          <w:szCs w:val="24"/>
          <w:lang w:val="en-GB" w:eastAsia="ru-RU"/>
        </w:rPr>
        <w:t xml:space="preserve">põhitegevuse tulud koosnevad </w:t>
      </w:r>
      <w:r w:rsidR="00F85A25" w:rsidRPr="008E515A">
        <w:rPr>
          <w:rFonts w:ascii="Times New Roman" w:eastAsia="Times New Roman" w:hAnsi="Times New Roman" w:cs="Times New Roman"/>
          <w:noProof/>
          <w:sz w:val="24"/>
          <w:szCs w:val="24"/>
          <w:lang w:val="en-GB" w:eastAsia="ru-RU"/>
        </w:rPr>
        <w:t xml:space="preserve">enamjaolt </w:t>
      </w:r>
      <w:r w:rsidRPr="008E515A">
        <w:rPr>
          <w:rFonts w:ascii="Times New Roman" w:eastAsia="Times New Roman" w:hAnsi="Times New Roman" w:cs="Times New Roman"/>
          <w:noProof/>
          <w:sz w:val="24"/>
          <w:szCs w:val="24"/>
          <w:lang w:val="en-GB" w:eastAsia="ru-RU"/>
        </w:rPr>
        <w:t xml:space="preserve">omatuludest rendilepingutelt ja Narva linna finantseerimisest (linnaga sõlmitud lepingu alusel). </w:t>
      </w:r>
    </w:p>
    <w:p w:rsidR="004B45A0" w:rsidRPr="008E515A" w:rsidRDefault="00965FE1" w:rsidP="00C7669C">
      <w:pPr>
        <w:spacing w:before="120" w:after="120" w:line="240" w:lineRule="auto"/>
        <w:jc w:val="both"/>
        <w:rPr>
          <w:rFonts w:ascii="Times New Roman" w:eastAsia="Times New Roman" w:hAnsi="Times New Roman" w:cs="Times New Roman"/>
          <w:noProof/>
          <w:sz w:val="24"/>
          <w:szCs w:val="24"/>
          <w:lang w:val="en-GB" w:eastAsia="ru-RU"/>
        </w:rPr>
      </w:pPr>
      <w:r w:rsidRPr="008E515A">
        <w:rPr>
          <w:rFonts w:ascii="Times New Roman" w:eastAsia="Times New Roman" w:hAnsi="Times New Roman" w:cs="Times New Roman"/>
          <w:noProof/>
          <w:sz w:val="24"/>
          <w:szCs w:val="24"/>
          <w:lang w:val="en-GB" w:eastAsia="ru-RU"/>
        </w:rPr>
        <w:t xml:space="preserve">Linnaelamu põhitegevuse kulud on munitsipaalelamufondi haldamine, ühiselamute remonditööd, mitte-eluruumide ja eluruumide teenindamine, kommunaalteenused ja muud haldamisega seotud kulud. </w:t>
      </w:r>
    </w:p>
    <w:p w:rsidR="00965FE1" w:rsidRPr="008E515A" w:rsidRDefault="00965FE1" w:rsidP="00965FE1">
      <w:pPr>
        <w:autoSpaceDE w:val="0"/>
        <w:autoSpaceDN w:val="0"/>
        <w:adjustRightInd w:val="0"/>
        <w:spacing w:after="240" w:line="240" w:lineRule="auto"/>
        <w:jc w:val="both"/>
        <w:rPr>
          <w:rFonts w:ascii="Times New Roman" w:eastAsia="Times New Roman" w:hAnsi="Times New Roman" w:cs="Times New Roman"/>
          <w:noProof/>
          <w:sz w:val="24"/>
          <w:szCs w:val="24"/>
          <w:lang w:val="en-GB" w:eastAsia="ru-RU"/>
        </w:rPr>
      </w:pPr>
      <w:r w:rsidRPr="008E515A">
        <w:rPr>
          <w:rFonts w:ascii="Times New Roman" w:eastAsia="Times New Roman" w:hAnsi="Times New Roman" w:cs="Times New Roman"/>
          <w:noProof/>
          <w:sz w:val="24"/>
          <w:szCs w:val="24"/>
          <w:lang w:val="en-GB" w:eastAsia="ru-RU"/>
        </w:rPr>
        <w:t>SA Narva Linnaelamu arvnäitajad on esitatud punktis 6.6.</w:t>
      </w:r>
    </w:p>
    <w:p w:rsidR="000433D4" w:rsidRPr="008E515A" w:rsidRDefault="000433D4" w:rsidP="000433D4">
      <w:pPr>
        <w:spacing w:after="120" w:line="240" w:lineRule="auto"/>
        <w:rPr>
          <w:rFonts w:ascii="Times New Roman" w:eastAsia="Times New Roman" w:hAnsi="Times New Roman" w:cs="Times New Roman"/>
          <w:b/>
          <w:sz w:val="24"/>
          <w:szCs w:val="24"/>
          <w:lang w:val="en-GB" w:eastAsia="ru-RU"/>
        </w:rPr>
      </w:pPr>
      <w:r w:rsidRPr="008E515A">
        <w:rPr>
          <w:rFonts w:ascii="Times New Roman" w:eastAsia="Times New Roman" w:hAnsi="Times New Roman" w:cs="Times New Roman"/>
          <w:b/>
          <w:sz w:val="24"/>
          <w:szCs w:val="24"/>
          <w:lang w:val="en-GB" w:eastAsia="ru-RU"/>
        </w:rPr>
        <w:lastRenderedPageBreak/>
        <w:t>6.4.2. SA Narva Haigla</w:t>
      </w:r>
    </w:p>
    <w:p w:rsidR="000433D4" w:rsidRPr="008E515A" w:rsidRDefault="000433D4" w:rsidP="000433D4">
      <w:pPr>
        <w:autoSpaceDE w:val="0"/>
        <w:autoSpaceDN w:val="0"/>
        <w:adjustRightInd w:val="0"/>
        <w:spacing w:after="120" w:line="240" w:lineRule="auto"/>
        <w:jc w:val="both"/>
        <w:rPr>
          <w:rFonts w:ascii="Times New Roman" w:eastAsia="Times New Roman" w:hAnsi="Times New Roman" w:cs="Times New Roman"/>
          <w:sz w:val="24"/>
          <w:szCs w:val="24"/>
          <w:lang w:val="en-GB" w:eastAsia="ru-RU"/>
        </w:rPr>
      </w:pPr>
      <w:r w:rsidRPr="008E515A">
        <w:rPr>
          <w:rFonts w:ascii="Times New Roman" w:eastAsia="Times New Roman" w:hAnsi="Times New Roman" w:cs="Times New Roman"/>
          <w:sz w:val="24"/>
          <w:szCs w:val="24"/>
          <w:lang w:val="en-GB" w:eastAsia="ru-RU"/>
        </w:rPr>
        <w:t xml:space="preserve">SA Narva Haigla peamiseks tegevusvaldkonnaks on haiglaraviteenused. </w:t>
      </w:r>
    </w:p>
    <w:p w:rsidR="000433D4" w:rsidRPr="00CB3B30" w:rsidRDefault="000433D4" w:rsidP="000433D4">
      <w:pPr>
        <w:autoSpaceDE w:val="0"/>
        <w:autoSpaceDN w:val="0"/>
        <w:adjustRightInd w:val="0"/>
        <w:spacing w:after="120" w:line="240" w:lineRule="auto"/>
        <w:jc w:val="both"/>
        <w:rPr>
          <w:rFonts w:ascii="Times New Roman" w:eastAsia="Times New Roman" w:hAnsi="Times New Roman" w:cs="Times New Roman"/>
          <w:sz w:val="24"/>
          <w:szCs w:val="24"/>
          <w:lang w:val="en-GB" w:eastAsia="ru-RU"/>
        </w:rPr>
      </w:pPr>
      <w:r w:rsidRPr="00CB3B30">
        <w:rPr>
          <w:rFonts w:ascii="Times New Roman" w:eastAsia="Times New Roman" w:hAnsi="Times New Roman" w:cs="Times New Roman"/>
          <w:sz w:val="24"/>
          <w:szCs w:val="24"/>
          <w:lang w:val="en-GB" w:eastAsia="ru-RU"/>
        </w:rPr>
        <w:t>Eelarvestrateegia on koostatud lähtudes kassapõhisest printsiibist.</w:t>
      </w:r>
    </w:p>
    <w:p w:rsidR="000433D4" w:rsidRPr="0063044C" w:rsidRDefault="000433D4" w:rsidP="000433D4">
      <w:pPr>
        <w:tabs>
          <w:tab w:val="left" w:pos="360"/>
        </w:tabs>
        <w:spacing w:after="120" w:line="240" w:lineRule="auto"/>
        <w:jc w:val="both"/>
        <w:rPr>
          <w:rFonts w:ascii="Times New Roman" w:eastAsia="Times New Roman" w:hAnsi="Times New Roman" w:cs="Times New Roman"/>
          <w:sz w:val="24"/>
          <w:szCs w:val="24"/>
          <w:lang w:eastAsia="ru-RU"/>
        </w:rPr>
      </w:pPr>
      <w:r w:rsidRPr="00185704">
        <w:rPr>
          <w:rFonts w:ascii="Times New Roman" w:eastAsia="Times New Roman" w:hAnsi="Times New Roman" w:cs="Times New Roman"/>
          <w:sz w:val="24"/>
          <w:szCs w:val="24"/>
          <w:lang w:eastAsia="ru-RU"/>
        </w:rPr>
        <w:t>SA Narva Haigla tulud moodustuvad peamiselt meditsiinilise tegevuse arvel</w:t>
      </w:r>
      <w:r w:rsidR="00824214" w:rsidRPr="00185704">
        <w:rPr>
          <w:rFonts w:ascii="Times New Roman" w:eastAsia="Times New Roman" w:hAnsi="Times New Roman" w:cs="Times New Roman"/>
          <w:sz w:val="24"/>
          <w:szCs w:val="24"/>
          <w:lang w:eastAsia="ru-RU"/>
        </w:rPr>
        <w:t xml:space="preserve">t (98% tulude üldsummast). </w:t>
      </w:r>
      <w:r w:rsidR="00185704" w:rsidRPr="0022785C">
        <w:rPr>
          <w:rFonts w:ascii="Times New Roman" w:eastAsia="Times New Roman" w:hAnsi="Times New Roman" w:cs="Times New Roman"/>
          <w:sz w:val="24"/>
          <w:szCs w:val="24"/>
          <w:lang w:eastAsia="ru-RU"/>
        </w:rPr>
        <w:t>2016 ja 2017</w:t>
      </w:r>
      <w:r w:rsidRPr="0022785C">
        <w:rPr>
          <w:rFonts w:ascii="Times New Roman" w:eastAsia="Times New Roman" w:hAnsi="Times New Roman" w:cs="Times New Roman"/>
          <w:sz w:val="24"/>
          <w:szCs w:val="24"/>
          <w:lang w:eastAsia="ru-RU"/>
        </w:rPr>
        <w:t xml:space="preserve">. </w:t>
      </w:r>
      <w:r w:rsidR="0043406B" w:rsidRPr="0022785C">
        <w:rPr>
          <w:rFonts w:ascii="Times New Roman" w:eastAsia="Times New Roman" w:hAnsi="Times New Roman" w:cs="Times New Roman"/>
          <w:sz w:val="24"/>
          <w:szCs w:val="24"/>
          <w:lang w:eastAsia="ru-RU"/>
        </w:rPr>
        <w:t>aastatel toimus</w:t>
      </w:r>
      <w:r w:rsidRPr="0022785C">
        <w:rPr>
          <w:rFonts w:ascii="Times New Roman" w:eastAsia="Times New Roman" w:hAnsi="Times New Roman" w:cs="Times New Roman"/>
          <w:sz w:val="24"/>
          <w:szCs w:val="24"/>
          <w:lang w:eastAsia="ru-RU"/>
        </w:rPr>
        <w:t xml:space="preserve"> meditsiiniliste teenuste maksumuse suurenemine, mille t</w:t>
      </w:r>
      <w:r w:rsidR="002E6687" w:rsidRPr="0022785C">
        <w:rPr>
          <w:rFonts w:ascii="Times New Roman" w:eastAsia="Times New Roman" w:hAnsi="Times New Roman" w:cs="Times New Roman"/>
          <w:sz w:val="24"/>
          <w:szCs w:val="24"/>
          <w:lang w:eastAsia="ru-RU"/>
        </w:rPr>
        <w:t xml:space="preserve">ulemusel tulud kasvasid. </w:t>
      </w:r>
      <w:r w:rsidR="0022785C" w:rsidRPr="0063044C">
        <w:rPr>
          <w:rFonts w:ascii="Times New Roman" w:eastAsia="Times New Roman" w:hAnsi="Times New Roman" w:cs="Times New Roman"/>
          <w:sz w:val="24"/>
          <w:szCs w:val="24"/>
          <w:lang w:eastAsia="ru-RU"/>
        </w:rPr>
        <w:t>2018</w:t>
      </w:r>
      <w:r w:rsidR="00C26E5F" w:rsidRPr="0063044C">
        <w:rPr>
          <w:rFonts w:ascii="Times New Roman" w:eastAsia="Times New Roman" w:hAnsi="Times New Roman" w:cs="Times New Roman"/>
          <w:sz w:val="24"/>
          <w:szCs w:val="24"/>
          <w:lang w:eastAsia="ru-RU"/>
        </w:rPr>
        <w:t xml:space="preserve"> aastal</w:t>
      </w:r>
      <w:r w:rsidRPr="0063044C">
        <w:rPr>
          <w:rFonts w:ascii="Times New Roman" w:eastAsia="Times New Roman" w:hAnsi="Times New Roman" w:cs="Times New Roman"/>
          <w:sz w:val="24"/>
          <w:szCs w:val="24"/>
          <w:lang w:eastAsia="ru-RU"/>
        </w:rPr>
        <w:t xml:space="preserve"> per</w:t>
      </w:r>
      <w:r w:rsidR="001822A6" w:rsidRPr="0063044C">
        <w:rPr>
          <w:rFonts w:ascii="Times New Roman" w:eastAsia="Times New Roman" w:hAnsi="Times New Roman" w:cs="Times New Roman"/>
          <w:sz w:val="24"/>
          <w:szCs w:val="24"/>
          <w:lang w:eastAsia="ru-RU"/>
        </w:rPr>
        <w:t>sonali kulude kompenseerimiseks</w:t>
      </w:r>
      <w:r w:rsidRPr="0063044C">
        <w:rPr>
          <w:rFonts w:ascii="Times New Roman" w:eastAsia="Times New Roman" w:hAnsi="Times New Roman" w:cs="Times New Roman"/>
          <w:sz w:val="24"/>
          <w:szCs w:val="24"/>
          <w:lang w:eastAsia="ru-RU"/>
        </w:rPr>
        <w:t xml:space="preserve"> prognoositakse</w:t>
      </w:r>
      <w:r w:rsidR="00C26E5F" w:rsidRPr="0063044C">
        <w:rPr>
          <w:rFonts w:ascii="Times New Roman" w:eastAsia="Times New Roman" w:hAnsi="Times New Roman" w:cs="Times New Roman"/>
          <w:sz w:val="24"/>
          <w:szCs w:val="24"/>
          <w:lang w:eastAsia="ru-RU"/>
        </w:rPr>
        <w:t xml:space="preserve"> tulude kasvu </w:t>
      </w:r>
      <w:r w:rsidR="001822A6" w:rsidRPr="0063044C">
        <w:rPr>
          <w:rFonts w:ascii="Times New Roman" w:eastAsia="Times New Roman" w:hAnsi="Times New Roman" w:cs="Times New Roman"/>
          <w:sz w:val="24"/>
          <w:szCs w:val="24"/>
          <w:lang w:eastAsia="ru-RU"/>
        </w:rPr>
        <w:t>s</w:t>
      </w:r>
      <w:r w:rsidRPr="0063044C">
        <w:rPr>
          <w:rFonts w:ascii="Times New Roman" w:eastAsia="Times New Roman" w:hAnsi="Times New Roman" w:cs="Times New Roman"/>
          <w:sz w:val="24"/>
          <w:szCs w:val="24"/>
          <w:lang w:eastAsia="ru-RU"/>
        </w:rPr>
        <w:t>eoses meditsiinilise tegevusega.</w:t>
      </w:r>
      <w:r w:rsidR="003E30E8" w:rsidRPr="0063044C">
        <w:rPr>
          <w:rFonts w:ascii="Times New Roman" w:eastAsia="Times New Roman" w:hAnsi="Times New Roman" w:cs="Times New Roman"/>
          <w:sz w:val="24"/>
          <w:szCs w:val="24"/>
          <w:lang w:eastAsia="ru-RU"/>
        </w:rPr>
        <w:t xml:space="preserve"> </w:t>
      </w:r>
      <w:r w:rsidRPr="0063044C">
        <w:rPr>
          <w:rFonts w:ascii="Times New Roman" w:eastAsia="Times New Roman" w:hAnsi="Times New Roman" w:cs="Times New Roman"/>
          <w:sz w:val="24"/>
          <w:szCs w:val="24"/>
          <w:lang w:eastAsia="ru-RU"/>
        </w:rPr>
        <w:t>Tulude kõikumine aastate lõikes sõltub töötajate meditsiinilise läbivaatuse teenuse osutamise kaheaastasest tsüklist ja meditsiiniteenuste maksumuse hinnakirja prognoositavast muutumisest.</w:t>
      </w:r>
    </w:p>
    <w:p w:rsidR="000433D4" w:rsidRPr="005204C5" w:rsidRDefault="000433D4" w:rsidP="000433D4">
      <w:pPr>
        <w:tabs>
          <w:tab w:val="left" w:pos="360"/>
        </w:tabs>
        <w:spacing w:after="120" w:line="240" w:lineRule="auto"/>
        <w:jc w:val="both"/>
        <w:rPr>
          <w:rFonts w:ascii="Times New Roman" w:eastAsia="Times New Roman" w:hAnsi="Times New Roman" w:cs="Times New Roman"/>
          <w:sz w:val="24"/>
          <w:szCs w:val="24"/>
          <w:lang w:eastAsia="ru-RU"/>
        </w:rPr>
      </w:pPr>
      <w:r w:rsidRPr="005204C5">
        <w:rPr>
          <w:rFonts w:ascii="Times New Roman" w:eastAsia="Times New Roman" w:hAnsi="Times New Roman" w:cs="Times New Roman"/>
          <w:sz w:val="24"/>
          <w:szCs w:val="24"/>
          <w:lang w:eastAsia="ru-RU"/>
        </w:rPr>
        <w:t xml:space="preserve">Kuna SA Narva Haigla põhitegevuseks on meditsiiniteenuste osutamine, siis suure osa kuludest moodustavad personalikulud </w:t>
      </w:r>
      <w:r w:rsidRPr="005204C5">
        <w:rPr>
          <w:rFonts w:ascii="Times New Roman" w:eastAsia="Times New Roman" w:hAnsi="Times New Roman" w:cs="Times New Roman"/>
          <w:sz w:val="24"/>
          <w:szCs w:val="24"/>
          <w:lang w:val="en-GB" w:eastAsia="ru-RU"/>
        </w:rPr>
        <w:t>(</w:t>
      </w:r>
      <w:r w:rsidRPr="005204C5">
        <w:rPr>
          <w:rFonts w:ascii="Times New Roman" w:eastAsia="Times New Roman" w:hAnsi="Times New Roman" w:cs="Times New Roman"/>
          <w:sz w:val="24"/>
          <w:szCs w:val="24"/>
          <w:lang w:eastAsia="ru-RU"/>
        </w:rPr>
        <w:t>ligi</w:t>
      </w:r>
      <w:r w:rsidRPr="005204C5">
        <w:rPr>
          <w:rFonts w:ascii="Times New Roman" w:eastAsia="Times New Roman" w:hAnsi="Times New Roman" w:cs="Times New Roman"/>
          <w:sz w:val="24"/>
          <w:szCs w:val="24"/>
          <w:lang w:val="en-GB" w:eastAsia="ru-RU"/>
        </w:rPr>
        <w:t xml:space="preserve"> 60%).</w:t>
      </w:r>
      <w:r w:rsidRPr="005204C5">
        <w:rPr>
          <w:rFonts w:ascii="Times New Roman" w:eastAsia="Times New Roman" w:hAnsi="Times New Roman" w:cs="Times New Roman"/>
          <w:sz w:val="24"/>
          <w:szCs w:val="24"/>
          <w:lang w:eastAsia="ru-RU"/>
        </w:rPr>
        <w:t xml:space="preserve"> </w:t>
      </w:r>
      <w:r w:rsidR="005204C5" w:rsidRPr="005204C5">
        <w:rPr>
          <w:rFonts w:ascii="Times New Roman" w:eastAsia="Times New Roman" w:hAnsi="Times New Roman" w:cs="Times New Roman"/>
          <w:sz w:val="24"/>
          <w:szCs w:val="24"/>
          <w:lang w:eastAsia="ru-RU"/>
        </w:rPr>
        <w:t>Alates 01.04.2017</w:t>
      </w:r>
      <w:r w:rsidR="00E2285A" w:rsidRPr="005204C5">
        <w:rPr>
          <w:rFonts w:ascii="Times New Roman" w:eastAsia="Times New Roman" w:hAnsi="Times New Roman" w:cs="Times New Roman"/>
          <w:sz w:val="24"/>
          <w:szCs w:val="24"/>
          <w:lang w:eastAsia="ru-RU"/>
        </w:rPr>
        <w:t xml:space="preserve"> suurenes SA Narva H</w:t>
      </w:r>
      <w:r w:rsidR="00F72A14" w:rsidRPr="005204C5">
        <w:rPr>
          <w:rFonts w:ascii="Times New Roman" w:eastAsia="Times New Roman" w:hAnsi="Times New Roman" w:cs="Times New Roman"/>
          <w:sz w:val="24"/>
          <w:szCs w:val="24"/>
          <w:lang w:eastAsia="ru-RU"/>
        </w:rPr>
        <w:t xml:space="preserve">aigla personali töötasu. </w:t>
      </w:r>
      <w:r w:rsidR="005204C5" w:rsidRPr="005204C5">
        <w:rPr>
          <w:rFonts w:ascii="Times New Roman" w:eastAsia="Times New Roman" w:hAnsi="Times New Roman" w:cs="Times New Roman"/>
          <w:sz w:val="24"/>
          <w:szCs w:val="24"/>
          <w:lang w:eastAsia="ru-RU"/>
        </w:rPr>
        <w:t>2018</w:t>
      </w:r>
      <w:r w:rsidR="00F72A14" w:rsidRPr="005204C5">
        <w:rPr>
          <w:rFonts w:ascii="Times New Roman" w:eastAsia="Times New Roman" w:hAnsi="Times New Roman" w:cs="Times New Roman"/>
          <w:sz w:val="24"/>
          <w:szCs w:val="24"/>
          <w:lang w:eastAsia="ru-RU"/>
        </w:rPr>
        <w:t>. a</w:t>
      </w:r>
      <w:r w:rsidR="005B33D3" w:rsidRPr="005204C5">
        <w:rPr>
          <w:rFonts w:ascii="Times New Roman" w:eastAsia="Times New Roman" w:hAnsi="Times New Roman" w:cs="Times New Roman"/>
          <w:sz w:val="24"/>
          <w:szCs w:val="24"/>
          <w:lang w:eastAsia="ru-RU"/>
        </w:rPr>
        <w:t>astal on plaanis uuesti</w:t>
      </w:r>
      <w:r w:rsidR="006A463E" w:rsidRPr="005204C5">
        <w:rPr>
          <w:rFonts w:ascii="Times New Roman" w:eastAsia="Times New Roman" w:hAnsi="Times New Roman" w:cs="Times New Roman"/>
          <w:sz w:val="24"/>
          <w:szCs w:val="24"/>
          <w:lang w:eastAsia="ru-RU"/>
        </w:rPr>
        <w:t xml:space="preserve"> personali töötasu</w:t>
      </w:r>
      <w:r w:rsidR="005B33D3" w:rsidRPr="005204C5">
        <w:rPr>
          <w:rFonts w:ascii="Times New Roman" w:eastAsia="Times New Roman" w:hAnsi="Times New Roman" w:cs="Times New Roman"/>
          <w:sz w:val="24"/>
          <w:szCs w:val="24"/>
          <w:lang w:eastAsia="ru-RU"/>
        </w:rPr>
        <w:t xml:space="preserve"> tõstmine</w:t>
      </w:r>
      <w:r w:rsidR="006A463E" w:rsidRPr="005204C5">
        <w:rPr>
          <w:rFonts w:ascii="Times New Roman" w:eastAsia="Times New Roman" w:hAnsi="Times New Roman" w:cs="Times New Roman"/>
          <w:sz w:val="24"/>
          <w:szCs w:val="24"/>
          <w:lang w:eastAsia="ru-RU"/>
        </w:rPr>
        <w:t>. Kulude katteallikaks on meditsiinilisest tegevusest saadav tulu.</w:t>
      </w:r>
    </w:p>
    <w:p w:rsidR="00612B5B" w:rsidRDefault="0014438C" w:rsidP="000433D4">
      <w:pPr>
        <w:tabs>
          <w:tab w:val="left" w:pos="360"/>
        </w:tabs>
        <w:spacing w:after="120" w:line="240" w:lineRule="auto"/>
        <w:jc w:val="both"/>
        <w:rPr>
          <w:rFonts w:ascii="Times New Roman" w:eastAsia="Times New Roman" w:hAnsi="Times New Roman" w:cs="Times New Roman"/>
          <w:sz w:val="24"/>
          <w:szCs w:val="24"/>
          <w:lang w:eastAsia="ru-RU"/>
        </w:rPr>
      </w:pPr>
      <w:r w:rsidRPr="00045265">
        <w:rPr>
          <w:rFonts w:ascii="Times New Roman" w:eastAsia="Times New Roman" w:hAnsi="Times New Roman" w:cs="Times New Roman"/>
          <w:sz w:val="24"/>
          <w:szCs w:val="24"/>
          <w:lang w:eastAsia="ru-RU"/>
        </w:rPr>
        <w:t xml:space="preserve">SA Narva Haigla kulude kasv on seotud </w:t>
      </w:r>
      <w:r w:rsidR="001822A6" w:rsidRPr="00045265">
        <w:rPr>
          <w:rFonts w:ascii="Times New Roman" w:eastAsia="Times New Roman" w:hAnsi="Times New Roman" w:cs="Times New Roman"/>
          <w:sz w:val="24"/>
          <w:szCs w:val="24"/>
          <w:lang w:eastAsia="ru-RU"/>
        </w:rPr>
        <w:t xml:space="preserve">ka </w:t>
      </w:r>
      <w:r w:rsidRPr="00045265">
        <w:rPr>
          <w:rFonts w:ascii="Times New Roman" w:eastAsia="Times New Roman" w:hAnsi="Times New Roman" w:cs="Times New Roman"/>
          <w:sz w:val="24"/>
          <w:szCs w:val="24"/>
          <w:lang w:eastAsia="ru-RU"/>
        </w:rPr>
        <w:t xml:space="preserve">ravimite ja toiduainete hinna muutumisega ning sisseostetavate diagnostikateenuste mahu ja maksumuse suurenemisega. </w:t>
      </w:r>
    </w:p>
    <w:p w:rsidR="00D35C9D" w:rsidRPr="001B579D" w:rsidRDefault="00612B5B" w:rsidP="001B579D">
      <w:pPr>
        <w:tabs>
          <w:tab w:val="left" w:pos="360"/>
        </w:tabs>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Eelarvestrateegia perioodi jooksul </w:t>
      </w:r>
      <w:r w:rsidR="001B579D" w:rsidRPr="001B579D">
        <w:rPr>
          <w:rFonts w:ascii="Times New Roman" w:eastAsia="Times New Roman" w:hAnsi="Times New Roman" w:cs="Times New Roman"/>
          <w:sz w:val="24"/>
          <w:szCs w:val="24"/>
          <w:lang w:eastAsia="ru-RU"/>
        </w:rPr>
        <w:t>planeeritakse polikliinikus aadressil</w:t>
      </w:r>
      <w:r w:rsidR="001B579D">
        <w:rPr>
          <w:rFonts w:ascii="Times New Roman" w:eastAsia="Times New Roman" w:hAnsi="Times New Roman" w:cs="Times New Roman"/>
          <w:sz w:val="24"/>
          <w:szCs w:val="24"/>
          <w:lang w:eastAsia="ru-RU"/>
        </w:rPr>
        <w:t xml:space="preserve"> tn Vestervalli 15 osa ruumide </w:t>
      </w:r>
      <w:r w:rsidR="001B579D" w:rsidRPr="001B579D">
        <w:rPr>
          <w:rFonts w:ascii="Times New Roman" w:eastAsia="Times New Roman" w:hAnsi="Times New Roman" w:cs="Times New Roman"/>
          <w:sz w:val="24"/>
          <w:szCs w:val="24"/>
          <w:lang w:eastAsia="ru-RU"/>
        </w:rPr>
        <w:t>rekonstrueerimist Tervi</w:t>
      </w:r>
      <w:r w:rsidR="001B579D">
        <w:rPr>
          <w:rFonts w:ascii="Times New Roman" w:eastAsia="Times New Roman" w:hAnsi="Times New Roman" w:cs="Times New Roman"/>
          <w:sz w:val="24"/>
          <w:szCs w:val="24"/>
          <w:lang w:eastAsia="ru-RU"/>
        </w:rPr>
        <w:t xml:space="preserve">sekeskuse paigutamiseks ning tn </w:t>
      </w:r>
      <w:r w:rsidR="001B579D" w:rsidRPr="001B579D">
        <w:rPr>
          <w:rFonts w:ascii="Times New Roman" w:eastAsia="Times New Roman" w:hAnsi="Times New Roman" w:cs="Times New Roman"/>
          <w:sz w:val="24"/>
          <w:szCs w:val="24"/>
          <w:lang w:eastAsia="ru-RU"/>
        </w:rPr>
        <w:t xml:space="preserve">Haigla 1 planeeritakse </w:t>
      </w:r>
      <w:r w:rsidR="001B579D">
        <w:rPr>
          <w:rFonts w:ascii="Times New Roman" w:eastAsia="Times New Roman" w:hAnsi="Times New Roman" w:cs="Times New Roman"/>
          <w:sz w:val="24"/>
          <w:szCs w:val="24"/>
          <w:lang w:eastAsia="ru-RU"/>
        </w:rPr>
        <w:t xml:space="preserve">erakorralise </w:t>
      </w:r>
      <w:r w:rsidR="001B579D" w:rsidRPr="001B579D">
        <w:rPr>
          <w:rFonts w:ascii="Times New Roman" w:eastAsia="Times New Roman" w:hAnsi="Times New Roman" w:cs="Times New Roman"/>
          <w:sz w:val="24"/>
          <w:szCs w:val="24"/>
          <w:lang w:eastAsia="ru-RU"/>
        </w:rPr>
        <w:t>meditsiini osakonna rekonstrueerimist.</w:t>
      </w:r>
    </w:p>
    <w:p w:rsidR="00CD2268" w:rsidRPr="00CD2268" w:rsidRDefault="00CD2268" w:rsidP="00CD2268">
      <w:pPr>
        <w:tabs>
          <w:tab w:val="left" w:pos="360"/>
        </w:tabs>
        <w:spacing w:after="120" w:line="240" w:lineRule="auto"/>
        <w:jc w:val="both"/>
        <w:rPr>
          <w:rFonts w:ascii="Times New Roman" w:eastAsia="Times New Roman" w:hAnsi="Times New Roman" w:cs="Times New Roman"/>
          <w:sz w:val="24"/>
          <w:szCs w:val="24"/>
          <w:lang w:eastAsia="ru-RU"/>
        </w:rPr>
      </w:pPr>
      <w:r w:rsidRPr="00CD2268">
        <w:rPr>
          <w:rFonts w:ascii="Times New Roman" w:eastAsia="Times New Roman" w:hAnsi="Times New Roman" w:cs="Times New Roman"/>
          <w:sz w:val="24"/>
          <w:szCs w:val="24"/>
          <w:lang w:eastAsia="ru-RU"/>
        </w:rPr>
        <w:t>Alates 2018. aastast kavatsetakse kasutusele võtta kapitalirent meditsiiniseadmete uuendamiseks, mis suurendab uuesti liisingumaksete osa.</w:t>
      </w:r>
    </w:p>
    <w:p w:rsidR="001B4AEC" w:rsidRPr="001B579D" w:rsidRDefault="001B4AEC" w:rsidP="001B4AEC">
      <w:pPr>
        <w:tabs>
          <w:tab w:val="left" w:pos="360"/>
        </w:tabs>
        <w:spacing w:after="120" w:line="240" w:lineRule="auto"/>
        <w:jc w:val="both"/>
        <w:rPr>
          <w:rFonts w:ascii="Times New Roman" w:eastAsia="Times New Roman" w:hAnsi="Times New Roman" w:cs="Times New Roman"/>
          <w:sz w:val="24"/>
          <w:szCs w:val="24"/>
          <w:lang w:eastAsia="ru-RU"/>
        </w:rPr>
      </w:pPr>
      <w:r w:rsidRPr="001B579D">
        <w:rPr>
          <w:rFonts w:ascii="Times New Roman" w:eastAsia="Times New Roman" w:hAnsi="Times New Roman" w:cs="Times New Roman"/>
          <w:sz w:val="24"/>
          <w:szCs w:val="24"/>
          <w:lang w:eastAsia="ru-RU"/>
        </w:rPr>
        <w:t xml:space="preserve">Rahaliste </w:t>
      </w:r>
      <w:r w:rsidR="001B579D" w:rsidRPr="001B579D">
        <w:rPr>
          <w:rFonts w:ascii="Times New Roman" w:eastAsia="Times New Roman" w:hAnsi="Times New Roman" w:cs="Times New Roman"/>
          <w:sz w:val="24"/>
          <w:szCs w:val="24"/>
          <w:lang w:eastAsia="ru-RU"/>
        </w:rPr>
        <w:t>vahendite reservi vähendati 2017-2021</w:t>
      </w:r>
      <w:r w:rsidRPr="001B579D">
        <w:rPr>
          <w:rFonts w:ascii="Times New Roman" w:eastAsia="Times New Roman" w:hAnsi="Times New Roman" w:cs="Times New Roman"/>
          <w:sz w:val="24"/>
          <w:szCs w:val="24"/>
          <w:lang w:eastAsia="ru-RU"/>
        </w:rPr>
        <w:t>. aastatel optimaalse miinimumini, mis toetab asutuse finantsilisi võimalusi kuu algusele langevate maksete tipu katmiseks, töötasu jooksvate arvelduste tegemiseks, mak</w:t>
      </w:r>
      <w:r w:rsidR="001B579D" w:rsidRPr="001B579D">
        <w:rPr>
          <w:rFonts w:ascii="Times New Roman" w:eastAsia="Times New Roman" w:hAnsi="Times New Roman" w:cs="Times New Roman"/>
          <w:sz w:val="24"/>
          <w:szCs w:val="24"/>
          <w:lang w:eastAsia="ru-RU"/>
        </w:rPr>
        <w:t>sude maksmiseks</w:t>
      </w:r>
      <w:r w:rsidRPr="001B579D">
        <w:rPr>
          <w:rFonts w:ascii="Times New Roman" w:eastAsia="Times New Roman" w:hAnsi="Times New Roman" w:cs="Times New Roman"/>
          <w:sz w:val="24"/>
          <w:szCs w:val="24"/>
          <w:lang w:eastAsia="ru-RU"/>
        </w:rPr>
        <w:t xml:space="preserve"> ja hankijatega arveldamiseks. Vabad rah</w:t>
      </w:r>
      <w:r w:rsidR="001B579D" w:rsidRPr="001B579D">
        <w:rPr>
          <w:rFonts w:ascii="Times New Roman" w:eastAsia="Times New Roman" w:hAnsi="Times New Roman" w:cs="Times New Roman"/>
          <w:sz w:val="24"/>
          <w:szCs w:val="24"/>
          <w:lang w:eastAsia="ru-RU"/>
        </w:rPr>
        <w:t>alised vahendid on suunatud 2017</w:t>
      </w:r>
      <w:r w:rsidRPr="001B579D">
        <w:rPr>
          <w:rFonts w:ascii="Times New Roman" w:eastAsia="Times New Roman" w:hAnsi="Times New Roman" w:cs="Times New Roman"/>
          <w:sz w:val="24"/>
          <w:szCs w:val="24"/>
          <w:lang w:eastAsia="ru-RU"/>
        </w:rPr>
        <w:t>. aastal peamiselt SA Narva Haigla materiaalse baasi parandamisele, meditsiiniseadmete ja erakorralise meditsiinitranspordi ostule.</w:t>
      </w:r>
    </w:p>
    <w:p w:rsidR="000433D4" w:rsidRPr="001B579D" w:rsidRDefault="000433D4" w:rsidP="000433D4">
      <w:pPr>
        <w:spacing w:after="240" w:line="240" w:lineRule="auto"/>
        <w:jc w:val="both"/>
        <w:rPr>
          <w:rFonts w:ascii="Times New Roman" w:eastAsia="Times New Roman" w:hAnsi="Times New Roman" w:cs="Times New Roman"/>
          <w:noProof/>
          <w:sz w:val="24"/>
          <w:szCs w:val="24"/>
          <w:lang w:val="en-GB" w:eastAsia="ru-RU"/>
        </w:rPr>
      </w:pPr>
      <w:r w:rsidRPr="001B579D">
        <w:rPr>
          <w:rFonts w:ascii="Times New Roman" w:eastAsia="Times New Roman" w:hAnsi="Times New Roman" w:cs="Times New Roman"/>
          <w:sz w:val="24"/>
          <w:szCs w:val="24"/>
          <w:lang w:val="en-GB" w:eastAsia="ru-RU"/>
        </w:rPr>
        <w:t xml:space="preserve">SA Narva Haigla arvnäitajad on esitatud </w:t>
      </w:r>
      <w:r w:rsidRPr="001B579D">
        <w:rPr>
          <w:rFonts w:ascii="Times New Roman" w:eastAsia="Times New Roman" w:hAnsi="Times New Roman" w:cs="Times New Roman"/>
          <w:noProof/>
          <w:sz w:val="24"/>
          <w:szCs w:val="24"/>
          <w:lang w:val="en-GB" w:eastAsia="ru-RU"/>
        </w:rPr>
        <w:t>punktis 6.6.</w:t>
      </w:r>
    </w:p>
    <w:p w:rsidR="002C6D7A" w:rsidRPr="00AF0CD0" w:rsidRDefault="00324058" w:rsidP="002C6D7A">
      <w:pPr>
        <w:spacing w:after="120" w:line="240" w:lineRule="auto"/>
        <w:jc w:val="both"/>
        <w:rPr>
          <w:rFonts w:ascii="Times New Roman" w:eastAsia="Times New Roman" w:hAnsi="Times New Roman" w:cs="Times New Roman"/>
          <w:b/>
          <w:sz w:val="24"/>
          <w:szCs w:val="24"/>
          <w:lang w:eastAsia="ru-RU"/>
        </w:rPr>
      </w:pPr>
      <w:r w:rsidRPr="0045164B">
        <w:rPr>
          <w:rFonts w:ascii="Times New Roman" w:eastAsia="Times New Roman" w:hAnsi="Times New Roman" w:cs="Times New Roman"/>
          <w:b/>
          <w:sz w:val="24"/>
          <w:szCs w:val="24"/>
          <w:lang w:val="en-GB" w:eastAsia="ru-RU"/>
        </w:rPr>
        <w:t>6.4.3</w:t>
      </w:r>
      <w:r w:rsidR="002C6D7A" w:rsidRPr="0045164B">
        <w:rPr>
          <w:rFonts w:ascii="Times New Roman" w:eastAsia="Times New Roman" w:hAnsi="Times New Roman" w:cs="Times New Roman"/>
          <w:b/>
          <w:sz w:val="24"/>
          <w:szCs w:val="24"/>
          <w:lang w:val="en-GB" w:eastAsia="ru-RU"/>
        </w:rPr>
        <w:t>. SA Narva Linna Arendus</w:t>
      </w:r>
    </w:p>
    <w:p w:rsidR="002C6D7A" w:rsidRPr="00554FF2" w:rsidRDefault="002C6D7A" w:rsidP="002C6D7A">
      <w:pPr>
        <w:spacing w:after="120" w:line="240" w:lineRule="auto"/>
        <w:jc w:val="both"/>
        <w:rPr>
          <w:rFonts w:ascii="Times New Roman" w:eastAsia="Times New Roman" w:hAnsi="Times New Roman" w:cs="Times New Roman"/>
          <w:sz w:val="24"/>
          <w:szCs w:val="24"/>
          <w:lang w:eastAsia="ru-RU"/>
        </w:rPr>
      </w:pPr>
      <w:r w:rsidRPr="00AF0CD0">
        <w:rPr>
          <w:rFonts w:ascii="Times New Roman" w:eastAsia="Times New Roman" w:hAnsi="Times New Roman" w:cs="Times New Roman"/>
          <w:sz w:val="24"/>
          <w:szCs w:val="24"/>
          <w:lang w:eastAsia="ru-RU"/>
        </w:rPr>
        <w:t>Sihtasutuse</w:t>
      </w:r>
      <w:r w:rsidRPr="00554FF2">
        <w:rPr>
          <w:rFonts w:ascii="Times New Roman" w:eastAsia="Times New Roman" w:hAnsi="Times New Roman" w:cs="Times New Roman"/>
          <w:sz w:val="24"/>
          <w:szCs w:val="24"/>
          <w:lang w:eastAsia="ru-RU"/>
        </w:rPr>
        <w:t xml:space="preserve"> Narva Linna Arendus</w:t>
      </w:r>
      <w:r w:rsidRPr="00AF0CD0">
        <w:rPr>
          <w:rFonts w:ascii="Times New Roman" w:eastAsia="Times New Roman" w:hAnsi="Times New Roman" w:cs="Times New Roman"/>
          <w:sz w:val="24"/>
          <w:szCs w:val="24"/>
          <w:lang w:eastAsia="ru-RU"/>
        </w:rPr>
        <w:t xml:space="preserve"> eesmärgiks</w:t>
      </w:r>
      <w:r w:rsidRPr="00554FF2">
        <w:rPr>
          <w:rFonts w:ascii="Times New Roman" w:eastAsia="Times New Roman" w:hAnsi="Times New Roman" w:cs="Times New Roman"/>
          <w:sz w:val="24"/>
          <w:szCs w:val="24"/>
          <w:lang w:eastAsia="ru-RU"/>
        </w:rPr>
        <w:t xml:space="preserve"> on Narva linna piirkonna elukeskkonna kvaliteedi tõstmine, soodsate tingimuste loomine ettevõtluse arenguks Narva linna haldusterritooriumil läbi sihtasutuse omandis või käsutuses oleva kinnisvara ja maa-alade arendamise linnaelanike huvides. </w:t>
      </w:r>
    </w:p>
    <w:p w:rsidR="002C6D7A" w:rsidRPr="00B8085F" w:rsidRDefault="002C6D7A" w:rsidP="002C6D7A">
      <w:pPr>
        <w:spacing w:after="120" w:line="240" w:lineRule="auto"/>
        <w:jc w:val="both"/>
        <w:rPr>
          <w:rFonts w:ascii="Times New Roman" w:eastAsia="Times New Roman" w:hAnsi="Times New Roman" w:cs="Times New Roman"/>
          <w:sz w:val="24"/>
          <w:szCs w:val="24"/>
          <w:lang w:eastAsia="ru-RU"/>
        </w:rPr>
      </w:pPr>
      <w:r w:rsidRPr="00B8085F">
        <w:rPr>
          <w:rFonts w:ascii="Times New Roman" w:eastAsia="Times New Roman" w:hAnsi="Times New Roman" w:cs="Times New Roman"/>
          <w:sz w:val="24"/>
          <w:szCs w:val="24"/>
          <w:lang w:eastAsia="ru-RU"/>
        </w:rPr>
        <w:t>Sihtasutuse tegevus on seotud põhiliselt järgnevate tegevussuundadega: Äkkeküla spordi- ja puhkeala korrastav ja arendav tegevus;  hoone asukohaga Paul K</w:t>
      </w:r>
      <w:r w:rsidR="00BB4488" w:rsidRPr="00B8085F">
        <w:rPr>
          <w:rFonts w:ascii="Times New Roman" w:eastAsia="Times New Roman" w:hAnsi="Times New Roman" w:cs="Times New Roman"/>
          <w:sz w:val="24"/>
          <w:szCs w:val="24"/>
          <w:lang w:eastAsia="ru-RU"/>
        </w:rPr>
        <w:t>erese 20</w:t>
      </w:r>
      <w:r w:rsidRPr="00B8085F">
        <w:rPr>
          <w:rFonts w:ascii="Times New Roman" w:eastAsia="Times New Roman" w:hAnsi="Times New Roman" w:cs="Times New Roman"/>
          <w:sz w:val="24"/>
          <w:szCs w:val="24"/>
          <w:lang w:eastAsia="ru-RU"/>
        </w:rPr>
        <w:t xml:space="preserve"> arendamine</w:t>
      </w:r>
      <w:r w:rsidR="00BB4488" w:rsidRPr="00B8085F">
        <w:rPr>
          <w:rFonts w:ascii="Times New Roman" w:eastAsia="Times New Roman" w:hAnsi="Times New Roman" w:cs="Times New Roman"/>
          <w:sz w:val="24"/>
          <w:szCs w:val="24"/>
          <w:lang w:eastAsia="ru-RU"/>
        </w:rPr>
        <w:t xml:space="preserve"> ja rendile andmine</w:t>
      </w:r>
      <w:r w:rsidRPr="00B8085F">
        <w:rPr>
          <w:rFonts w:ascii="Times New Roman" w:eastAsia="Times New Roman" w:hAnsi="Times New Roman" w:cs="Times New Roman"/>
          <w:sz w:val="24"/>
          <w:szCs w:val="24"/>
          <w:lang w:eastAsia="ru-RU"/>
        </w:rPr>
        <w:t xml:space="preserve">; </w:t>
      </w:r>
      <w:r w:rsidR="002858C8">
        <w:rPr>
          <w:rFonts w:ascii="Times New Roman" w:eastAsia="Times New Roman" w:hAnsi="Times New Roman" w:cs="Times New Roman"/>
          <w:sz w:val="24"/>
          <w:szCs w:val="24"/>
          <w:lang w:eastAsia="ru-RU"/>
        </w:rPr>
        <w:t>rannahoone asukohaga Linnuse tn 2 ja kinnistu Raja tn 5 arendamine</w:t>
      </w:r>
      <w:r w:rsidR="00B8085F" w:rsidRPr="00B8085F">
        <w:rPr>
          <w:rFonts w:ascii="Times New Roman" w:eastAsia="Times New Roman" w:hAnsi="Times New Roman" w:cs="Times New Roman"/>
          <w:sz w:val="24"/>
          <w:szCs w:val="24"/>
          <w:lang w:eastAsia="ru-RU"/>
        </w:rPr>
        <w:t>.</w:t>
      </w:r>
    </w:p>
    <w:p w:rsidR="00BA4672" w:rsidRPr="000717CD" w:rsidRDefault="002C6D7A" w:rsidP="002C6D7A">
      <w:pPr>
        <w:spacing w:after="120" w:line="240" w:lineRule="auto"/>
        <w:jc w:val="both"/>
        <w:rPr>
          <w:rFonts w:ascii="Times New Roman" w:eastAsia="Times New Roman" w:hAnsi="Times New Roman" w:cs="Times New Roman"/>
          <w:bCs/>
          <w:sz w:val="24"/>
          <w:szCs w:val="24"/>
          <w:lang w:eastAsia="ru-RU"/>
        </w:rPr>
      </w:pPr>
      <w:r w:rsidRPr="000717CD">
        <w:rPr>
          <w:rFonts w:ascii="Times New Roman" w:eastAsia="Times New Roman" w:hAnsi="Times New Roman" w:cs="Times New Roman"/>
          <w:bCs/>
          <w:sz w:val="24"/>
          <w:szCs w:val="24"/>
          <w:lang w:eastAsia="ru-RU"/>
        </w:rPr>
        <w:t xml:space="preserve">Sihtasutus jätkab </w:t>
      </w:r>
      <w:r w:rsidR="00FB5196">
        <w:rPr>
          <w:rFonts w:ascii="Times New Roman" w:eastAsia="Times New Roman" w:hAnsi="Times New Roman" w:cs="Times New Roman"/>
          <w:bCs/>
          <w:sz w:val="24"/>
          <w:szCs w:val="24"/>
          <w:lang w:eastAsia="ru-RU"/>
        </w:rPr>
        <w:t>tegevust 2018-2021</w:t>
      </w:r>
      <w:r w:rsidRPr="000717CD">
        <w:rPr>
          <w:rFonts w:ascii="Times New Roman" w:eastAsia="Times New Roman" w:hAnsi="Times New Roman" w:cs="Times New Roman"/>
          <w:bCs/>
          <w:sz w:val="24"/>
          <w:szCs w:val="24"/>
          <w:lang w:eastAsia="ru-RU"/>
        </w:rPr>
        <w:t xml:space="preserve"> aastatel kolmel märgitud suunal, lähtudes avanevatest projekti</w:t>
      </w:r>
      <w:r w:rsidR="008F6B06" w:rsidRPr="000717CD">
        <w:rPr>
          <w:rFonts w:ascii="Times New Roman" w:eastAsia="Times New Roman" w:hAnsi="Times New Roman" w:cs="Times New Roman"/>
          <w:bCs/>
          <w:sz w:val="24"/>
          <w:szCs w:val="24"/>
          <w:lang w:eastAsia="ru-RU"/>
        </w:rPr>
        <w:t xml:space="preserve">de finantseerimise võimalustest, mis on </w:t>
      </w:r>
      <w:r w:rsidR="007176D6" w:rsidRPr="000717CD">
        <w:rPr>
          <w:rFonts w:ascii="Times New Roman" w:eastAsia="Times New Roman" w:hAnsi="Times New Roman" w:cs="Times New Roman"/>
          <w:bCs/>
          <w:sz w:val="24"/>
          <w:szCs w:val="24"/>
          <w:lang w:eastAsia="ru-RU"/>
        </w:rPr>
        <w:t xml:space="preserve">põhiliselt seotud Äkkeküla alade arendamise (projektid ja iseseisev arendamine) ning Paul Kerese 20 tehtavate vajalike renoveerimistöödega. Oma projektide elluviimisel püüab SA </w:t>
      </w:r>
      <w:r w:rsidR="00EB7E5B" w:rsidRPr="000717CD">
        <w:rPr>
          <w:rFonts w:ascii="Times New Roman" w:eastAsia="Times New Roman" w:hAnsi="Times New Roman" w:cs="Times New Roman"/>
          <w:bCs/>
          <w:sz w:val="24"/>
          <w:szCs w:val="24"/>
          <w:lang w:eastAsia="ru-RU"/>
        </w:rPr>
        <w:t xml:space="preserve">kaasata </w:t>
      </w:r>
      <w:r w:rsidR="007176D6" w:rsidRPr="000717CD">
        <w:rPr>
          <w:rFonts w:ascii="Times New Roman" w:eastAsia="Times New Roman" w:hAnsi="Times New Roman" w:cs="Times New Roman"/>
          <w:bCs/>
          <w:sz w:val="24"/>
          <w:szCs w:val="24"/>
          <w:lang w:eastAsia="ru-RU"/>
        </w:rPr>
        <w:t>rahavahendeid erinevatest fondidest ja partneritelt.</w:t>
      </w:r>
      <w:r w:rsidR="00E376B8" w:rsidRPr="000717CD">
        <w:rPr>
          <w:rFonts w:ascii="Times New Roman" w:eastAsia="Times New Roman" w:hAnsi="Times New Roman" w:cs="Times New Roman"/>
          <w:bCs/>
          <w:sz w:val="24"/>
          <w:szCs w:val="24"/>
          <w:lang w:eastAsia="ru-RU"/>
        </w:rPr>
        <w:t xml:space="preserve"> </w:t>
      </w:r>
    </w:p>
    <w:p w:rsidR="00975174" w:rsidRPr="00FB5196" w:rsidRDefault="00FB5196" w:rsidP="002C6D7A">
      <w:pPr>
        <w:spacing w:after="120" w:line="240" w:lineRule="auto"/>
        <w:jc w:val="both"/>
        <w:rPr>
          <w:rFonts w:ascii="Times New Roman" w:eastAsia="Times New Roman" w:hAnsi="Times New Roman" w:cs="Times New Roman"/>
          <w:bCs/>
          <w:sz w:val="24"/>
          <w:szCs w:val="24"/>
          <w:lang w:eastAsia="ru-RU"/>
        </w:rPr>
      </w:pPr>
      <w:r w:rsidRPr="00FB5196">
        <w:rPr>
          <w:rFonts w:ascii="Times New Roman" w:eastAsia="Times New Roman" w:hAnsi="Times New Roman" w:cs="Times New Roman"/>
          <w:bCs/>
          <w:sz w:val="24"/>
          <w:szCs w:val="24"/>
          <w:lang w:eastAsia="ru-RU"/>
        </w:rPr>
        <w:t>2018-2021</w:t>
      </w:r>
      <w:r w:rsidR="002C6D7A" w:rsidRPr="00FB5196">
        <w:rPr>
          <w:rFonts w:ascii="Times New Roman" w:eastAsia="Times New Roman" w:hAnsi="Times New Roman" w:cs="Times New Roman"/>
          <w:bCs/>
          <w:sz w:val="24"/>
          <w:szCs w:val="24"/>
          <w:lang w:eastAsia="ru-RU"/>
        </w:rPr>
        <w:t xml:space="preserve"> aastatele on planeeritud järgmised investeeringuprojektid: Äkkeküla matka-ja loodusraja arendamine, III etapp; </w:t>
      </w:r>
      <w:r w:rsidR="00975174" w:rsidRPr="00FB5196">
        <w:rPr>
          <w:rFonts w:ascii="Times New Roman" w:eastAsia="Times New Roman" w:hAnsi="Times New Roman" w:cs="Times New Roman"/>
          <w:bCs/>
          <w:sz w:val="24"/>
          <w:szCs w:val="24"/>
          <w:lang w:eastAsia="ru-RU"/>
        </w:rPr>
        <w:t xml:space="preserve">Äkkeküla laste- ja spordiväljaku rajamine; </w:t>
      </w:r>
      <w:r w:rsidR="005A70BD" w:rsidRPr="00FB5196">
        <w:rPr>
          <w:rFonts w:ascii="Times New Roman" w:eastAsia="Times New Roman" w:hAnsi="Times New Roman" w:cs="Times New Roman"/>
          <w:bCs/>
          <w:sz w:val="24"/>
          <w:szCs w:val="24"/>
          <w:lang w:eastAsia="ru-RU"/>
        </w:rPr>
        <w:t xml:space="preserve">Äkkeküla </w:t>
      </w:r>
      <w:r w:rsidR="005A70BD" w:rsidRPr="00FB5196">
        <w:rPr>
          <w:rFonts w:ascii="Times New Roman" w:eastAsia="Times New Roman" w:hAnsi="Times New Roman" w:cs="Times New Roman"/>
          <w:bCs/>
          <w:sz w:val="24"/>
          <w:szCs w:val="24"/>
          <w:lang w:eastAsia="ru-RU"/>
        </w:rPr>
        <w:lastRenderedPageBreak/>
        <w:t xml:space="preserve">ekstreempargi projekteerimine ja ehitamine; </w:t>
      </w:r>
      <w:r w:rsidR="002C6D7A" w:rsidRPr="00FB5196">
        <w:rPr>
          <w:rFonts w:ascii="Times New Roman" w:eastAsia="Times New Roman" w:hAnsi="Times New Roman" w:cs="Times New Roman"/>
          <w:bCs/>
          <w:sz w:val="24"/>
          <w:szCs w:val="24"/>
          <w:lang w:eastAsia="ru-RU"/>
        </w:rPr>
        <w:t xml:space="preserve">Äkkeküla lasketiiru </w:t>
      </w:r>
      <w:r w:rsidR="00975174" w:rsidRPr="00FB5196">
        <w:rPr>
          <w:rFonts w:ascii="Times New Roman" w:eastAsia="Times New Roman" w:hAnsi="Times New Roman" w:cs="Times New Roman"/>
          <w:bCs/>
          <w:sz w:val="24"/>
          <w:szCs w:val="24"/>
          <w:lang w:eastAsia="ru-RU"/>
        </w:rPr>
        <w:t>ehitusprojekt ja rajamine; Äkkeküla spordikeskuse</w:t>
      </w:r>
      <w:r w:rsidR="002C6D7A" w:rsidRPr="00FB5196">
        <w:rPr>
          <w:rFonts w:ascii="Times New Roman" w:eastAsia="Times New Roman" w:hAnsi="Times New Roman" w:cs="Times New Roman"/>
          <w:bCs/>
          <w:sz w:val="24"/>
          <w:szCs w:val="24"/>
          <w:lang w:eastAsia="ru-RU"/>
        </w:rPr>
        <w:t xml:space="preserve"> </w:t>
      </w:r>
      <w:r w:rsidR="00975174" w:rsidRPr="00FB5196">
        <w:rPr>
          <w:rFonts w:ascii="Times New Roman" w:eastAsia="Times New Roman" w:hAnsi="Times New Roman" w:cs="Times New Roman"/>
          <w:bCs/>
          <w:sz w:val="24"/>
          <w:szCs w:val="24"/>
          <w:lang w:eastAsia="ru-RU"/>
        </w:rPr>
        <w:t>projekteerimine</w:t>
      </w:r>
      <w:r w:rsidR="002C6D7A" w:rsidRPr="00FB5196">
        <w:rPr>
          <w:rFonts w:ascii="Times New Roman" w:eastAsia="Times New Roman" w:hAnsi="Times New Roman" w:cs="Times New Roman"/>
          <w:bCs/>
          <w:sz w:val="24"/>
          <w:szCs w:val="24"/>
          <w:lang w:eastAsia="ru-RU"/>
        </w:rPr>
        <w:t xml:space="preserve"> </w:t>
      </w:r>
      <w:r w:rsidR="00975174" w:rsidRPr="00FB5196">
        <w:rPr>
          <w:rFonts w:ascii="Times New Roman" w:eastAsia="Times New Roman" w:hAnsi="Times New Roman" w:cs="Times New Roman"/>
          <w:bCs/>
          <w:sz w:val="24"/>
          <w:szCs w:val="24"/>
          <w:lang w:eastAsia="ru-RU"/>
        </w:rPr>
        <w:t>ja ehitamine.</w:t>
      </w:r>
    </w:p>
    <w:p w:rsidR="002C6D7A" w:rsidRPr="003F0EFD" w:rsidRDefault="00A751AB" w:rsidP="002C6D7A">
      <w:pPr>
        <w:spacing w:after="120" w:line="240" w:lineRule="auto"/>
        <w:jc w:val="both"/>
        <w:rPr>
          <w:rFonts w:ascii="Times New Roman" w:eastAsia="Times New Roman" w:hAnsi="Times New Roman" w:cs="Times New Roman"/>
          <w:sz w:val="24"/>
          <w:szCs w:val="24"/>
          <w:lang w:val="en-GB" w:eastAsia="ru-RU"/>
        </w:rPr>
      </w:pPr>
      <w:r w:rsidRPr="003F0EFD">
        <w:rPr>
          <w:rFonts w:ascii="Times New Roman" w:eastAsia="Times New Roman" w:hAnsi="Times New Roman" w:cs="Times New Roman"/>
          <w:sz w:val="24"/>
          <w:szCs w:val="24"/>
          <w:lang w:val="en-GB" w:eastAsia="ru-RU"/>
        </w:rPr>
        <w:t>SA Narva Linna Aren</w:t>
      </w:r>
      <w:r w:rsidR="00DA12AD" w:rsidRPr="003F0EFD">
        <w:rPr>
          <w:rFonts w:ascii="Times New Roman" w:eastAsia="Times New Roman" w:hAnsi="Times New Roman" w:cs="Times New Roman"/>
          <w:sz w:val="24"/>
          <w:szCs w:val="24"/>
          <w:lang w:val="en-GB" w:eastAsia="ru-RU"/>
        </w:rPr>
        <w:t>dus</w:t>
      </w:r>
      <w:r w:rsidR="002C6D7A" w:rsidRPr="003F0EFD">
        <w:rPr>
          <w:rFonts w:ascii="Times New Roman" w:eastAsia="Times New Roman" w:hAnsi="Times New Roman" w:cs="Times New Roman"/>
          <w:sz w:val="24"/>
          <w:szCs w:val="24"/>
          <w:lang w:val="en-GB" w:eastAsia="ru-RU"/>
        </w:rPr>
        <w:t xml:space="preserve"> arvnäitajad on esitatud punktis 6.6.</w:t>
      </w:r>
    </w:p>
    <w:p w:rsidR="00BD781E" w:rsidRPr="007E1585" w:rsidRDefault="00324058" w:rsidP="00BD781E">
      <w:pPr>
        <w:spacing w:after="120" w:line="240" w:lineRule="auto"/>
        <w:jc w:val="both"/>
        <w:rPr>
          <w:rFonts w:ascii="Times New Roman" w:eastAsia="Times New Roman" w:hAnsi="Times New Roman" w:cs="Times New Roman"/>
          <w:b/>
          <w:sz w:val="24"/>
          <w:szCs w:val="24"/>
          <w:lang w:val="en-GB" w:eastAsia="ru-RU"/>
        </w:rPr>
      </w:pPr>
      <w:r w:rsidRPr="007E1585">
        <w:rPr>
          <w:rFonts w:ascii="Times New Roman" w:eastAsia="Times New Roman" w:hAnsi="Times New Roman" w:cs="Times New Roman"/>
          <w:b/>
          <w:sz w:val="24"/>
          <w:szCs w:val="24"/>
          <w:lang w:val="en-GB" w:eastAsia="ru-RU"/>
        </w:rPr>
        <w:t>6.4.4</w:t>
      </w:r>
      <w:r w:rsidR="00BD781E" w:rsidRPr="007E1585">
        <w:rPr>
          <w:rFonts w:ascii="Times New Roman" w:eastAsia="Times New Roman" w:hAnsi="Times New Roman" w:cs="Times New Roman"/>
          <w:b/>
          <w:sz w:val="24"/>
          <w:szCs w:val="24"/>
          <w:lang w:val="en-GB" w:eastAsia="ru-RU"/>
        </w:rPr>
        <w:t>. SA Narva Sadam</w:t>
      </w:r>
    </w:p>
    <w:p w:rsidR="006D2EFC" w:rsidRPr="00D0357A" w:rsidRDefault="006D2EFC" w:rsidP="006D2EFC">
      <w:pPr>
        <w:spacing w:after="120" w:line="240" w:lineRule="auto"/>
        <w:jc w:val="both"/>
        <w:rPr>
          <w:rFonts w:ascii="Times New Roman" w:eastAsia="Times New Roman" w:hAnsi="Times New Roman" w:cs="Times New Roman"/>
          <w:sz w:val="24"/>
          <w:szCs w:val="24"/>
          <w:lang w:eastAsia="ru-RU"/>
        </w:rPr>
      </w:pPr>
      <w:r w:rsidRPr="00D0357A">
        <w:rPr>
          <w:rFonts w:ascii="Times New Roman" w:eastAsia="Times New Roman" w:hAnsi="Times New Roman" w:cs="Times New Roman"/>
          <w:sz w:val="24"/>
          <w:szCs w:val="24"/>
          <w:lang w:eastAsia="ru-RU"/>
        </w:rPr>
        <w:t>SA Narva Sadam on asut</w:t>
      </w:r>
      <w:r w:rsidR="00DA12AD" w:rsidRPr="00D0357A">
        <w:rPr>
          <w:rFonts w:ascii="Times New Roman" w:eastAsia="Times New Roman" w:hAnsi="Times New Roman" w:cs="Times New Roman"/>
          <w:sz w:val="24"/>
          <w:szCs w:val="24"/>
          <w:lang w:eastAsia="ru-RU"/>
        </w:rPr>
        <w:t>at</w:t>
      </w:r>
      <w:r w:rsidR="00600F87" w:rsidRPr="00D0357A">
        <w:rPr>
          <w:rFonts w:ascii="Times New Roman" w:eastAsia="Times New Roman" w:hAnsi="Times New Roman" w:cs="Times New Roman"/>
          <w:sz w:val="24"/>
          <w:szCs w:val="24"/>
          <w:lang w:eastAsia="ru-RU"/>
        </w:rPr>
        <w:t xml:space="preserve">ud </w:t>
      </w:r>
      <w:r w:rsidRPr="00D0357A">
        <w:rPr>
          <w:rFonts w:ascii="Times New Roman" w:eastAsia="Times New Roman" w:hAnsi="Times New Roman" w:cs="Times New Roman"/>
          <w:sz w:val="24"/>
          <w:szCs w:val="24"/>
          <w:lang w:eastAsia="ru-RU"/>
        </w:rPr>
        <w:t xml:space="preserve">eesmärgiga Narva jõesadama (sh Kulgu osa) rekonstrueerimiseks ning jahtide ja väikelaevade jaoks sadama arendamiseks, mis pakub kvaliteetsed teenused nii turistidele kui ka kohalikele elanikele, sadama administreerimiseks, opereerimiseks ja teiste tehingute teostamiseks, mis on tihedalt seotud SA Narva Sadam tegevusega. </w:t>
      </w:r>
    </w:p>
    <w:p w:rsidR="00595F9E" w:rsidRPr="00644EFB" w:rsidRDefault="0099308A" w:rsidP="006D2EFC">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Olulised</w:t>
      </w:r>
      <w:r w:rsidR="009445D2" w:rsidRPr="00644EFB">
        <w:rPr>
          <w:rFonts w:ascii="Times New Roman" w:eastAsia="Times New Roman" w:hAnsi="Times New Roman" w:cs="Times New Roman"/>
          <w:sz w:val="24"/>
          <w:szCs w:val="24"/>
          <w:lang w:eastAsia="ru-RU"/>
        </w:rPr>
        <w:t xml:space="preserve"> tegevused aastateks 2017-2021</w:t>
      </w:r>
      <w:r w:rsidR="006D2EFC" w:rsidRPr="00644EFB">
        <w:rPr>
          <w:rFonts w:ascii="Times New Roman" w:eastAsia="Times New Roman" w:hAnsi="Times New Roman" w:cs="Times New Roman"/>
          <w:sz w:val="24"/>
          <w:szCs w:val="24"/>
          <w:lang w:eastAsia="ru-RU"/>
        </w:rPr>
        <w:t xml:space="preserve"> strateegiliste eesmärkide saavutamise osas on: Narva linna sadamate positsioneerimine Eesti, Soome, </w:t>
      </w:r>
      <w:r w:rsidR="009445D2" w:rsidRPr="00644EFB">
        <w:rPr>
          <w:rFonts w:ascii="Times New Roman" w:eastAsia="Times New Roman" w:hAnsi="Times New Roman" w:cs="Times New Roman"/>
          <w:sz w:val="24"/>
          <w:szCs w:val="24"/>
          <w:lang w:eastAsia="ru-RU"/>
        </w:rPr>
        <w:t xml:space="preserve">Rootsi, </w:t>
      </w:r>
      <w:r w:rsidR="006D2EFC" w:rsidRPr="00644EFB">
        <w:rPr>
          <w:rFonts w:ascii="Times New Roman" w:eastAsia="Times New Roman" w:hAnsi="Times New Roman" w:cs="Times New Roman"/>
          <w:sz w:val="24"/>
          <w:szCs w:val="24"/>
          <w:lang w:eastAsia="ru-RU"/>
        </w:rPr>
        <w:t xml:space="preserve">Venemaa </w:t>
      </w:r>
      <w:r w:rsidR="006D2EFC" w:rsidRPr="00554FF2">
        <w:rPr>
          <w:rFonts w:ascii="Times New Roman" w:eastAsia="Times New Roman" w:hAnsi="Times New Roman" w:cs="Times New Roman"/>
          <w:sz w:val="24"/>
          <w:szCs w:val="24"/>
          <w:lang w:eastAsia="ru-RU"/>
        </w:rPr>
        <w:t>(Sankt-Peterburg</w:t>
      </w:r>
      <w:r w:rsidR="006D2EFC" w:rsidRPr="00644EFB">
        <w:rPr>
          <w:rFonts w:ascii="Times New Roman" w:eastAsia="Times New Roman" w:hAnsi="Times New Roman" w:cs="Times New Roman"/>
          <w:sz w:val="24"/>
          <w:szCs w:val="24"/>
          <w:lang w:eastAsia="ru-RU"/>
        </w:rPr>
        <w:t xml:space="preserve"> ja Pihkva) purjesportlaste hulgas; sponsorite leidmine; remontbaasi arendamine; ühekordsed projektid</w:t>
      </w:r>
      <w:r w:rsidR="00595F9E" w:rsidRPr="00644EFB">
        <w:rPr>
          <w:rFonts w:ascii="Times New Roman" w:eastAsia="Times New Roman" w:hAnsi="Times New Roman" w:cs="Times New Roman"/>
          <w:sz w:val="24"/>
          <w:szCs w:val="24"/>
          <w:lang w:eastAsia="ru-RU"/>
        </w:rPr>
        <w:t>.</w:t>
      </w:r>
      <w:r w:rsidR="006D2EFC" w:rsidRPr="00644EFB">
        <w:rPr>
          <w:rFonts w:ascii="Times New Roman" w:eastAsia="Times New Roman" w:hAnsi="Times New Roman" w:cs="Times New Roman"/>
          <w:sz w:val="24"/>
          <w:szCs w:val="24"/>
          <w:lang w:eastAsia="ru-RU"/>
        </w:rPr>
        <w:t xml:space="preserve"> </w:t>
      </w:r>
    </w:p>
    <w:p w:rsidR="006D2EFC" w:rsidRPr="0026740A" w:rsidRDefault="006D2EFC" w:rsidP="00324058">
      <w:pPr>
        <w:spacing w:after="240" w:line="240" w:lineRule="auto"/>
        <w:jc w:val="both"/>
        <w:rPr>
          <w:rFonts w:ascii="Times New Roman" w:eastAsia="Times New Roman" w:hAnsi="Times New Roman" w:cs="Times New Roman"/>
          <w:sz w:val="24"/>
          <w:szCs w:val="24"/>
          <w:lang w:val="en-GB" w:eastAsia="ru-RU"/>
        </w:rPr>
      </w:pPr>
      <w:r w:rsidRPr="0026740A">
        <w:rPr>
          <w:rFonts w:ascii="Times New Roman" w:eastAsia="Times New Roman" w:hAnsi="Times New Roman" w:cs="Times New Roman"/>
          <w:sz w:val="24"/>
          <w:szCs w:val="24"/>
          <w:lang w:val="en-GB" w:eastAsia="ru-RU"/>
        </w:rPr>
        <w:t>SA Narva Sadam arvnäitajad on esitatud punktis 6.6.</w:t>
      </w:r>
    </w:p>
    <w:p w:rsidR="00B32900" w:rsidRPr="00184FEF" w:rsidRDefault="00B32900" w:rsidP="00B32900">
      <w:pPr>
        <w:spacing w:after="120" w:line="240" w:lineRule="auto"/>
        <w:rPr>
          <w:rFonts w:ascii="Times New Roman" w:eastAsia="Times New Roman" w:hAnsi="Times New Roman" w:cs="Times New Roman"/>
          <w:b/>
          <w:iCs/>
          <w:noProof/>
          <w:sz w:val="24"/>
          <w:szCs w:val="24"/>
          <w:lang w:eastAsia="ru-RU"/>
        </w:rPr>
      </w:pPr>
      <w:bookmarkStart w:id="10" w:name="OLE_LINK2"/>
      <w:r w:rsidRPr="00184FEF">
        <w:rPr>
          <w:rFonts w:ascii="Times New Roman" w:eastAsia="Times New Roman" w:hAnsi="Times New Roman" w:cs="Times New Roman"/>
          <w:b/>
          <w:iCs/>
          <w:sz w:val="24"/>
          <w:szCs w:val="24"/>
          <w:lang w:eastAsia="ru-RU"/>
        </w:rPr>
        <w:t>6.5  Finantsdistsipliini tagamise meetmete täitmine</w:t>
      </w:r>
    </w:p>
    <w:p w:rsidR="00B32900" w:rsidRPr="00184FEF" w:rsidRDefault="004B58AD" w:rsidP="00B32900">
      <w:pPr>
        <w:spacing w:after="120" w:line="240" w:lineRule="auto"/>
        <w:jc w:val="both"/>
        <w:rPr>
          <w:rFonts w:ascii="Times New Roman" w:eastAsia="Times New Roman" w:hAnsi="Times New Roman" w:cs="Times New Roman"/>
          <w:noProof/>
          <w:sz w:val="24"/>
          <w:szCs w:val="24"/>
          <w:lang w:eastAsia="ru-RU"/>
        </w:rPr>
      </w:pPr>
      <w:r w:rsidRPr="004B58AD">
        <w:rPr>
          <w:rFonts w:ascii="Times New Roman" w:eastAsia="Times New Roman" w:hAnsi="Times New Roman" w:cs="Times New Roman"/>
          <w:noProof/>
          <w:sz w:val="24"/>
          <w:szCs w:val="24"/>
          <w:lang w:eastAsia="ru-RU"/>
        </w:rPr>
        <w:t>Pikaajaliselt jätkusuutliku fiskaalraamistiku tagamiseks rakendatakse meetmeid kohalike omavalitsuste fi</w:t>
      </w:r>
      <w:r>
        <w:rPr>
          <w:rFonts w:ascii="Times New Roman" w:eastAsia="Times New Roman" w:hAnsi="Times New Roman" w:cs="Times New Roman"/>
          <w:noProof/>
          <w:sz w:val="24"/>
          <w:szCs w:val="24"/>
          <w:lang w:eastAsia="ru-RU"/>
        </w:rPr>
        <w:t xml:space="preserve">nantsdistsipliini tõhustamiseks. </w:t>
      </w:r>
      <w:r w:rsidR="00B32900" w:rsidRPr="00184FEF">
        <w:rPr>
          <w:rFonts w:ascii="Times New Roman" w:eastAsia="Times New Roman" w:hAnsi="Times New Roman" w:cs="Times New Roman"/>
          <w:noProof/>
          <w:sz w:val="24"/>
          <w:szCs w:val="24"/>
          <w:lang w:eastAsia="ru-RU"/>
        </w:rPr>
        <w:t>KOFS-st tulenevalt kohaliku omavalitsuse üksuse finantsdist</w:t>
      </w:r>
      <w:r w:rsidR="00B61D11" w:rsidRPr="00184FEF">
        <w:rPr>
          <w:rFonts w:ascii="Times New Roman" w:eastAsia="Times New Roman" w:hAnsi="Times New Roman" w:cs="Times New Roman"/>
          <w:noProof/>
          <w:sz w:val="24"/>
          <w:szCs w:val="24"/>
          <w:lang w:eastAsia="ru-RU"/>
        </w:rPr>
        <w:t>sipliini tagamise meetmed on kov-i ja kov</w:t>
      </w:r>
      <w:r w:rsidR="00B32900" w:rsidRPr="00184FEF">
        <w:rPr>
          <w:rFonts w:ascii="Times New Roman" w:eastAsia="Times New Roman" w:hAnsi="Times New Roman" w:cs="Times New Roman"/>
          <w:noProof/>
          <w:sz w:val="24"/>
          <w:szCs w:val="24"/>
          <w:lang w:eastAsia="ru-RU"/>
        </w:rPr>
        <w:t xml:space="preserve">-i arvestusüksuse kinnipidamine põhitegevuse tulemi lubatavast väärtusest ja netovõlakoormuse ülemmäärast seadusandluses kehtestatud tähenduses. </w:t>
      </w:r>
    </w:p>
    <w:p w:rsidR="00B32900" w:rsidRPr="00C92BF4" w:rsidRDefault="00B32900" w:rsidP="00B32900">
      <w:pPr>
        <w:spacing w:after="120" w:line="240" w:lineRule="auto"/>
        <w:jc w:val="both"/>
        <w:rPr>
          <w:rFonts w:ascii="Times New Roman" w:eastAsia="Times New Roman" w:hAnsi="Times New Roman" w:cs="Times New Roman"/>
          <w:noProof/>
          <w:sz w:val="24"/>
          <w:szCs w:val="24"/>
          <w:lang w:eastAsia="et-EE"/>
        </w:rPr>
      </w:pPr>
      <w:r w:rsidRPr="00C92BF4">
        <w:rPr>
          <w:rFonts w:ascii="Times New Roman" w:eastAsia="Times New Roman" w:hAnsi="Times New Roman" w:cs="Times New Roman"/>
          <w:bCs/>
          <w:noProof/>
          <w:sz w:val="24"/>
          <w:szCs w:val="24"/>
          <w:lang w:eastAsia="ru-RU"/>
        </w:rPr>
        <w:t>Põhitegevuse tulem on  põhitegevuse tulude ja põhitegevuse kulude  vahe. Põhitegevuse tulemi lubatav väärtus ei tohi olla aruandeaasta lõpu seisuga väiksem kui null. Vastavalt KOFS-ile eelarvestrateegias võib kavandada kohaliku omavalitsuse üksuse ja tema arvestusüksuse põhitegevuse tulemi lubatavast väärtusest väiksemana: kaheks mittejärjestikuseks aastaks; järgmiseks eelarveaastaks, kui jooksva aasta eelarve põhitegevuse tulem on kavandatud mitte väiksemana kui null. Antud nimetatud juhul peab eelarvestrateegiaga kavandatavate aastate põhitegevuse tulemite  summa olema mitte väiksem kui null.</w:t>
      </w:r>
    </w:p>
    <w:p w:rsidR="00B32900" w:rsidRPr="002A2485" w:rsidRDefault="00B32900" w:rsidP="00647EF5">
      <w:pPr>
        <w:spacing w:after="120" w:line="240" w:lineRule="auto"/>
        <w:jc w:val="both"/>
        <w:rPr>
          <w:rFonts w:ascii="Times New Roman" w:eastAsia="Times New Roman" w:hAnsi="Times New Roman" w:cs="Times New Roman"/>
          <w:bCs/>
          <w:noProof/>
          <w:sz w:val="24"/>
          <w:szCs w:val="24"/>
          <w:lang w:eastAsia="et-EE"/>
        </w:rPr>
      </w:pPr>
      <w:r w:rsidRPr="00C92BF4">
        <w:rPr>
          <w:rFonts w:ascii="Times New Roman" w:eastAsia="Times New Roman" w:hAnsi="Times New Roman" w:cs="Times New Roman"/>
          <w:noProof/>
          <w:sz w:val="24"/>
          <w:szCs w:val="24"/>
          <w:lang w:eastAsia="ru-RU"/>
        </w:rPr>
        <w:t xml:space="preserve">Netovõlakoormus leitakse võlakohustuste kogusumma ja likviidsete </w:t>
      </w:r>
      <w:r w:rsidR="00753919">
        <w:rPr>
          <w:rFonts w:ascii="Times New Roman" w:eastAsia="Times New Roman" w:hAnsi="Times New Roman" w:cs="Times New Roman"/>
          <w:noProof/>
          <w:sz w:val="24"/>
          <w:szCs w:val="24"/>
          <w:lang w:eastAsia="ru-RU"/>
        </w:rPr>
        <w:t>varade kogusumma vahena. KOFS-i</w:t>
      </w:r>
      <w:r w:rsidRPr="00C92BF4">
        <w:rPr>
          <w:rFonts w:ascii="Times New Roman" w:eastAsia="Times New Roman" w:hAnsi="Times New Roman" w:cs="Times New Roman"/>
          <w:noProof/>
          <w:sz w:val="24"/>
          <w:szCs w:val="24"/>
          <w:lang w:eastAsia="ru-RU"/>
        </w:rPr>
        <w:t xml:space="preserve"> </w:t>
      </w:r>
      <w:r w:rsidR="00803739" w:rsidRPr="00C92BF4">
        <w:rPr>
          <w:rFonts w:ascii="Times New Roman" w:eastAsia="Times New Roman" w:hAnsi="Times New Roman" w:cs="Times New Roman"/>
          <w:noProof/>
          <w:sz w:val="24"/>
          <w:szCs w:val="24"/>
          <w:lang w:eastAsia="ru-RU"/>
        </w:rPr>
        <w:t xml:space="preserve">alusel kehtivad </w:t>
      </w:r>
      <w:r w:rsidRPr="00C92BF4">
        <w:rPr>
          <w:rFonts w:ascii="Times New Roman" w:eastAsia="Times New Roman" w:hAnsi="Times New Roman" w:cs="Times New Roman"/>
          <w:bCs/>
          <w:noProof/>
          <w:sz w:val="24"/>
          <w:szCs w:val="24"/>
          <w:lang w:eastAsia="et-EE"/>
        </w:rPr>
        <w:t>net</w:t>
      </w:r>
      <w:r w:rsidR="00346D1E">
        <w:rPr>
          <w:rFonts w:ascii="Times New Roman" w:eastAsia="Times New Roman" w:hAnsi="Times New Roman" w:cs="Times New Roman"/>
          <w:bCs/>
          <w:noProof/>
          <w:sz w:val="24"/>
          <w:szCs w:val="24"/>
          <w:lang w:eastAsia="et-EE"/>
        </w:rPr>
        <w:t>ovõlakoormuse arvestuse reeglid</w:t>
      </w:r>
      <w:bookmarkStart w:id="11" w:name="para34b1"/>
      <w:r w:rsidR="00D77F1A">
        <w:rPr>
          <w:rFonts w:ascii="Times New Roman" w:eastAsia="Times New Roman" w:hAnsi="Times New Roman" w:cs="Times New Roman"/>
          <w:bCs/>
          <w:noProof/>
          <w:sz w:val="24"/>
          <w:szCs w:val="24"/>
          <w:lang w:eastAsia="et-EE"/>
        </w:rPr>
        <w:t xml:space="preserve"> “Netovõlakoormuse ülemmäär“ (KOFS </w:t>
      </w:r>
      <w:r w:rsidR="00D77F1A" w:rsidRPr="00D77F1A">
        <w:rPr>
          <w:rFonts w:ascii="Times New Roman" w:eastAsia="Times New Roman" w:hAnsi="Times New Roman" w:cs="Times New Roman"/>
          <w:bCs/>
          <w:noProof/>
          <w:sz w:val="24"/>
          <w:szCs w:val="24"/>
          <w:lang w:eastAsia="et-EE"/>
        </w:rPr>
        <w:t>§ 34</w:t>
      </w:r>
      <w:r w:rsidR="00D77F1A">
        <w:rPr>
          <w:rFonts w:ascii="Times New Roman" w:eastAsia="Times New Roman" w:hAnsi="Times New Roman" w:cs="Times New Roman"/>
          <w:bCs/>
          <w:noProof/>
          <w:sz w:val="24"/>
          <w:szCs w:val="24"/>
          <w:lang w:eastAsia="et-EE"/>
        </w:rPr>
        <w:t>)</w:t>
      </w:r>
      <w:r w:rsidR="00D77F1A" w:rsidRPr="00D77F1A">
        <w:rPr>
          <w:rFonts w:ascii="Times New Roman" w:eastAsia="Times New Roman" w:hAnsi="Times New Roman" w:cs="Times New Roman"/>
          <w:bCs/>
          <w:noProof/>
          <w:sz w:val="24"/>
          <w:szCs w:val="24"/>
          <w:lang w:eastAsia="et-EE"/>
        </w:rPr>
        <w:t xml:space="preserve"> </w:t>
      </w:r>
      <w:r w:rsidR="00346D1E">
        <w:rPr>
          <w:rFonts w:ascii="Times New Roman" w:eastAsia="Times New Roman" w:hAnsi="Times New Roman" w:cs="Times New Roman"/>
          <w:bCs/>
          <w:noProof/>
          <w:sz w:val="24"/>
          <w:szCs w:val="24"/>
          <w:lang w:eastAsia="et-EE"/>
        </w:rPr>
        <w:t xml:space="preserve"> ja </w:t>
      </w:r>
      <w:r w:rsidRPr="002A2485">
        <w:rPr>
          <w:rFonts w:ascii="Times New Roman" w:eastAsia="Times New Roman" w:hAnsi="Times New Roman" w:cs="Times New Roman"/>
          <w:noProof/>
          <w:sz w:val="24"/>
          <w:szCs w:val="24"/>
          <w:lang w:eastAsia="ru-RU"/>
        </w:rPr>
        <w:t>võimalikud piirangud</w:t>
      </w:r>
      <w:r w:rsidR="00346D1E">
        <w:rPr>
          <w:rFonts w:ascii="Times New Roman" w:eastAsia="Times New Roman" w:hAnsi="Times New Roman" w:cs="Times New Roman"/>
          <w:noProof/>
          <w:sz w:val="24"/>
          <w:szCs w:val="24"/>
          <w:lang w:eastAsia="ru-RU"/>
        </w:rPr>
        <w:t xml:space="preserve"> sh</w:t>
      </w:r>
      <w:r w:rsidR="00CC0C20" w:rsidRPr="002A2485">
        <w:rPr>
          <w:rFonts w:ascii="Times New Roman" w:eastAsia="Times New Roman" w:hAnsi="Times New Roman" w:cs="Times New Roman"/>
          <w:noProof/>
          <w:sz w:val="24"/>
          <w:szCs w:val="24"/>
          <w:lang w:eastAsia="ru-RU"/>
        </w:rPr>
        <w:t>:</w:t>
      </w:r>
      <w:r w:rsidRPr="002A2485">
        <w:rPr>
          <w:rFonts w:ascii="Times New Roman" w:eastAsia="Times New Roman" w:hAnsi="Times New Roman" w:cs="Times New Roman"/>
          <w:noProof/>
          <w:sz w:val="24"/>
          <w:szCs w:val="24"/>
          <w:lang w:eastAsia="ru-RU"/>
        </w:rPr>
        <w:t xml:space="preserve"> </w:t>
      </w:r>
      <w:r w:rsidRPr="002A2485">
        <w:rPr>
          <w:rFonts w:ascii="Times New Roman" w:eastAsia="Times New Roman" w:hAnsi="Times New Roman" w:cs="Times New Roman"/>
          <w:bCs/>
          <w:sz w:val="24"/>
          <w:szCs w:val="24"/>
          <w:lang w:eastAsia="et-EE"/>
        </w:rPr>
        <w:t>„ </w:t>
      </w:r>
      <w:bookmarkEnd w:id="11"/>
      <w:r w:rsidRPr="002A2485">
        <w:rPr>
          <w:rFonts w:ascii="Times New Roman" w:eastAsia="Times New Roman" w:hAnsi="Times New Roman" w:cs="Times New Roman"/>
          <w:bCs/>
          <w:sz w:val="24"/>
          <w:szCs w:val="24"/>
          <w:lang w:eastAsia="et-EE"/>
        </w:rPr>
        <w:t>Finantsdistsipliini tagamise meetmete rakendamisega arvestamine investeeringutoetuste andmisel“ (KOFS § 34</w:t>
      </w:r>
      <w:r w:rsidRPr="002A2485">
        <w:rPr>
          <w:rFonts w:ascii="Times New Roman" w:eastAsia="Times New Roman" w:hAnsi="Times New Roman" w:cs="Times New Roman"/>
          <w:bCs/>
          <w:sz w:val="24"/>
          <w:szCs w:val="24"/>
          <w:vertAlign w:val="superscript"/>
          <w:lang w:eastAsia="et-EE"/>
        </w:rPr>
        <w:t>1</w:t>
      </w:r>
      <w:r w:rsidRPr="002A2485">
        <w:rPr>
          <w:rFonts w:ascii="Times New Roman" w:eastAsia="Times New Roman" w:hAnsi="Times New Roman" w:cs="Times New Roman"/>
          <w:bCs/>
          <w:sz w:val="24"/>
          <w:szCs w:val="24"/>
          <w:lang w:eastAsia="et-EE"/>
        </w:rPr>
        <w:t>); „ Võlakohustuste võtmise</w:t>
      </w:r>
      <w:r w:rsidR="00305F50" w:rsidRPr="002A2485">
        <w:rPr>
          <w:rFonts w:ascii="Times New Roman" w:eastAsia="Times New Roman" w:hAnsi="Times New Roman" w:cs="Times New Roman"/>
          <w:bCs/>
          <w:sz w:val="24"/>
          <w:szCs w:val="24"/>
          <w:lang w:eastAsia="et-EE"/>
        </w:rPr>
        <w:t xml:space="preserve">  erakorraline piirang“ (KOFS §</w:t>
      </w:r>
      <w:r w:rsidRPr="002A2485">
        <w:rPr>
          <w:rFonts w:ascii="Times New Roman" w:eastAsia="Times New Roman" w:hAnsi="Times New Roman" w:cs="Times New Roman"/>
          <w:bCs/>
          <w:sz w:val="24"/>
          <w:szCs w:val="24"/>
          <w:vertAlign w:val="superscript"/>
          <w:lang w:eastAsia="et-EE"/>
        </w:rPr>
        <w:t xml:space="preserve"> </w:t>
      </w:r>
      <w:r w:rsidRPr="002A2485">
        <w:rPr>
          <w:rFonts w:ascii="Times New Roman" w:eastAsia="Times New Roman" w:hAnsi="Times New Roman" w:cs="Times New Roman"/>
          <w:bCs/>
          <w:sz w:val="24"/>
          <w:szCs w:val="24"/>
          <w:lang w:eastAsia="et-EE"/>
        </w:rPr>
        <w:t>35</w:t>
      </w:r>
      <w:r w:rsidRPr="002A2485">
        <w:rPr>
          <w:rFonts w:ascii="Times New Roman" w:eastAsia="Times New Roman" w:hAnsi="Times New Roman" w:cs="Times New Roman"/>
          <w:bCs/>
          <w:sz w:val="24"/>
          <w:szCs w:val="24"/>
          <w:vertAlign w:val="superscript"/>
          <w:lang w:eastAsia="et-EE"/>
        </w:rPr>
        <w:t>1</w:t>
      </w:r>
      <w:r w:rsidRPr="002A2485">
        <w:rPr>
          <w:rFonts w:ascii="Times New Roman" w:eastAsia="Times New Roman" w:hAnsi="Times New Roman" w:cs="Times New Roman"/>
          <w:bCs/>
          <w:sz w:val="24"/>
          <w:szCs w:val="24"/>
          <w:lang w:eastAsia="et-EE"/>
        </w:rPr>
        <w:t xml:space="preserve"> ); „Võlakohustuste võtmise erakorralise piirangu ajal </w:t>
      </w:r>
      <w:r w:rsidR="002A2485">
        <w:rPr>
          <w:rFonts w:ascii="Times New Roman" w:eastAsia="Times New Roman" w:hAnsi="Times New Roman" w:cs="Times New Roman"/>
          <w:bCs/>
          <w:sz w:val="24"/>
          <w:szCs w:val="24"/>
          <w:lang w:eastAsia="et-EE"/>
        </w:rPr>
        <w:t>võlakohustuste võtmine“ (KOFS §</w:t>
      </w:r>
      <w:r w:rsidRPr="002A2485">
        <w:rPr>
          <w:rFonts w:ascii="Times New Roman" w:eastAsia="Times New Roman" w:hAnsi="Times New Roman" w:cs="Times New Roman"/>
          <w:bCs/>
          <w:sz w:val="24"/>
          <w:szCs w:val="24"/>
          <w:lang w:eastAsia="et-EE"/>
        </w:rPr>
        <w:t>35</w:t>
      </w:r>
      <w:r w:rsidRPr="002A2485">
        <w:rPr>
          <w:rFonts w:ascii="Times New Roman" w:eastAsia="Times New Roman" w:hAnsi="Times New Roman" w:cs="Times New Roman"/>
          <w:bCs/>
          <w:sz w:val="24"/>
          <w:szCs w:val="24"/>
          <w:vertAlign w:val="superscript"/>
          <w:lang w:eastAsia="et-EE"/>
        </w:rPr>
        <w:t>2</w:t>
      </w:r>
      <w:r w:rsidRPr="002A2485">
        <w:rPr>
          <w:rFonts w:ascii="Times New Roman" w:eastAsia="Times New Roman" w:hAnsi="Times New Roman" w:cs="Times New Roman"/>
          <w:bCs/>
          <w:sz w:val="24"/>
          <w:szCs w:val="24"/>
          <w:lang w:eastAsia="et-EE"/>
        </w:rPr>
        <w:t>).</w:t>
      </w:r>
    </w:p>
    <w:p w:rsidR="00B32900" w:rsidRPr="00FE2B34" w:rsidRDefault="00B32900" w:rsidP="00B32900">
      <w:pPr>
        <w:autoSpaceDE w:val="0"/>
        <w:autoSpaceDN w:val="0"/>
        <w:adjustRightInd w:val="0"/>
        <w:spacing w:after="120" w:line="240" w:lineRule="auto"/>
        <w:jc w:val="both"/>
        <w:rPr>
          <w:rFonts w:ascii="Times New Roman" w:eastAsia="Times New Roman" w:hAnsi="Times New Roman" w:cs="Times New Roman"/>
          <w:bCs/>
          <w:noProof/>
          <w:sz w:val="24"/>
          <w:szCs w:val="24"/>
          <w:lang w:eastAsia="ru-RU"/>
        </w:rPr>
      </w:pPr>
      <w:r w:rsidRPr="00FE2B34">
        <w:rPr>
          <w:rFonts w:ascii="Times New Roman" w:eastAsia="Times New Roman" w:hAnsi="Times New Roman" w:cs="Times New Roman"/>
          <w:sz w:val="24"/>
          <w:szCs w:val="24"/>
          <w:lang w:eastAsia="ru-RU"/>
        </w:rPr>
        <w:t xml:space="preserve">Kui </w:t>
      </w:r>
      <w:r w:rsidRPr="00FE2B34">
        <w:rPr>
          <w:rFonts w:ascii="Times New Roman" w:eastAsia="Times New Roman" w:hAnsi="Times New Roman" w:cs="Times New Roman"/>
          <w:bCs/>
          <w:noProof/>
          <w:sz w:val="24"/>
          <w:szCs w:val="24"/>
          <w:lang w:eastAsia="ru-RU"/>
        </w:rPr>
        <w:t xml:space="preserve">linnal või linna arvestusüksusel  </w:t>
      </w:r>
      <w:r w:rsidRPr="00FE2B34">
        <w:rPr>
          <w:rFonts w:ascii="Times New Roman" w:eastAsia="Times New Roman" w:hAnsi="Times New Roman" w:cs="Times New Roman"/>
          <w:sz w:val="24"/>
          <w:szCs w:val="24"/>
          <w:lang w:eastAsia="ru-RU"/>
        </w:rPr>
        <w:t>nimetatud finantsdistsipliini tagamise meetmete rakendamata jätmine esines esmakordselt aruandeaasta lõpu seisuga ning kohaliku omavalitsuse üksus kavandab vastuvõetud eelarvega meetmete rakendamata jätmist jätkata, informeerib Rahandusministeerium kohaliku omavalitsuse üksust meetmete rakendamata jätmise tagajärgedest.</w:t>
      </w:r>
    </w:p>
    <w:p w:rsidR="00B32900" w:rsidRPr="00184FEF" w:rsidRDefault="00B32900" w:rsidP="00B32900">
      <w:pPr>
        <w:spacing w:after="120" w:line="240" w:lineRule="auto"/>
        <w:jc w:val="both"/>
        <w:rPr>
          <w:rFonts w:ascii="Times New Roman" w:eastAsia="Times New Roman" w:hAnsi="Times New Roman" w:cs="Times New Roman"/>
          <w:noProof/>
          <w:sz w:val="24"/>
          <w:szCs w:val="24"/>
          <w:lang w:eastAsia="ru-RU"/>
        </w:rPr>
      </w:pPr>
      <w:r w:rsidRPr="00184FEF">
        <w:rPr>
          <w:rFonts w:ascii="Times New Roman" w:eastAsia="Times New Roman" w:hAnsi="Times New Roman" w:cs="Times New Roman"/>
          <w:noProof/>
          <w:sz w:val="24"/>
          <w:szCs w:val="24"/>
          <w:lang w:eastAsia="ru-RU"/>
        </w:rPr>
        <w:t xml:space="preserve">Arvestusüksuse näitajate </w:t>
      </w:r>
      <w:r w:rsidR="00375125" w:rsidRPr="00184FEF">
        <w:rPr>
          <w:rFonts w:ascii="Times New Roman" w:eastAsia="Times New Roman" w:hAnsi="Times New Roman" w:cs="Times New Roman"/>
          <w:noProof/>
          <w:sz w:val="24"/>
          <w:szCs w:val="24"/>
          <w:lang w:eastAsia="ru-RU"/>
        </w:rPr>
        <w:t>arvutamisel võetakse arvesse kov</w:t>
      </w:r>
      <w:r w:rsidRPr="00184FEF">
        <w:rPr>
          <w:rFonts w:ascii="Times New Roman" w:eastAsia="Times New Roman" w:hAnsi="Times New Roman" w:cs="Times New Roman"/>
          <w:noProof/>
          <w:sz w:val="24"/>
          <w:szCs w:val="24"/>
          <w:lang w:eastAsia="ru-RU"/>
        </w:rPr>
        <w:t>-i ja temast sõltuvate üksuste saldoandmikud ning elimineeritakse nendes saldoandmikes kajastatu</w:t>
      </w:r>
      <w:r w:rsidR="00375125" w:rsidRPr="00184FEF">
        <w:rPr>
          <w:rFonts w:ascii="Times New Roman" w:eastAsia="Times New Roman" w:hAnsi="Times New Roman" w:cs="Times New Roman"/>
          <w:noProof/>
          <w:sz w:val="24"/>
          <w:szCs w:val="24"/>
          <w:lang w:eastAsia="ru-RU"/>
        </w:rPr>
        <w:t>d read, millel kajastub sama kov</w:t>
      </w:r>
      <w:r w:rsidRPr="00184FEF">
        <w:rPr>
          <w:rFonts w:ascii="Times New Roman" w:eastAsia="Times New Roman" w:hAnsi="Times New Roman" w:cs="Times New Roman"/>
          <w:noProof/>
          <w:sz w:val="24"/>
          <w:szCs w:val="24"/>
          <w:lang w:eastAsia="ru-RU"/>
        </w:rPr>
        <w:t xml:space="preserve">-i või temast sõltuva üksuse tehingupartneri kood. </w:t>
      </w:r>
    </w:p>
    <w:p w:rsidR="00B32900" w:rsidRPr="00184FEF" w:rsidRDefault="00B32900" w:rsidP="00B32900">
      <w:pPr>
        <w:spacing w:after="120" w:line="240" w:lineRule="auto"/>
        <w:jc w:val="both"/>
        <w:rPr>
          <w:rFonts w:ascii="Times New Roman" w:eastAsia="Times New Roman" w:hAnsi="Times New Roman" w:cs="Times New Roman"/>
          <w:noProof/>
          <w:sz w:val="24"/>
          <w:szCs w:val="24"/>
          <w:lang w:val="en-GB" w:eastAsia="ru-RU"/>
        </w:rPr>
      </w:pPr>
      <w:r w:rsidRPr="00184FEF">
        <w:rPr>
          <w:rFonts w:ascii="Times New Roman" w:eastAsia="Times New Roman" w:hAnsi="Times New Roman" w:cs="Times New Roman"/>
          <w:noProof/>
          <w:sz w:val="24"/>
          <w:szCs w:val="24"/>
          <w:lang w:val="en-GB" w:eastAsia="ru-RU"/>
        </w:rPr>
        <w:t>Andmed Narva linna ja Narva linna arvestusüksuse põhitegevuse tul</w:t>
      </w:r>
      <w:r w:rsidR="00E939FD" w:rsidRPr="00184FEF">
        <w:rPr>
          <w:rFonts w:ascii="Times New Roman" w:eastAsia="Times New Roman" w:hAnsi="Times New Roman" w:cs="Times New Roman"/>
          <w:noProof/>
          <w:sz w:val="24"/>
          <w:szCs w:val="24"/>
          <w:lang w:val="en-GB" w:eastAsia="ru-RU"/>
        </w:rPr>
        <w:t xml:space="preserve">emist ja </w:t>
      </w:r>
      <w:r w:rsidR="00184FEF" w:rsidRPr="00184FEF">
        <w:rPr>
          <w:rFonts w:ascii="Times New Roman" w:eastAsia="Times New Roman" w:hAnsi="Times New Roman" w:cs="Times New Roman"/>
          <w:noProof/>
          <w:sz w:val="24"/>
          <w:szCs w:val="24"/>
          <w:lang w:val="en-GB" w:eastAsia="ru-RU"/>
        </w:rPr>
        <w:t>netovõlakoormusest 2016 aastal, jooksvaks 2017</w:t>
      </w:r>
      <w:r w:rsidRPr="00184FEF">
        <w:rPr>
          <w:rFonts w:ascii="Times New Roman" w:eastAsia="Times New Roman" w:hAnsi="Times New Roman" w:cs="Times New Roman"/>
          <w:noProof/>
          <w:sz w:val="24"/>
          <w:szCs w:val="24"/>
          <w:lang w:val="en-GB" w:eastAsia="ru-RU"/>
        </w:rPr>
        <w:t xml:space="preserve"> aastaks prognoositud ja eelarvestrateegia </w:t>
      </w:r>
      <w:r w:rsidRPr="00184FEF">
        <w:rPr>
          <w:rFonts w:ascii="Times New Roman" w:eastAsia="Times New Roman" w:hAnsi="Times New Roman" w:cs="Times New Roman"/>
          <w:noProof/>
          <w:sz w:val="24"/>
          <w:szCs w:val="24"/>
          <w:lang w:val="en-GB" w:eastAsia="ru-RU"/>
        </w:rPr>
        <w:lastRenderedPageBreak/>
        <w:t>perioodi iga</w:t>
      </w:r>
      <w:r w:rsidR="00184FEF" w:rsidRPr="00184FEF">
        <w:rPr>
          <w:rFonts w:ascii="Times New Roman" w:eastAsia="Times New Roman" w:hAnsi="Times New Roman" w:cs="Times New Roman"/>
          <w:noProof/>
          <w:sz w:val="24"/>
          <w:szCs w:val="24"/>
          <w:lang w:val="en-GB" w:eastAsia="ru-RU"/>
        </w:rPr>
        <w:t>ks aastaks (2018-2021</w:t>
      </w:r>
      <w:r w:rsidRPr="00184FEF">
        <w:rPr>
          <w:rFonts w:ascii="Times New Roman" w:eastAsia="Times New Roman" w:hAnsi="Times New Roman" w:cs="Times New Roman"/>
          <w:noProof/>
          <w:sz w:val="24"/>
          <w:szCs w:val="24"/>
          <w:lang w:val="en-GB" w:eastAsia="ru-RU"/>
        </w:rPr>
        <w:t xml:space="preserve">) on esitatud punktis 6.6. Arvestusüksuse sisesed tehingud on elimineeritud. </w:t>
      </w:r>
    </w:p>
    <w:p w:rsidR="00B32900" w:rsidRPr="00184FEF" w:rsidRDefault="00B32900" w:rsidP="00B32900">
      <w:pPr>
        <w:spacing w:after="120" w:line="240" w:lineRule="auto"/>
        <w:jc w:val="both"/>
        <w:rPr>
          <w:rFonts w:ascii="Times New Roman" w:eastAsia="Times New Roman" w:hAnsi="Times New Roman" w:cs="Times New Roman"/>
          <w:noProof/>
          <w:sz w:val="24"/>
          <w:szCs w:val="24"/>
          <w:lang w:val="en-GB" w:eastAsia="ru-RU"/>
        </w:rPr>
      </w:pPr>
      <w:r w:rsidRPr="00184FEF">
        <w:rPr>
          <w:rFonts w:ascii="Times New Roman" w:eastAsia="Times New Roman" w:hAnsi="Times New Roman" w:cs="Times New Roman"/>
          <w:noProof/>
          <w:sz w:val="24"/>
          <w:szCs w:val="24"/>
          <w:lang w:val="en-GB" w:eastAsia="ru-RU"/>
        </w:rPr>
        <w:t>Esitatud andmetest tuleneb, et Narva linna ja Narva linna arvestusüksuse planeeritud põhitegevuse tulem on positiivne, netovõlakoormus ei ületa KOFS-iga kehtestatud ülemmäära ning vastavad seadusandlusega kehtestatud nõuetele.</w:t>
      </w:r>
    </w:p>
    <w:p w:rsidR="00B32900" w:rsidRPr="00FF7D78" w:rsidRDefault="00FB2298" w:rsidP="00B32900">
      <w:pPr>
        <w:spacing w:after="120" w:line="240" w:lineRule="auto"/>
        <w:rPr>
          <w:rFonts w:ascii="Times New Roman" w:eastAsia="Times New Roman" w:hAnsi="Times New Roman" w:cs="Times New Roman"/>
          <w:noProof/>
          <w:color w:val="FF0000"/>
          <w:sz w:val="24"/>
          <w:szCs w:val="24"/>
          <w:highlight w:val="yellow"/>
          <w:lang w:val="en-GB" w:eastAsia="ru-RU"/>
        </w:rPr>
        <w:sectPr w:rsidR="00B32900" w:rsidRPr="00FF7D78" w:rsidSect="00F43C1E">
          <w:footerReference w:type="default" r:id="rId12"/>
          <w:pgSz w:w="11906" w:h="16838"/>
          <w:pgMar w:top="1417" w:right="1417" w:bottom="1417" w:left="1800" w:header="708" w:footer="708" w:gutter="0"/>
          <w:cols w:space="708"/>
          <w:docGrid w:linePitch="360"/>
        </w:sectPr>
      </w:pPr>
      <w:r w:rsidRPr="00FF7D78">
        <w:rPr>
          <w:rFonts w:ascii="Times New Roman" w:eastAsia="Times New Roman" w:hAnsi="Times New Roman" w:cs="Times New Roman"/>
          <w:noProof/>
          <w:color w:val="FF0000"/>
          <w:sz w:val="24"/>
          <w:szCs w:val="24"/>
          <w:highlight w:val="yellow"/>
          <w:lang w:val="en-GB" w:eastAsia="ru-RU"/>
        </w:rPr>
        <w:t xml:space="preserve"> </w:t>
      </w:r>
    </w:p>
    <w:p w:rsidR="00B32900" w:rsidRPr="00B77470" w:rsidRDefault="00B32900" w:rsidP="00B77470">
      <w:pPr>
        <w:pStyle w:val="ListParagraph"/>
        <w:numPr>
          <w:ilvl w:val="1"/>
          <w:numId w:val="32"/>
        </w:numPr>
        <w:spacing w:after="120" w:line="240" w:lineRule="auto"/>
        <w:rPr>
          <w:rFonts w:ascii="Times New Roman" w:eastAsia="Times New Roman" w:hAnsi="Times New Roman"/>
          <w:b/>
          <w:iCs/>
          <w:sz w:val="24"/>
          <w:szCs w:val="24"/>
          <w:lang w:val="en-GB" w:eastAsia="ru-RU"/>
        </w:rPr>
      </w:pPr>
      <w:bookmarkStart w:id="12" w:name="_Toc359573903"/>
      <w:bookmarkEnd w:id="10"/>
      <w:r w:rsidRPr="00B77470">
        <w:rPr>
          <w:rFonts w:ascii="Times New Roman" w:eastAsia="Times New Roman" w:hAnsi="Times New Roman"/>
          <w:b/>
          <w:iCs/>
          <w:sz w:val="24"/>
          <w:szCs w:val="24"/>
          <w:lang w:val="en-GB" w:eastAsia="ru-RU"/>
        </w:rPr>
        <w:lastRenderedPageBreak/>
        <w:t>Narva</w:t>
      </w:r>
      <w:r w:rsidR="00B77470" w:rsidRPr="00B77470">
        <w:rPr>
          <w:rFonts w:ascii="Times New Roman" w:eastAsia="Times New Roman" w:hAnsi="Times New Roman"/>
          <w:b/>
          <w:iCs/>
          <w:sz w:val="24"/>
          <w:szCs w:val="24"/>
          <w:lang w:val="en-GB" w:eastAsia="ru-RU"/>
        </w:rPr>
        <w:t xml:space="preserve"> linna eelarvestrateegia 2018-2021</w:t>
      </w:r>
      <w:r w:rsidRPr="00B77470">
        <w:rPr>
          <w:rFonts w:ascii="Times New Roman" w:eastAsia="Times New Roman" w:hAnsi="Times New Roman"/>
          <w:b/>
          <w:iCs/>
          <w:sz w:val="24"/>
          <w:szCs w:val="24"/>
          <w:lang w:val="en-GB" w:eastAsia="ru-RU"/>
        </w:rPr>
        <w:t xml:space="preserve"> andmed </w:t>
      </w:r>
      <w:bookmarkEnd w:id="12"/>
    </w:p>
    <w:p w:rsidR="00AD2340" w:rsidRPr="0046376E" w:rsidRDefault="00882A1A" w:rsidP="00AD2340">
      <w:pPr>
        <w:pStyle w:val="ListParagraph"/>
        <w:spacing w:after="120" w:line="240" w:lineRule="auto"/>
        <w:ind w:left="780"/>
        <w:rPr>
          <w:rFonts w:ascii="Times New Roman" w:eastAsia="Times New Roman" w:hAnsi="Times New Roman"/>
          <w:i/>
          <w:iCs/>
          <w:sz w:val="20"/>
          <w:szCs w:val="20"/>
          <w:lang w:val="en-GB" w:eastAsia="ru-RU"/>
        </w:rPr>
      </w:pPr>
      <w:proofErr w:type="spellStart"/>
      <w:r w:rsidRPr="00B77470">
        <w:rPr>
          <w:rFonts w:ascii="Times New Roman" w:eastAsia="Times New Roman" w:hAnsi="Times New Roman"/>
          <w:b/>
          <w:iCs/>
          <w:sz w:val="24"/>
          <w:szCs w:val="24"/>
          <w:lang w:val="en-GB" w:eastAsia="ru-RU"/>
        </w:rPr>
        <w:t>Arengusuunad</w:t>
      </w:r>
      <w:proofErr w:type="spellEnd"/>
      <w:r w:rsidRPr="00B77470">
        <w:rPr>
          <w:rFonts w:ascii="Times New Roman" w:eastAsia="Times New Roman" w:hAnsi="Times New Roman"/>
          <w:b/>
          <w:iCs/>
          <w:sz w:val="24"/>
          <w:szCs w:val="24"/>
          <w:lang w:val="en-GB" w:eastAsia="ru-RU"/>
        </w:rPr>
        <w:t xml:space="preserve"> </w:t>
      </w:r>
      <w:proofErr w:type="spellStart"/>
      <w:r w:rsidRPr="00B77470">
        <w:rPr>
          <w:rFonts w:ascii="Times New Roman" w:eastAsia="Times New Roman" w:hAnsi="Times New Roman"/>
          <w:b/>
          <w:iCs/>
          <w:sz w:val="24"/>
          <w:szCs w:val="24"/>
          <w:lang w:val="en-GB" w:eastAsia="ru-RU"/>
        </w:rPr>
        <w:t>tegevuskava</w:t>
      </w:r>
      <w:proofErr w:type="spellEnd"/>
      <w:r w:rsidRPr="00B77470">
        <w:rPr>
          <w:rFonts w:ascii="Times New Roman" w:eastAsia="Times New Roman" w:hAnsi="Times New Roman"/>
          <w:b/>
          <w:iCs/>
          <w:sz w:val="24"/>
          <w:szCs w:val="24"/>
          <w:lang w:val="en-GB" w:eastAsia="ru-RU"/>
        </w:rPr>
        <w:t xml:space="preserve"> </w:t>
      </w:r>
      <w:proofErr w:type="spellStart"/>
      <w:r w:rsidRPr="00B77470">
        <w:rPr>
          <w:rFonts w:ascii="Times New Roman" w:eastAsia="Times New Roman" w:hAnsi="Times New Roman"/>
          <w:b/>
          <w:iCs/>
          <w:sz w:val="24"/>
          <w:szCs w:val="24"/>
          <w:lang w:val="en-GB" w:eastAsia="ru-RU"/>
        </w:rPr>
        <w:t>alusel</w:t>
      </w:r>
      <w:proofErr w:type="spellEnd"/>
      <w:r w:rsidR="006C54E9" w:rsidRPr="00B77470">
        <w:rPr>
          <w:rFonts w:ascii="Times New Roman" w:eastAsia="Times New Roman" w:hAnsi="Times New Roman"/>
          <w:b/>
          <w:iCs/>
          <w:sz w:val="24"/>
          <w:szCs w:val="24"/>
          <w:lang w:val="en-GB" w:eastAsia="ru-RU"/>
        </w:rPr>
        <w:tab/>
      </w:r>
      <w:r w:rsidR="006C54E9" w:rsidRPr="00B77470">
        <w:rPr>
          <w:rFonts w:ascii="Times New Roman" w:eastAsia="Times New Roman" w:hAnsi="Times New Roman"/>
          <w:b/>
          <w:iCs/>
          <w:sz w:val="24"/>
          <w:szCs w:val="24"/>
          <w:lang w:val="en-GB" w:eastAsia="ru-RU"/>
        </w:rPr>
        <w:tab/>
      </w:r>
      <w:bookmarkStart w:id="13" w:name="_GoBack"/>
      <w:bookmarkEnd w:id="13"/>
      <w:r w:rsidR="006C54E9" w:rsidRPr="00B77470">
        <w:rPr>
          <w:rFonts w:ascii="Times New Roman" w:eastAsia="Times New Roman" w:hAnsi="Times New Roman"/>
          <w:b/>
          <w:iCs/>
          <w:sz w:val="24"/>
          <w:szCs w:val="24"/>
          <w:lang w:val="en-GB" w:eastAsia="ru-RU"/>
        </w:rPr>
        <w:tab/>
      </w:r>
      <w:r w:rsidR="006C54E9" w:rsidRPr="0046376E">
        <w:rPr>
          <w:rFonts w:ascii="Times New Roman" w:eastAsia="Times New Roman" w:hAnsi="Times New Roman"/>
          <w:b/>
          <w:iCs/>
          <w:sz w:val="24"/>
          <w:szCs w:val="24"/>
          <w:lang w:val="en-GB" w:eastAsia="ru-RU"/>
        </w:rPr>
        <w:tab/>
      </w:r>
      <w:r w:rsidR="006C54E9" w:rsidRPr="0046376E">
        <w:rPr>
          <w:rFonts w:ascii="Times New Roman" w:eastAsia="Times New Roman" w:hAnsi="Times New Roman"/>
          <w:b/>
          <w:iCs/>
          <w:sz w:val="24"/>
          <w:szCs w:val="24"/>
          <w:lang w:val="en-GB" w:eastAsia="ru-RU"/>
        </w:rPr>
        <w:tab/>
      </w:r>
      <w:r w:rsidR="006C54E9" w:rsidRPr="0046376E">
        <w:rPr>
          <w:rFonts w:ascii="Times New Roman" w:eastAsia="Times New Roman" w:hAnsi="Times New Roman"/>
          <w:b/>
          <w:iCs/>
          <w:sz w:val="24"/>
          <w:szCs w:val="24"/>
          <w:lang w:val="en-GB" w:eastAsia="ru-RU"/>
        </w:rPr>
        <w:tab/>
      </w:r>
      <w:r w:rsidR="006C54E9" w:rsidRPr="0046376E">
        <w:rPr>
          <w:rFonts w:ascii="Times New Roman" w:eastAsia="Times New Roman" w:hAnsi="Times New Roman"/>
          <w:b/>
          <w:iCs/>
          <w:sz w:val="24"/>
          <w:szCs w:val="24"/>
          <w:lang w:val="en-GB" w:eastAsia="ru-RU"/>
        </w:rPr>
        <w:tab/>
      </w:r>
      <w:r w:rsidR="006C54E9" w:rsidRPr="0046376E">
        <w:rPr>
          <w:rFonts w:ascii="Times New Roman" w:eastAsia="Times New Roman" w:hAnsi="Times New Roman"/>
          <w:b/>
          <w:iCs/>
          <w:sz w:val="24"/>
          <w:szCs w:val="24"/>
          <w:lang w:val="en-GB" w:eastAsia="ru-RU"/>
        </w:rPr>
        <w:tab/>
      </w:r>
      <w:r w:rsidR="006C54E9" w:rsidRPr="0046376E">
        <w:rPr>
          <w:rFonts w:ascii="Times New Roman" w:eastAsia="Times New Roman" w:hAnsi="Times New Roman"/>
          <w:b/>
          <w:iCs/>
          <w:sz w:val="24"/>
          <w:szCs w:val="24"/>
          <w:lang w:val="en-GB" w:eastAsia="ru-RU"/>
        </w:rPr>
        <w:tab/>
      </w:r>
      <w:r w:rsidR="006C54E9" w:rsidRPr="0046376E">
        <w:rPr>
          <w:rFonts w:ascii="Times New Roman" w:eastAsia="Times New Roman" w:hAnsi="Times New Roman"/>
          <w:b/>
          <w:iCs/>
          <w:sz w:val="24"/>
          <w:szCs w:val="24"/>
          <w:lang w:val="en-GB" w:eastAsia="ru-RU"/>
        </w:rPr>
        <w:tab/>
      </w:r>
      <w:r w:rsidR="006C54E9" w:rsidRPr="0046376E">
        <w:rPr>
          <w:rFonts w:ascii="Times New Roman" w:eastAsia="Times New Roman" w:hAnsi="Times New Roman"/>
          <w:b/>
          <w:iCs/>
          <w:sz w:val="24"/>
          <w:szCs w:val="24"/>
          <w:lang w:val="en-GB" w:eastAsia="ru-RU"/>
        </w:rPr>
        <w:tab/>
      </w:r>
      <w:proofErr w:type="spellStart"/>
      <w:r w:rsidR="006C54E9" w:rsidRPr="0046376E">
        <w:rPr>
          <w:rFonts w:ascii="Times New Roman" w:eastAsia="Times New Roman" w:hAnsi="Times New Roman"/>
          <w:i/>
          <w:iCs/>
          <w:sz w:val="20"/>
          <w:szCs w:val="20"/>
          <w:lang w:val="en-GB" w:eastAsia="ru-RU"/>
        </w:rPr>
        <w:t>eurodes</w:t>
      </w:r>
      <w:proofErr w:type="spellEnd"/>
    </w:p>
    <w:tbl>
      <w:tblPr>
        <w:tblW w:w="15353" w:type="dxa"/>
        <w:tblInd w:w="-497" w:type="dxa"/>
        <w:tblCellMar>
          <w:left w:w="70" w:type="dxa"/>
          <w:right w:w="70" w:type="dxa"/>
        </w:tblCellMar>
        <w:tblLook w:val="04A0" w:firstRow="1" w:lastRow="0" w:firstColumn="1" w:lastColumn="0" w:noHBand="0" w:noVBand="1"/>
      </w:tblPr>
      <w:tblGrid>
        <w:gridCol w:w="5812"/>
        <w:gridCol w:w="1121"/>
        <w:gridCol w:w="851"/>
        <w:gridCol w:w="1135"/>
        <w:gridCol w:w="758"/>
        <w:gridCol w:w="1087"/>
        <w:gridCol w:w="852"/>
        <w:gridCol w:w="1135"/>
        <w:gridCol w:w="851"/>
        <w:gridCol w:w="993"/>
        <w:gridCol w:w="758"/>
      </w:tblGrid>
      <w:tr w:rsidR="00FF7D78" w:rsidRPr="00FF7D78" w:rsidTr="00DB4EE8">
        <w:trPr>
          <w:trHeight w:val="286"/>
        </w:trPr>
        <w:tc>
          <w:tcPr>
            <w:tcW w:w="5812"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196E86" w:rsidRPr="005A493F" w:rsidRDefault="008B50D0" w:rsidP="00196E86">
            <w:pPr>
              <w:spacing w:after="0" w:line="240" w:lineRule="auto"/>
              <w:rPr>
                <w:rFonts w:ascii="Times New Roman" w:eastAsia="Times New Roman" w:hAnsi="Times New Roman" w:cs="Times New Roman"/>
                <w:b/>
                <w:bCs/>
                <w:sz w:val="20"/>
                <w:szCs w:val="20"/>
                <w:lang w:eastAsia="et-EE"/>
              </w:rPr>
            </w:pPr>
            <w:r w:rsidRPr="005A493F">
              <w:rPr>
                <w:rFonts w:ascii="Times New Roman" w:eastAsia="Times New Roman" w:hAnsi="Times New Roman" w:cs="Times New Roman"/>
                <w:b/>
                <w:bCs/>
                <w:sz w:val="20"/>
                <w:szCs w:val="20"/>
                <w:lang w:eastAsia="et-EE"/>
              </w:rPr>
              <w:t>Arengusuunad, 201</w:t>
            </w:r>
            <w:r w:rsidR="00243EE8">
              <w:rPr>
                <w:rFonts w:ascii="Times New Roman" w:eastAsia="Times New Roman" w:hAnsi="Times New Roman" w:cs="Times New Roman"/>
                <w:b/>
                <w:bCs/>
                <w:sz w:val="20"/>
                <w:szCs w:val="20"/>
                <w:lang w:eastAsia="et-EE"/>
              </w:rPr>
              <w:t>7</w:t>
            </w:r>
            <w:r w:rsidRPr="005A493F">
              <w:rPr>
                <w:rFonts w:ascii="Times New Roman" w:eastAsia="Times New Roman" w:hAnsi="Times New Roman" w:cs="Times New Roman"/>
                <w:b/>
                <w:bCs/>
                <w:sz w:val="20"/>
                <w:szCs w:val="20"/>
                <w:lang w:eastAsia="et-EE"/>
              </w:rPr>
              <w:t>-2021</w:t>
            </w:r>
            <w:r w:rsidR="00196E86" w:rsidRPr="005A493F">
              <w:rPr>
                <w:rFonts w:ascii="Times New Roman" w:eastAsia="Times New Roman" w:hAnsi="Times New Roman" w:cs="Times New Roman"/>
                <w:b/>
                <w:bCs/>
                <w:sz w:val="20"/>
                <w:szCs w:val="20"/>
                <w:lang w:eastAsia="et-EE"/>
              </w:rPr>
              <w:t xml:space="preserve"> aasta, Narva linna omafinantseering (tegevuskava koondandmed)</w:t>
            </w:r>
          </w:p>
        </w:tc>
        <w:tc>
          <w:tcPr>
            <w:tcW w:w="1972" w:type="dxa"/>
            <w:gridSpan w:val="2"/>
            <w:tcBorders>
              <w:top w:val="single" w:sz="4" w:space="0" w:color="auto"/>
              <w:left w:val="nil"/>
              <w:bottom w:val="single" w:sz="4" w:space="0" w:color="auto"/>
              <w:right w:val="single" w:sz="4" w:space="0" w:color="auto"/>
            </w:tcBorders>
            <w:shd w:val="clear" w:color="auto" w:fill="CCFFCC"/>
            <w:vAlign w:val="bottom"/>
            <w:hideMark/>
          </w:tcPr>
          <w:p w:rsidR="00196E86" w:rsidRPr="005A493F" w:rsidRDefault="008B50D0" w:rsidP="00196E86">
            <w:pPr>
              <w:spacing w:after="0" w:line="240" w:lineRule="auto"/>
              <w:jc w:val="center"/>
              <w:rPr>
                <w:rFonts w:ascii="Times New Roman" w:eastAsia="Times New Roman" w:hAnsi="Times New Roman" w:cs="Times New Roman"/>
                <w:b/>
                <w:bCs/>
                <w:sz w:val="20"/>
                <w:szCs w:val="20"/>
                <w:lang w:eastAsia="et-EE"/>
              </w:rPr>
            </w:pPr>
            <w:r w:rsidRPr="005A493F">
              <w:rPr>
                <w:rFonts w:ascii="Times New Roman" w:eastAsia="Times New Roman" w:hAnsi="Times New Roman" w:cs="Times New Roman"/>
                <w:b/>
                <w:bCs/>
                <w:sz w:val="20"/>
                <w:szCs w:val="20"/>
                <w:lang w:eastAsia="et-EE"/>
              </w:rPr>
              <w:t>2017</w:t>
            </w:r>
          </w:p>
        </w:tc>
        <w:tc>
          <w:tcPr>
            <w:tcW w:w="1893" w:type="dxa"/>
            <w:gridSpan w:val="2"/>
            <w:tcBorders>
              <w:top w:val="single" w:sz="4" w:space="0" w:color="auto"/>
              <w:left w:val="nil"/>
              <w:bottom w:val="single" w:sz="4" w:space="0" w:color="auto"/>
              <w:right w:val="single" w:sz="4" w:space="0" w:color="auto"/>
            </w:tcBorders>
            <w:shd w:val="clear" w:color="auto" w:fill="CCFFCC"/>
            <w:vAlign w:val="bottom"/>
            <w:hideMark/>
          </w:tcPr>
          <w:p w:rsidR="00196E86" w:rsidRPr="005A493F" w:rsidRDefault="008B50D0" w:rsidP="00196E86">
            <w:pPr>
              <w:spacing w:after="0" w:line="240" w:lineRule="auto"/>
              <w:jc w:val="center"/>
              <w:rPr>
                <w:rFonts w:ascii="Times New Roman" w:eastAsia="Times New Roman" w:hAnsi="Times New Roman" w:cs="Times New Roman"/>
                <w:b/>
                <w:bCs/>
                <w:sz w:val="20"/>
                <w:szCs w:val="20"/>
                <w:lang w:eastAsia="et-EE"/>
              </w:rPr>
            </w:pPr>
            <w:r w:rsidRPr="005A493F">
              <w:rPr>
                <w:rFonts w:ascii="Times New Roman" w:eastAsia="Times New Roman" w:hAnsi="Times New Roman" w:cs="Times New Roman"/>
                <w:b/>
                <w:bCs/>
                <w:sz w:val="20"/>
                <w:szCs w:val="20"/>
                <w:lang w:eastAsia="et-EE"/>
              </w:rPr>
              <w:t>2018</w:t>
            </w:r>
          </w:p>
        </w:tc>
        <w:tc>
          <w:tcPr>
            <w:tcW w:w="1939" w:type="dxa"/>
            <w:gridSpan w:val="2"/>
            <w:tcBorders>
              <w:top w:val="single" w:sz="4" w:space="0" w:color="auto"/>
              <w:left w:val="nil"/>
              <w:bottom w:val="single" w:sz="4" w:space="0" w:color="auto"/>
              <w:right w:val="single" w:sz="4" w:space="0" w:color="auto"/>
            </w:tcBorders>
            <w:shd w:val="clear" w:color="auto" w:fill="CCFFCC"/>
            <w:vAlign w:val="bottom"/>
            <w:hideMark/>
          </w:tcPr>
          <w:p w:rsidR="00196E86" w:rsidRPr="005A493F" w:rsidRDefault="008B50D0" w:rsidP="00196E86">
            <w:pPr>
              <w:spacing w:after="0" w:line="240" w:lineRule="auto"/>
              <w:jc w:val="center"/>
              <w:rPr>
                <w:rFonts w:ascii="Times New Roman" w:eastAsia="Times New Roman" w:hAnsi="Times New Roman" w:cs="Times New Roman"/>
                <w:b/>
                <w:bCs/>
                <w:sz w:val="20"/>
                <w:szCs w:val="20"/>
                <w:lang w:eastAsia="et-EE"/>
              </w:rPr>
            </w:pPr>
            <w:r w:rsidRPr="005A493F">
              <w:rPr>
                <w:rFonts w:ascii="Times New Roman" w:eastAsia="Times New Roman" w:hAnsi="Times New Roman" w:cs="Times New Roman"/>
                <w:b/>
                <w:bCs/>
                <w:sz w:val="20"/>
                <w:szCs w:val="20"/>
                <w:lang w:eastAsia="et-EE"/>
              </w:rPr>
              <w:t>2019</w:t>
            </w:r>
          </w:p>
        </w:tc>
        <w:tc>
          <w:tcPr>
            <w:tcW w:w="1986" w:type="dxa"/>
            <w:gridSpan w:val="2"/>
            <w:tcBorders>
              <w:top w:val="single" w:sz="4" w:space="0" w:color="auto"/>
              <w:left w:val="nil"/>
              <w:bottom w:val="single" w:sz="4" w:space="0" w:color="auto"/>
              <w:right w:val="single" w:sz="4" w:space="0" w:color="auto"/>
            </w:tcBorders>
            <w:shd w:val="clear" w:color="auto" w:fill="CCFFCC"/>
            <w:vAlign w:val="bottom"/>
            <w:hideMark/>
          </w:tcPr>
          <w:p w:rsidR="00196E86" w:rsidRPr="005A493F" w:rsidRDefault="008B50D0" w:rsidP="00196E86">
            <w:pPr>
              <w:spacing w:after="0" w:line="240" w:lineRule="auto"/>
              <w:jc w:val="center"/>
              <w:rPr>
                <w:rFonts w:ascii="Times New Roman" w:eastAsia="Times New Roman" w:hAnsi="Times New Roman" w:cs="Times New Roman"/>
                <w:b/>
                <w:bCs/>
                <w:sz w:val="20"/>
                <w:szCs w:val="20"/>
                <w:lang w:eastAsia="et-EE"/>
              </w:rPr>
            </w:pPr>
            <w:r w:rsidRPr="005A493F">
              <w:rPr>
                <w:rFonts w:ascii="Times New Roman" w:eastAsia="Times New Roman" w:hAnsi="Times New Roman" w:cs="Times New Roman"/>
                <w:b/>
                <w:bCs/>
                <w:sz w:val="20"/>
                <w:szCs w:val="20"/>
                <w:lang w:eastAsia="et-EE"/>
              </w:rPr>
              <w:t>2020</w:t>
            </w:r>
          </w:p>
        </w:tc>
        <w:tc>
          <w:tcPr>
            <w:tcW w:w="1751" w:type="dxa"/>
            <w:gridSpan w:val="2"/>
            <w:tcBorders>
              <w:top w:val="single" w:sz="4" w:space="0" w:color="auto"/>
              <w:left w:val="nil"/>
              <w:bottom w:val="single" w:sz="4" w:space="0" w:color="auto"/>
              <w:right w:val="single" w:sz="4" w:space="0" w:color="auto"/>
            </w:tcBorders>
            <w:shd w:val="clear" w:color="auto" w:fill="CCFFCC"/>
            <w:vAlign w:val="bottom"/>
            <w:hideMark/>
          </w:tcPr>
          <w:p w:rsidR="00196E86" w:rsidRPr="005A493F" w:rsidRDefault="008B50D0" w:rsidP="00196E86">
            <w:pPr>
              <w:spacing w:after="0" w:line="240" w:lineRule="auto"/>
              <w:jc w:val="center"/>
              <w:rPr>
                <w:rFonts w:ascii="Times New Roman" w:eastAsia="Times New Roman" w:hAnsi="Times New Roman" w:cs="Times New Roman"/>
                <w:b/>
                <w:bCs/>
                <w:sz w:val="20"/>
                <w:szCs w:val="20"/>
                <w:lang w:eastAsia="et-EE"/>
              </w:rPr>
            </w:pPr>
            <w:r w:rsidRPr="005A493F">
              <w:rPr>
                <w:rFonts w:ascii="Times New Roman" w:eastAsia="Times New Roman" w:hAnsi="Times New Roman" w:cs="Times New Roman"/>
                <w:b/>
                <w:bCs/>
                <w:sz w:val="20"/>
                <w:szCs w:val="20"/>
                <w:lang w:eastAsia="et-EE"/>
              </w:rPr>
              <w:t>2021</w:t>
            </w:r>
          </w:p>
        </w:tc>
      </w:tr>
      <w:tr w:rsidR="00754E45" w:rsidRPr="00FF7D78" w:rsidTr="00754E45">
        <w:trPr>
          <w:trHeight w:val="743"/>
        </w:trPr>
        <w:tc>
          <w:tcPr>
            <w:tcW w:w="5812" w:type="dxa"/>
            <w:tcBorders>
              <w:top w:val="nil"/>
              <w:left w:val="single" w:sz="4" w:space="0" w:color="auto"/>
              <w:bottom w:val="single" w:sz="4" w:space="0" w:color="auto"/>
              <w:right w:val="single" w:sz="4" w:space="0" w:color="auto"/>
            </w:tcBorders>
            <w:shd w:val="clear" w:color="000000" w:fill="EBF1DE"/>
            <w:vAlign w:val="bottom"/>
            <w:hideMark/>
          </w:tcPr>
          <w:p w:rsidR="00754E45" w:rsidRPr="002C4302" w:rsidRDefault="00754E45" w:rsidP="00196E86">
            <w:pPr>
              <w:spacing w:after="0" w:line="240" w:lineRule="auto"/>
              <w:rPr>
                <w:rFonts w:ascii="Times New Roman" w:eastAsia="Times New Roman" w:hAnsi="Times New Roman" w:cs="Times New Roman"/>
                <w:b/>
                <w:bCs/>
                <w:sz w:val="20"/>
                <w:szCs w:val="20"/>
                <w:lang w:eastAsia="et-EE"/>
              </w:rPr>
            </w:pPr>
            <w:r w:rsidRPr="002C4302">
              <w:rPr>
                <w:rFonts w:ascii="Times New Roman" w:eastAsia="Times New Roman" w:hAnsi="Times New Roman" w:cs="Times New Roman"/>
                <w:b/>
                <w:bCs/>
                <w:sz w:val="20"/>
                <w:szCs w:val="20"/>
                <w:lang w:eastAsia="et-EE"/>
              </w:rPr>
              <w:t>1. visiooni osa: Kaasaegne infrastruktuur tagab narvalastele ja linna külalistele soodsa, turvalise ja mugava elukeskkonna, samuti loob võimalused ettevõtluse arenguks ja selle konkurentsivõime tõstmiseks</w:t>
            </w:r>
          </w:p>
        </w:tc>
        <w:tc>
          <w:tcPr>
            <w:tcW w:w="1121"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8915770</w:t>
            </w:r>
          </w:p>
        </w:tc>
        <w:tc>
          <w:tcPr>
            <w:tcW w:w="851"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70,9%</w:t>
            </w:r>
          </w:p>
        </w:tc>
        <w:tc>
          <w:tcPr>
            <w:tcW w:w="1135"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8196956</w:t>
            </w:r>
          </w:p>
        </w:tc>
        <w:tc>
          <w:tcPr>
            <w:tcW w:w="758"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46,9%</w:t>
            </w:r>
          </w:p>
        </w:tc>
        <w:tc>
          <w:tcPr>
            <w:tcW w:w="1087"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7589540</w:t>
            </w:r>
          </w:p>
        </w:tc>
        <w:tc>
          <w:tcPr>
            <w:tcW w:w="852"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49,2%</w:t>
            </w:r>
          </w:p>
        </w:tc>
        <w:tc>
          <w:tcPr>
            <w:tcW w:w="1135"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6243553</w:t>
            </w:r>
          </w:p>
        </w:tc>
        <w:tc>
          <w:tcPr>
            <w:tcW w:w="851"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56,7%</w:t>
            </w:r>
          </w:p>
        </w:tc>
        <w:tc>
          <w:tcPr>
            <w:tcW w:w="993"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2742500</w:t>
            </w:r>
          </w:p>
        </w:tc>
        <w:tc>
          <w:tcPr>
            <w:tcW w:w="758"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56,2%</w:t>
            </w:r>
          </w:p>
        </w:tc>
      </w:tr>
      <w:tr w:rsidR="00754E45" w:rsidRPr="00FF7D78" w:rsidTr="00754E45">
        <w:trPr>
          <w:trHeight w:val="212"/>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754E45" w:rsidRPr="005A493F" w:rsidRDefault="00754E45" w:rsidP="00196E86">
            <w:pPr>
              <w:spacing w:after="0" w:line="240" w:lineRule="auto"/>
              <w:rPr>
                <w:rFonts w:ascii="Times New Roman" w:eastAsia="Times New Roman" w:hAnsi="Times New Roman" w:cs="Times New Roman"/>
                <w:sz w:val="20"/>
                <w:szCs w:val="20"/>
                <w:lang w:eastAsia="et-EE"/>
              </w:rPr>
            </w:pPr>
            <w:r w:rsidRPr="005A493F">
              <w:rPr>
                <w:rFonts w:ascii="Times New Roman" w:eastAsia="Times New Roman" w:hAnsi="Times New Roman" w:cs="Times New Roman"/>
                <w:sz w:val="20"/>
                <w:szCs w:val="20"/>
                <w:lang w:eastAsia="et-EE"/>
              </w:rPr>
              <w:t xml:space="preserve">strateegiline eesmärk 1.1: transpordi infrastruktuur vastab tänapäeva nõuetele </w:t>
            </w:r>
          </w:p>
        </w:tc>
        <w:tc>
          <w:tcPr>
            <w:tcW w:w="1121"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3155861</w:t>
            </w:r>
          </w:p>
        </w:tc>
        <w:tc>
          <w:tcPr>
            <w:tcW w:w="851"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25,1%</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3334762</w:t>
            </w:r>
          </w:p>
        </w:tc>
        <w:tc>
          <w:tcPr>
            <w:tcW w:w="758"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19,1%</w:t>
            </w:r>
          </w:p>
        </w:tc>
        <w:tc>
          <w:tcPr>
            <w:tcW w:w="1087"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4023508</w:t>
            </w:r>
          </w:p>
        </w:tc>
        <w:tc>
          <w:tcPr>
            <w:tcW w:w="852"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26,1%</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2837255</w:t>
            </w:r>
          </w:p>
        </w:tc>
        <w:tc>
          <w:tcPr>
            <w:tcW w:w="851"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25,8%</w:t>
            </w:r>
          </w:p>
        </w:tc>
        <w:tc>
          <w:tcPr>
            <w:tcW w:w="993"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260000</w:t>
            </w:r>
          </w:p>
        </w:tc>
        <w:tc>
          <w:tcPr>
            <w:tcW w:w="758"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5,3%</w:t>
            </w:r>
          </w:p>
        </w:tc>
      </w:tr>
      <w:tr w:rsidR="00754E45" w:rsidRPr="00FF7D78" w:rsidTr="00754E45">
        <w:trPr>
          <w:trHeight w:val="212"/>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754E45" w:rsidRPr="005A493F" w:rsidRDefault="00754E45" w:rsidP="00196E86">
            <w:pPr>
              <w:spacing w:after="0" w:line="240" w:lineRule="auto"/>
              <w:rPr>
                <w:rFonts w:ascii="Times New Roman" w:eastAsia="Times New Roman" w:hAnsi="Times New Roman" w:cs="Times New Roman"/>
                <w:sz w:val="20"/>
                <w:szCs w:val="20"/>
                <w:lang w:eastAsia="et-EE"/>
              </w:rPr>
            </w:pPr>
            <w:r w:rsidRPr="005A493F">
              <w:rPr>
                <w:rFonts w:ascii="Times New Roman" w:eastAsia="Times New Roman" w:hAnsi="Times New Roman" w:cs="Times New Roman"/>
                <w:sz w:val="20"/>
                <w:szCs w:val="20"/>
                <w:lang w:eastAsia="et-EE"/>
              </w:rPr>
              <w:t>strateegiline eesmärk 1.2: elukeskkonna infrastruktuur on parandatud</w:t>
            </w:r>
          </w:p>
        </w:tc>
        <w:tc>
          <w:tcPr>
            <w:tcW w:w="1121"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4202029</w:t>
            </w:r>
          </w:p>
        </w:tc>
        <w:tc>
          <w:tcPr>
            <w:tcW w:w="851"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33,4%</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2882128</w:t>
            </w:r>
          </w:p>
        </w:tc>
        <w:tc>
          <w:tcPr>
            <w:tcW w:w="758"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16,5%</w:t>
            </w:r>
          </w:p>
        </w:tc>
        <w:tc>
          <w:tcPr>
            <w:tcW w:w="1087"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1505924</w:t>
            </w:r>
          </w:p>
        </w:tc>
        <w:tc>
          <w:tcPr>
            <w:tcW w:w="852"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9,8%</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1373081</w:t>
            </w:r>
          </w:p>
        </w:tc>
        <w:tc>
          <w:tcPr>
            <w:tcW w:w="851"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12,5%</w:t>
            </w:r>
          </w:p>
        </w:tc>
        <w:tc>
          <w:tcPr>
            <w:tcW w:w="993"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1680000</w:t>
            </w:r>
          </w:p>
        </w:tc>
        <w:tc>
          <w:tcPr>
            <w:tcW w:w="758"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34,4%</w:t>
            </w:r>
          </w:p>
        </w:tc>
      </w:tr>
      <w:tr w:rsidR="00754E45" w:rsidRPr="00FF7D78" w:rsidTr="00754E45">
        <w:trPr>
          <w:trHeight w:val="212"/>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754E45" w:rsidRPr="005A493F" w:rsidRDefault="00754E45" w:rsidP="00196E86">
            <w:pPr>
              <w:spacing w:after="0" w:line="240" w:lineRule="auto"/>
              <w:rPr>
                <w:rFonts w:ascii="Times New Roman" w:eastAsia="Times New Roman" w:hAnsi="Times New Roman" w:cs="Times New Roman"/>
                <w:sz w:val="20"/>
                <w:szCs w:val="20"/>
                <w:lang w:eastAsia="et-EE"/>
              </w:rPr>
            </w:pPr>
            <w:r w:rsidRPr="005A493F">
              <w:rPr>
                <w:rFonts w:ascii="Times New Roman" w:eastAsia="Times New Roman" w:hAnsi="Times New Roman" w:cs="Times New Roman"/>
                <w:sz w:val="20"/>
                <w:szCs w:val="20"/>
                <w:lang w:eastAsia="et-EE"/>
              </w:rPr>
              <w:t xml:space="preserve">strateegiline eesmärk 1.3: linnaelanikele on tagatud mugavad elutingimused </w:t>
            </w:r>
          </w:p>
        </w:tc>
        <w:tc>
          <w:tcPr>
            <w:tcW w:w="1121"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964789</w:t>
            </w:r>
          </w:p>
        </w:tc>
        <w:tc>
          <w:tcPr>
            <w:tcW w:w="851"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7,7%</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1089734</w:t>
            </w:r>
          </w:p>
        </w:tc>
        <w:tc>
          <w:tcPr>
            <w:tcW w:w="758"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6,2%</w:t>
            </w:r>
          </w:p>
        </w:tc>
        <w:tc>
          <w:tcPr>
            <w:tcW w:w="1087"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1352500</w:t>
            </w:r>
          </w:p>
        </w:tc>
        <w:tc>
          <w:tcPr>
            <w:tcW w:w="852"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8,8%</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1592500</w:t>
            </w:r>
          </w:p>
        </w:tc>
        <w:tc>
          <w:tcPr>
            <w:tcW w:w="851"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14,5%</w:t>
            </w:r>
          </w:p>
        </w:tc>
        <w:tc>
          <w:tcPr>
            <w:tcW w:w="993"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802500</w:t>
            </w:r>
          </w:p>
        </w:tc>
        <w:tc>
          <w:tcPr>
            <w:tcW w:w="758"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16,5%</w:t>
            </w:r>
          </w:p>
        </w:tc>
      </w:tr>
      <w:tr w:rsidR="00754E45" w:rsidRPr="00FF7D78" w:rsidTr="00754E45">
        <w:trPr>
          <w:trHeight w:val="212"/>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754E45" w:rsidRPr="005A493F" w:rsidRDefault="00754E45" w:rsidP="00196E86">
            <w:pPr>
              <w:spacing w:after="0" w:line="240" w:lineRule="auto"/>
              <w:rPr>
                <w:rFonts w:ascii="Times New Roman" w:eastAsia="Times New Roman" w:hAnsi="Times New Roman" w:cs="Times New Roman"/>
                <w:sz w:val="20"/>
                <w:szCs w:val="20"/>
                <w:lang w:eastAsia="et-EE"/>
              </w:rPr>
            </w:pPr>
            <w:r w:rsidRPr="005A493F">
              <w:rPr>
                <w:rFonts w:ascii="Times New Roman" w:eastAsia="Times New Roman" w:hAnsi="Times New Roman" w:cs="Times New Roman"/>
                <w:sz w:val="20"/>
                <w:szCs w:val="20"/>
                <w:lang w:eastAsia="et-EE"/>
              </w:rPr>
              <w:t>strateegiline eesmärk 1.4:  turismi arenguks on loodud tingimused</w:t>
            </w:r>
          </w:p>
        </w:tc>
        <w:tc>
          <w:tcPr>
            <w:tcW w:w="1121"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593091</w:t>
            </w:r>
          </w:p>
        </w:tc>
        <w:tc>
          <w:tcPr>
            <w:tcW w:w="851"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4,7%</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890332</w:t>
            </w:r>
          </w:p>
        </w:tc>
        <w:tc>
          <w:tcPr>
            <w:tcW w:w="758"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5,1%</w:t>
            </w:r>
          </w:p>
        </w:tc>
        <w:tc>
          <w:tcPr>
            <w:tcW w:w="1087"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707608</w:t>
            </w:r>
          </w:p>
        </w:tc>
        <w:tc>
          <w:tcPr>
            <w:tcW w:w="852"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4,6%</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440717</w:t>
            </w:r>
          </w:p>
        </w:tc>
        <w:tc>
          <w:tcPr>
            <w:tcW w:w="851"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4,0%</w:t>
            </w:r>
          </w:p>
        </w:tc>
        <w:tc>
          <w:tcPr>
            <w:tcW w:w="993"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0</w:t>
            </w:r>
          </w:p>
        </w:tc>
        <w:tc>
          <w:tcPr>
            <w:tcW w:w="758"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0,0%</w:t>
            </w:r>
          </w:p>
        </w:tc>
      </w:tr>
      <w:tr w:rsidR="00754E45" w:rsidRPr="00FF7D78" w:rsidTr="00754E45">
        <w:trPr>
          <w:trHeight w:val="42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754E45" w:rsidRPr="005A493F" w:rsidRDefault="00754E45" w:rsidP="00196E86">
            <w:pPr>
              <w:spacing w:after="0" w:line="240" w:lineRule="auto"/>
              <w:rPr>
                <w:rFonts w:ascii="Times New Roman" w:eastAsia="Times New Roman" w:hAnsi="Times New Roman" w:cs="Times New Roman"/>
                <w:sz w:val="20"/>
                <w:szCs w:val="20"/>
                <w:lang w:eastAsia="et-EE"/>
              </w:rPr>
            </w:pPr>
            <w:r w:rsidRPr="005A493F">
              <w:rPr>
                <w:rFonts w:ascii="Times New Roman" w:eastAsia="Times New Roman" w:hAnsi="Times New Roman" w:cs="Times New Roman"/>
                <w:sz w:val="20"/>
                <w:szCs w:val="20"/>
                <w:lang w:eastAsia="et-EE"/>
              </w:rPr>
              <w:t>strateegiline eesmärk 1.5: linna infrastruktuuri abil on aidatud kaasa ettevõtluse arengule ja selle konkurentsivõime suurendamisele</w:t>
            </w:r>
          </w:p>
        </w:tc>
        <w:tc>
          <w:tcPr>
            <w:tcW w:w="1121"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0</w:t>
            </w:r>
          </w:p>
        </w:tc>
        <w:tc>
          <w:tcPr>
            <w:tcW w:w="851"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0,0%</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0</w:t>
            </w:r>
          </w:p>
        </w:tc>
        <w:tc>
          <w:tcPr>
            <w:tcW w:w="758"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0,0%</w:t>
            </w:r>
          </w:p>
        </w:tc>
        <w:tc>
          <w:tcPr>
            <w:tcW w:w="1087"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0</w:t>
            </w:r>
          </w:p>
        </w:tc>
        <w:tc>
          <w:tcPr>
            <w:tcW w:w="852"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0,0%</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0</w:t>
            </w:r>
          </w:p>
        </w:tc>
        <w:tc>
          <w:tcPr>
            <w:tcW w:w="851"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0</w:t>
            </w:r>
          </w:p>
        </w:tc>
        <w:tc>
          <w:tcPr>
            <w:tcW w:w="758"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0,0%</w:t>
            </w:r>
          </w:p>
        </w:tc>
      </w:tr>
      <w:tr w:rsidR="00754E45" w:rsidRPr="00FF7D78" w:rsidTr="00754E45">
        <w:trPr>
          <w:trHeight w:val="490"/>
        </w:trPr>
        <w:tc>
          <w:tcPr>
            <w:tcW w:w="5812" w:type="dxa"/>
            <w:tcBorders>
              <w:top w:val="nil"/>
              <w:left w:val="single" w:sz="4" w:space="0" w:color="auto"/>
              <w:bottom w:val="single" w:sz="4" w:space="0" w:color="auto"/>
              <w:right w:val="single" w:sz="4" w:space="0" w:color="auto"/>
            </w:tcBorders>
            <w:shd w:val="clear" w:color="000000" w:fill="EBF1DE"/>
            <w:vAlign w:val="bottom"/>
            <w:hideMark/>
          </w:tcPr>
          <w:p w:rsidR="00754E45" w:rsidRPr="002C4302" w:rsidRDefault="00754E45" w:rsidP="00196E86">
            <w:pPr>
              <w:spacing w:after="0" w:line="240" w:lineRule="auto"/>
              <w:rPr>
                <w:rFonts w:ascii="Times New Roman" w:eastAsia="Times New Roman" w:hAnsi="Times New Roman" w:cs="Times New Roman"/>
                <w:b/>
                <w:bCs/>
                <w:sz w:val="20"/>
                <w:szCs w:val="20"/>
                <w:lang w:eastAsia="et-EE"/>
              </w:rPr>
            </w:pPr>
            <w:r w:rsidRPr="002C4302">
              <w:rPr>
                <w:rFonts w:ascii="Times New Roman" w:eastAsia="Times New Roman" w:hAnsi="Times New Roman" w:cs="Times New Roman"/>
                <w:b/>
                <w:bCs/>
                <w:sz w:val="20"/>
                <w:szCs w:val="20"/>
                <w:lang w:eastAsia="et-EE"/>
              </w:rPr>
              <w:t>2. visiooni osa: Narva on Läänemere riikide regioonis tuntud kui dünaamiliselt arenev, multikultuurne, mugav ja turvaline linn</w:t>
            </w:r>
          </w:p>
        </w:tc>
        <w:tc>
          <w:tcPr>
            <w:tcW w:w="1121"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485334</w:t>
            </w:r>
          </w:p>
        </w:tc>
        <w:tc>
          <w:tcPr>
            <w:tcW w:w="851"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3,9%</w:t>
            </w:r>
          </w:p>
        </w:tc>
        <w:tc>
          <w:tcPr>
            <w:tcW w:w="1135"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441573</w:t>
            </w:r>
          </w:p>
        </w:tc>
        <w:tc>
          <w:tcPr>
            <w:tcW w:w="758"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2,5%</w:t>
            </w:r>
          </w:p>
        </w:tc>
        <w:tc>
          <w:tcPr>
            <w:tcW w:w="1087"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589407</w:t>
            </w:r>
          </w:p>
        </w:tc>
        <w:tc>
          <w:tcPr>
            <w:tcW w:w="852"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3,8%</w:t>
            </w:r>
          </w:p>
        </w:tc>
        <w:tc>
          <w:tcPr>
            <w:tcW w:w="1135"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519664</w:t>
            </w:r>
          </w:p>
        </w:tc>
        <w:tc>
          <w:tcPr>
            <w:tcW w:w="851"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4,7%</w:t>
            </w:r>
          </w:p>
        </w:tc>
        <w:tc>
          <w:tcPr>
            <w:tcW w:w="993"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463368</w:t>
            </w:r>
          </w:p>
        </w:tc>
        <w:tc>
          <w:tcPr>
            <w:tcW w:w="758"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9,5%</w:t>
            </w:r>
          </w:p>
        </w:tc>
      </w:tr>
      <w:tr w:rsidR="00754E45" w:rsidRPr="00FF7D78" w:rsidTr="00754E45">
        <w:trPr>
          <w:trHeight w:val="212"/>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754E45" w:rsidRPr="005A493F" w:rsidRDefault="00754E45" w:rsidP="00196E86">
            <w:pPr>
              <w:spacing w:after="0" w:line="240" w:lineRule="auto"/>
              <w:rPr>
                <w:rFonts w:ascii="Times New Roman" w:eastAsia="Times New Roman" w:hAnsi="Times New Roman" w:cs="Times New Roman"/>
                <w:sz w:val="20"/>
                <w:szCs w:val="20"/>
                <w:lang w:eastAsia="et-EE"/>
              </w:rPr>
            </w:pPr>
            <w:r w:rsidRPr="005A493F">
              <w:rPr>
                <w:rFonts w:ascii="Times New Roman" w:eastAsia="Times New Roman" w:hAnsi="Times New Roman" w:cs="Times New Roman"/>
                <w:sz w:val="20"/>
                <w:szCs w:val="20"/>
                <w:lang w:eastAsia="et-EE"/>
              </w:rPr>
              <w:t>strateegiline eesmärk 2.1: linna kuvand on arendatud</w:t>
            </w:r>
          </w:p>
        </w:tc>
        <w:tc>
          <w:tcPr>
            <w:tcW w:w="1121"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485334</w:t>
            </w:r>
          </w:p>
        </w:tc>
        <w:tc>
          <w:tcPr>
            <w:tcW w:w="851"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3,9%</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441573</w:t>
            </w:r>
          </w:p>
        </w:tc>
        <w:tc>
          <w:tcPr>
            <w:tcW w:w="758"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2,5%</w:t>
            </w:r>
          </w:p>
        </w:tc>
        <w:tc>
          <w:tcPr>
            <w:tcW w:w="1087"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589407</w:t>
            </w:r>
          </w:p>
        </w:tc>
        <w:tc>
          <w:tcPr>
            <w:tcW w:w="852"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3,8%</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519664</w:t>
            </w:r>
          </w:p>
        </w:tc>
        <w:tc>
          <w:tcPr>
            <w:tcW w:w="851"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4,7%</w:t>
            </w:r>
          </w:p>
        </w:tc>
        <w:tc>
          <w:tcPr>
            <w:tcW w:w="993"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463368</w:t>
            </w:r>
          </w:p>
        </w:tc>
        <w:tc>
          <w:tcPr>
            <w:tcW w:w="758"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9,5%</w:t>
            </w:r>
          </w:p>
        </w:tc>
      </w:tr>
      <w:tr w:rsidR="00754E45" w:rsidRPr="00FF7D78" w:rsidTr="00754E45">
        <w:trPr>
          <w:trHeight w:val="490"/>
        </w:trPr>
        <w:tc>
          <w:tcPr>
            <w:tcW w:w="5812" w:type="dxa"/>
            <w:tcBorders>
              <w:top w:val="nil"/>
              <w:left w:val="single" w:sz="4" w:space="0" w:color="auto"/>
              <w:bottom w:val="single" w:sz="4" w:space="0" w:color="auto"/>
              <w:right w:val="single" w:sz="4" w:space="0" w:color="auto"/>
            </w:tcBorders>
            <w:shd w:val="clear" w:color="000000" w:fill="EBF1DE"/>
            <w:vAlign w:val="bottom"/>
            <w:hideMark/>
          </w:tcPr>
          <w:p w:rsidR="00754E45" w:rsidRPr="002C4302" w:rsidRDefault="00754E45" w:rsidP="00196E86">
            <w:pPr>
              <w:spacing w:after="0" w:line="240" w:lineRule="auto"/>
              <w:rPr>
                <w:rFonts w:ascii="Times New Roman" w:eastAsia="Times New Roman" w:hAnsi="Times New Roman" w:cs="Times New Roman"/>
                <w:b/>
                <w:bCs/>
                <w:sz w:val="20"/>
                <w:szCs w:val="20"/>
                <w:lang w:eastAsia="et-EE"/>
              </w:rPr>
            </w:pPr>
            <w:r w:rsidRPr="002C4302">
              <w:rPr>
                <w:rFonts w:ascii="Times New Roman" w:eastAsia="Times New Roman" w:hAnsi="Times New Roman" w:cs="Times New Roman"/>
                <w:b/>
                <w:bCs/>
                <w:sz w:val="20"/>
                <w:szCs w:val="20"/>
                <w:lang w:eastAsia="et-EE"/>
              </w:rPr>
              <w:t>3. visiooni osa: Mitmekülgne ja efektiivne sotsiaalkaitse süsteem võimaldab linnaelanike vajadusi maksimaalselt katta</w:t>
            </w:r>
          </w:p>
        </w:tc>
        <w:tc>
          <w:tcPr>
            <w:tcW w:w="1121"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276603</w:t>
            </w:r>
          </w:p>
        </w:tc>
        <w:tc>
          <w:tcPr>
            <w:tcW w:w="851"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2,2%</w:t>
            </w:r>
          </w:p>
        </w:tc>
        <w:tc>
          <w:tcPr>
            <w:tcW w:w="1135"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950891</w:t>
            </w:r>
          </w:p>
        </w:tc>
        <w:tc>
          <w:tcPr>
            <w:tcW w:w="758"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5,4%</w:t>
            </w:r>
          </w:p>
        </w:tc>
        <w:tc>
          <w:tcPr>
            <w:tcW w:w="1087"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1303621</w:t>
            </w:r>
          </w:p>
        </w:tc>
        <w:tc>
          <w:tcPr>
            <w:tcW w:w="852"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8,4%</w:t>
            </w:r>
          </w:p>
        </w:tc>
        <w:tc>
          <w:tcPr>
            <w:tcW w:w="1135"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732318</w:t>
            </w:r>
          </w:p>
        </w:tc>
        <w:tc>
          <w:tcPr>
            <w:tcW w:w="851"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6,6%</w:t>
            </w:r>
          </w:p>
        </w:tc>
        <w:tc>
          <w:tcPr>
            <w:tcW w:w="993"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634818</w:t>
            </w:r>
          </w:p>
        </w:tc>
        <w:tc>
          <w:tcPr>
            <w:tcW w:w="758"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13,0%</w:t>
            </w:r>
          </w:p>
        </w:tc>
      </w:tr>
      <w:tr w:rsidR="00754E45" w:rsidRPr="00FF7D78" w:rsidTr="00754E45">
        <w:trPr>
          <w:trHeight w:val="212"/>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754E45" w:rsidRPr="005A493F" w:rsidRDefault="00754E45" w:rsidP="00196E86">
            <w:pPr>
              <w:spacing w:after="0" w:line="240" w:lineRule="auto"/>
              <w:rPr>
                <w:rFonts w:ascii="Times New Roman" w:eastAsia="Times New Roman" w:hAnsi="Times New Roman" w:cs="Times New Roman"/>
                <w:sz w:val="20"/>
                <w:szCs w:val="20"/>
                <w:lang w:eastAsia="et-EE"/>
              </w:rPr>
            </w:pPr>
            <w:r w:rsidRPr="005A493F">
              <w:rPr>
                <w:rFonts w:ascii="Times New Roman" w:eastAsia="Times New Roman" w:hAnsi="Times New Roman" w:cs="Times New Roman"/>
                <w:sz w:val="20"/>
                <w:szCs w:val="20"/>
                <w:lang w:eastAsia="et-EE"/>
              </w:rPr>
              <w:t>strateegiline eesmärk 3.1: linnas on loodud efektiivne ja mitmekülgne sotsiaalkaitse süsteem</w:t>
            </w:r>
          </w:p>
        </w:tc>
        <w:tc>
          <w:tcPr>
            <w:tcW w:w="1121"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276603</w:t>
            </w:r>
          </w:p>
        </w:tc>
        <w:tc>
          <w:tcPr>
            <w:tcW w:w="851"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2,2%</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950891</w:t>
            </w:r>
          </w:p>
        </w:tc>
        <w:tc>
          <w:tcPr>
            <w:tcW w:w="758"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5,4%</w:t>
            </w:r>
          </w:p>
        </w:tc>
        <w:tc>
          <w:tcPr>
            <w:tcW w:w="1087"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1303621</w:t>
            </w:r>
          </w:p>
        </w:tc>
        <w:tc>
          <w:tcPr>
            <w:tcW w:w="852"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8,4%</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732318</w:t>
            </w:r>
          </w:p>
        </w:tc>
        <w:tc>
          <w:tcPr>
            <w:tcW w:w="851"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6,6%</w:t>
            </w:r>
          </w:p>
        </w:tc>
        <w:tc>
          <w:tcPr>
            <w:tcW w:w="993"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634818</w:t>
            </w:r>
          </w:p>
        </w:tc>
        <w:tc>
          <w:tcPr>
            <w:tcW w:w="758"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13,0%</w:t>
            </w:r>
          </w:p>
        </w:tc>
      </w:tr>
      <w:tr w:rsidR="00754E45" w:rsidRPr="00FF7D78" w:rsidTr="00754E45">
        <w:trPr>
          <w:trHeight w:val="735"/>
        </w:trPr>
        <w:tc>
          <w:tcPr>
            <w:tcW w:w="5812" w:type="dxa"/>
            <w:tcBorders>
              <w:top w:val="nil"/>
              <w:left w:val="single" w:sz="4" w:space="0" w:color="auto"/>
              <w:bottom w:val="single" w:sz="4" w:space="0" w:color="auto"/>
              <w:right w:val="single" w:sz="4" w:space="0" w:color="auto"/>
            </w:tcBorders>
            <w:shd w:val="clear" w:color="000000" w:fill="EBF1DE"/>
            <w:vAlign w:val="bottom"/>
            <w:hideMark/>
          </w:tcPr>
          <w:p w:rsidR="00754E45" w:rsidRPr="002C4302" w:rsidRDefault="00754E45" w:rsidP="00196E86">
            <w:pPr>
              <w:spacing w:after="0" w:line="240" w:lineRule="auto"/>
              <w:rPr>
                <w:rFonts w:ascii="Times New Roman" w:eastAsia="Times New Roman" w:hAnsi="Times New Roman" w:cs="Times New Roman"/>
                <w:b/>
                <w:bCs/>
                <w:sz w:val="20"/>
                <w:szCs w:val="20"/>
                <w:lang w:eastAsia="et-EE"/>
              </w:rPr>
            </w:pPr>
            <w:r w:rsidRPr="002C4302">
              <w:rPr>
                <w:rFonts w:ascii="Times New Roman" w:eastAsia="Times New Roman" w:hAnsi="Times New Roman" w:cs="Times New Roman"/>
                <w:b/>
                <w:bCs/>
                <w:sz w:val="20"/>
                <w:szCs w:val="20"/>
                <w:lang w:eastAsia="et-EE"/>
              </w:rPr>
              <w:t xml:space="preserve">4. visiooni osa: Linnas toimib konkurentsivõimeline üldhariduskoolide, koolieelsete lasteasutuste ja huvikoolide süsteem, mis toetub õpetamise kõrgele tasemele ja kaasaegsele materiaal-tehnilisele baasile </w:t>
            </w:r>
          </w:p>
        </w:tc>
        <w:tc>
          <w:tcPr>
            <w:tcW w:w="1121"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2795902</w:t>
            </w:r>
          </w:p>
        </w:tc>
        <w:tc>
          <w:tcPr>
            <w:tcW w:w="851"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22,2%</w:t>
            </w:r>
          </w:p>
        </w:tc>
        <w:tc>
          <w:tcPr>
            <w:tcW w:w="1135"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7770034</w:t>
            </w:r>
          </w:p>
        </w:tc>
        <w:tc>
          <w:tcPr>
            <w:tcW w:w="758"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44,5%</w:t>
            </w:r>
          </w:p>
        </w:tc>
        <w:tc>
          <w:tcPr>
            <w:tcW w:w="1087"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5834913</w:t>
            </w:r>
          </w:p>
        </w:tc>
        <w:tc>
          <w:tcPr>
            <w:tcW w:w="852"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37,8%</w:t>
            </w:r>
          </w:p>
        </w:tc>
        <w:tc>
          <w:tcPr>
            <w:tcW w:w="1135"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3400602</w:t>
            </w:r>
          </w:p>
        </w:tc>
        <w:tc>
          <w:tcPr>
            <w:tcW w:w="851"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30,9%</w:t>
            </w:r>
          </w:p>
        </w:tc>
        <w:tc>
          <w:tcPr>
            <w:tcW w:w="993"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930910</w:t>
            </w:r>
          </w:p>
        </w:tc>
        <w:tc>
          <w:tcPr>
            <w:tcW w:w="758"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19,1%</w:t>
            </w:r>
          </w:p>
        </w:tc>
      </w:tr>
      <w:tr w:rsidR="00754E45" w:rsidRPr="00FF7D78" w:rsidTr="00754E45">
        <w:trPr>
          <w:trHeight w:val="42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754E45" w:rsidRPr="005A493F" w:rsidRDefault="00754E45" w:rsidP="00196E86">
            <w:pPr>
              <w:spacing w:after="0" w:line="240" w:lineRule="auto"/>
              <w:rPr>
                <w:rFonts w:ascii="Times New Roman" w:eastAsia="Times New Roman" w:hAnsi="Times New Roman" w:cs="Times New Roman"/>
                <w:sz w:val="20"/>
                <w:szCs w:val="20"/>
                <w:lang w:eastAsia="et-EE"/>
              </w:rPr>
            </w:pPr>
            <w:r w:rsidRPr="005A493F">
              <w:rPr>
                <w:rFonts w:ascii="Times New Roman" w:eastAsia="Times New Roman" w:hAnsi="Times New Roman" w:cs="Times New Roman"/>
                <w:sz w:val="20"/>
                <w:szCs w:val="20"/>
                <w:lang w:eastAsia="et-EE"/>
              </w:rPr>
              <w:t xml:space="preserve">strateegiline eesmärk 4.1: linnas on loodud konkurentsivõimeline  üldhariduskoolide, koolieelsete lasteasutuste ja huvikoolide süsteem </w:t>
            </w:r>
          </w:p>
        </w:tc>
        <w:tc>
          <w:tcPr>
            <w:tcW w:w="1121"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2795902</w:t>
            </w:r>
          </w:p>
        </w:tc>
        <w:tc>
          <w:tcPr>
            <w:tcW w:w="851"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22,2%</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7770034</w:t>
            </w:r>
          </w:p>
        </w:tc>
        <w:tc>
          <w:tcPr>
            <w:tcW w:w="758"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44,5%</w:t>
            </w:r>
          </w:p>
        </w:tc>
        <w:tc>
          <w:tcPr>
            <w:tcW w:w="1087"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5834913</w:t>
            </w:r>
          </w:p>
        </w:tc>
        <w:tc>
          <w:tcPr>
            <w:tcW w:w="852"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37,8%</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3400602</w:t>
            </w:r>
          </w:p>
        </w:tc>
        <w:tc>
          <w:tcPr>
            <w:tcW w:w="851"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30,9%</w:t>
            </w:r>
          </w:p>
        </w:tc>
        <w:tc>
          <w:tcPr>
            <w:tcW w:w="993"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930910</w:t>
            </w:r>
          </w:p>
        </w:tc>
        <w:tc>
          <w:tcPr>
            <w:tcW w:w="758"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19,1%</w:t>
            </w:r>
          </w:p>
        </w:tc>
      </w:tr>
      <w:tr w:rsidR="00754E45" w:rsidRPr="00FF7D78" w:rsidTr="00754E45">
        <w:trPr>
          <w:trHeight w:val="490"/>
        </w:trPr>
        <w:tc>
          <w:tcPr>
            <w:tcW w:w="5812" w:type="dxa"/>
            <w:tcBorders>
              <w:top w:val="nil"/>
              <w:left w:val="single" w:sz="4" w:space="0" w:color="auto"/>
              <w:bottom w:val="single" w:sz="4" w:space="0" w:color="auto"/>
              <w:right w:val="single" w:sz="4" w:space="0" w:color="auto"/>
            </w:tcBorders>
            <w:shd w:val="clear" w:color="000000" w:fill="EBF1DE"/>
            <w:vAlign w:val="bottom"/>
            <w:hideMark/>
          </w:tcPr>
          <w:p w:rsidR="00754E45" w:rsidRPr="002C4302" w:rsidRDefault="00754E45" w:rsidP="00196E86">
            <w:pPr>
              <w:spacing w:after="0" w:line="240" w:lineRule="auto"/>
              <w:rPr>
                <w:rFonts w:ascii="Times New Roman" w:eastAsia="Times New Roman" w:hAnsi="Times New Roman" w:cs="Times New Roman"/>
                <w:b/>
                <w:bCs/>
                <w:sz w:val="20"/>
                <w:szCs w:val="20"/>
                <w:lang w:eastAsia="et-EE"/>
              </w:rPr>
            </w:pPr>
            <w:r w:rsidRPr="002C4302">
              <w:rPr>
                <w:rFonts w:ascii="Times New Roman" w:eastAsia="Times New Roman" w:hAnsi="Times New Roman" w:cs="Times New Roman"/>
                <w:b/>
                <w:bCs/>
                <w:sz w:val="20"/>
                <w:szCs w:val="20"/>
                <w:lang w:eastAsia="et-EE"/>
              </w:rPr>
              <w:t>5. visiooni osa: Narva elanikkonna tööhõive ja keskmise palga tase on Ida-Virumaa keskmisest kõrgem</w:t>
            </w:r>
          </w:p>
        </w:tc>
        <w:tc>
          <w:tcPr>
            <w:tcW w:w="1121"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105800</w:t>
            </w:r>
          </w:p>
        </w:tc>
        <w:tc>
          <w:tcPr>
            <w:tcW w:w="851"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0,8%</w:t>
            </w:r>
          </w:p>
        </w:tc>
        <w:tc>
          <w:tcPr>
            <w:tcW w:w="1135"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116300</w:t>
            </w:r>
          </w:p>
        </w:tc>
        <w:tc>
          <w:tcPr>
            <w:tcW w:w="758"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0,7%</w:t>
            </w:r>
          </w:p>
        </w:tc>
        <w:tc>
          <w:tcPr>
            <w:tcW w:w="1087"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116300</w:t>
            </w:r>
          </w:p>
        </w:tc>
        <w:tc>
          <w:tcPr>
            <w:tcW w:w="852"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0,8%</w:t>
            </w:r>
          </w:p>
        </w:tc>
        <w:tc>
          <w:tcPr>
            <w:tcW w:w="1135"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116300</w:t>
            </w:r>
          </w:p>
        </w:tc>
        <w:tc>
          <w:tcPr>
            <w:tcW w:w="851"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1,1%</w:t>
            </w:r>
          </w:p>
        </w:tc>
        <w:tc>
          <w:tcPr>
            <w:tcW w:w="993"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106300</w:t>
            </w:r>
          </w:p>
        </w:tc>
        <w:tc>
          <w:tcPr>
            <w:tcW w:w="758" w:type="dxa"/>
            <w:tcBorders>
              <w:top w:val="nil"/>
              <w:left w:val="nil"/>
              <w:bottom w:val="single" w:sz="4" w:space="0" w:color="auto"/>
              <w:right w:val="single" w:sz="4" w:space="0" w:color="auto"/>
            </w:tcBorders>
            <w:shd w:val="clear" w:color="000000" w:fill="EBF1DE"/>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2,2%</w:t>
            </w:r>
          </w:p>
        </w:tc>
      </w:tr>
      <w:tr w:rsidR="00754E45" w:rsidRPr="00FF7D78" w:rsidTr="00754E45">
        <w:trPr>
          <w:trHeight w:val="212"/>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754E45" w:rsidRPr="005A493F" w:rsidRDefault="00754E45" w:rsidP="00196E86">
            <w:pPr>
              <w:spacing w:after="0" w:line="240" w:lineRule="auto"/>
              <w:rPr>
                <w:rFonts w:ascii="Times New Roman" w:eastAsia="Times New Roman" w:hAnsi="Times New Roman" w:cs="Times New Roman"/>
                <w:sz w:val="20"/>
                <w:szCs w:val="20"/>
                <w:lang w:eastAsia="et-EE"/>
              </w:rPr>
            </w:pPr>
            <w:r w:rsidRPr="005A493F">
              <w:rPr>
                <w:rFonts w:ascii="Times New Roman" w:eastAsia="Times New Roman" w:hAnsi="Times New Roman" w:cs="Times New Roman"/>
                <w:sz w:val="20"/>
                <w:szCs w:val="20"/>
                <w:lang w:eastAsia="et-EE"/>
              </w:rPr>
              <w:t xml:space="preserve">strateegiline eesmärk 5.1: linnas on loodud elanikkonna tööhõiveks kõik vajalikud tingimused </w:t>
            </w:r>
          </w:p>
        </w:tc>
        <w:tc>
          <w:tcPr>
            <w:tcW w:w="1121"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105800</w:t>
            </w:r>
          </w:p>
        </w:tc>
        <w:tc>
          <w:tcPr>
            <w:tcW w:w="851"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0,8%</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116300</w:t>
            </w:r>
          </w:p>
        </w:tc>
        <w:tc>
          <w:tcPr>
            <w:tcW w:w="758"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0,7%</w:t>
            </w:r>
          </w:p>
        </w:tc>
        <w:tc>
          <w:tcPr>
            <w:tcW w:w="1087"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116300</w:t>
            </w:r>
          </w:p>
        </w:tc>
        <w:tc>
          <w:tcPr>
            <w:tcW w:w="852"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0,8%</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116300</w:t>
            </w:r>
          </w:p>
        </w:tc>
        <w:tc>
          <w:tcPr>
            <w:tcW w:w="851"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1,1%</w:t>
            </w:r>
          </w:p>
        </w:tc>
        <w:tc>
          <w:tcPr>
            <w:tcW w:w="993"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1F1812"/>
                <w:sz w:val="18"/>
                <w:szCs w:val="18"/>
              </w:rPr>
            </w:pPr>
            <w:r w:rsidRPr="00754E45">
              <w:rPr>
                <w:rFonts w:ascii="Times New Roman" w:hAnsi="Times New Roman" w:cs="Times New Roman"/>
                <w:color w:val="1F1812"/>
                <w:sz w:val="18"/>
                <w:szCs w:val="18"/>
              </w:rPr>
              <w:t>106300</w:t>
            </w:r>
          </w:p>
        </w:tc>
        <w:tc>
          <w:tcPr>
            <w:tcW w:w="758" w:type="dxa"/>
            <w:tcBorders>
              <w:top w:val="nil"/>
              <w:left w:val="nil"/>
              <w:bottom w:val="single" w:sz="4" w:space="0" w:color="auto"/>
              <w:right w:val="single" w:sz="4" w:space="0" w:color="auto"/>
            </w:tcBorders>
            <w:shd w:val="clear" w:color="000000" w:fill="FFFFFF"/>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2,2%</w:t>
            </w:r>
          </w:p>
        </w:tc>
      </w:tr>
      <w:tr w:rsidR="00754E45" w:rsidRPr="00FF7D78" w:rsidTr="00754E45">
        <w:trPr>
          <w:trHeight w:val="294"/>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rsidR="00754E45" w:rsidRPr="005A493F" w:rsidRDefault="00754E45" w:rsidP="00196E86">
            <w:pPr>
              <w:spacing w:after="0" w:line="240" w:lineRule="auto"/>
              <w:rPr>
                <w:rFonts w:ascii="Times New Roman" w:eastAsia="Times New Roman" w:hAnsi="Times New Roman" w:cs="Times New Roman"/>
                <w:b/>
                <w:bCs/>
                <w:sz w:val="20"/>
                <w:szCs w:val="20"/>
                <w:lang w:eastAsia="et-EE"/>
              </w:rPr>
            </w:pPr>
            <w:r w:rsidRPr="005A493F">
              <w:rPr>
                <w:rFonts w:ascii="Times New Roman" w:eastAsia="Times New Roman" w:hAnsi="Times New Roman" w:cs="Times New Roman"/>
                <w:b/>
                <w:bCs/>
                <w:sz w:val="20"/>
                <w:szCs w:val="20"/>
                <w:lang w:eastAsia="et-EE"/>
              </w:rPr>
              <w:t>Kokku</w:t>
            </w:r>
          </w:p>
        </w:tc>
        <w:tc>
          <w:tcPr>
            <w:tcW w:w="1121"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12579409</w:t>
            </w:r>
          </w:p>
        </w:tc>
        <w:tc>
          <w:tcPr>
            <w:tcW w:w="851"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100,0%</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17475753</w:t>
            </w:r>
          </w:p>
        </w:tc>
        <w:tc>
          <w:tcPr>
            <w:tcW w:w="758"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100,0%</w:t>
            </w:r>
          </w:p>
        </w:tc>
        <w:tc>
          <w:tcPr>
            <w:tcW w:w="1087"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15433781</w:t>
            </w:r>
          </w:p>
        </w:tc>
        <w:tc>
          <w:tcPr>
            <w:tcW w:w="852"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100,0%</w:t>
            </w:r>
          </w:p>
        </w:tc>
        <w:tc>
          <w:tcPr>
            <w:tcW w:w="1135"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11012437</w:t>
            </w:r>
          </w:p>
        </w:tc>
        <w:tc>
          <w:tcPr>
            <w:tcW w:w="851"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b/>
                <w:bCs/>
                <w:color w:val="000000"/>
                <w:sz w:val="18"/>
                <w:szCs w:val="18"/>
              </w:rPr>
            </w:pPr>
            <w:r w:rsidRPr="00754E45">
              <w:rPr>
                <w:rFonts w:ascii="Times New Roman" w:hAnsi="Times New Roman" w:cs="Times New Roman"/>
                <w:b/>
                <w:bCs/>
                <w:color w:val="000000"/>
                <w:sz w:val="18"/>
                <w:szCs w:val="18"/>
              </w:rPr>
              <w:t>4877896</w:t>
            </w:r>
          </w:p>
        </w:tc>
        <w:tc>
          <w:tcPr>
            <w:tcW w:w="758" w:type="dxa"/>
            <w:tcBorders>
              <w:top w:val="nil"/>
              <w:left w:val="nil"/>
              <w:bottom w:val="single" w:sz="4" w:space="0" w:color="auto"/>
              <w:right w:val="single" w:sz="4" w:space="0" w:color="auto"/>
            </w:tcBorders>
            <w:shd w:val="clear" w:color="auto" w:fill="auto"/>
            <w:noWrap/>
            <w:vAlign w:val="bottom"/>
          </w:tcPr>
          <w:p w:rsidR="00754E45" w:rsidRPr="00754E45" w:rsidRDefault="00754E45">
            <w:pPr>
              <w:jc w:val="right"/>
              <w:rPr>
                <w:rFonts w:ascii="Times New Roman" w:hAnsi="Times New Roman" w:cs="Times New Roman"/>
                <w:color w:val="000000"/>
                <w:sz w:val="18"/>
                <w:szCs w:val="18"/>
              </w:rPr>
            </w:pPr>
            <w:r w:rsidRPr="00754E45">
              <w:rPr>
                <w:rFonts w:ascii="Times New Roman" w:hAnsi="Times New Roman" w:cs="Times New Roman"/>
                <w:color w:val="000000"/>
                <w:sz w:val="18"/>
                <w:szCs w:val="18"/>
              </w:rPr>
              <w:t>100,0%</w:t>
            </w:r>
          </w:p>
        </w:tc>
      </w:tr>
    </w:tbl>
    <w:p w:rsidR="00B32900" w:rsidRPr="00FF7D78" w:rsidRDefault="00B32900" w:rsidP="00B32900">
      <w:pPr>
        <w:spacing w:after="0" w:line="240" w:lineRule="auto"/>
        <w:rPr>
          <w:rFonts w:ascii="Times New Roman" w:eastAsia="Times New Roman" w:hAnsi="Times New Roman" w:cs="Times New Roman"/>
          <w:color w:val="FF0000"/>
          <w:sz w:val="24"/>
          <w:szCs w:val="24"/>
          <w:highlight w:val="yellow"/>
          <w:lang w:val="en-GB" w:eastAsia="ru-RU"/>
        </w:rPr>
        <w:sectPr w:rsidR="00B32900" w:rsidRPr="00FF7D78" w:rsidSect="00F43C1E">
          <w:pgSz w:w="16838" w:h="11906" w:orient="landscape"/>
          <w:pgMar w:top="1438" w:right="1418" w:bottom="1079" w:left="1418" w:header="709" w:footer="709" w:gutter="0"/>
          <w:cols w:space="708"/>
          <w:docGrid w:linePitch="360"/>
        </w:sectPr>
      </w:pPr>
    </w:p>
    <w:p w:rsidR="003D4A14" w:rsidRPr="00D824D4" w:rsidRDefault="00B54E1B" w:rsidP="00647766">
      <w:pPr>
        <w:spacing w:after="0"/>
        <w:rPr>
          <w:rFonts w:ascii="Times New Roman" w:eastAsia="Times New Roman" w:hAnsi="Times New Roman" w:cs="Times New Roman"/>
          <w:b/>
          <w:sz w:val="20"/>
          <w:szCs w:val="20"/>
          <w:lang w:val="en-GB" w:eastAsia="ru-RU"/>
        </w:rPr>
      </w:pPr>
      <w:proofErr w:type="spellStart"/>
      <w:r w:rsidRPr="00B54E1B">
        <w:rPr>
          <w:rFonts w:ascii="Times New Roman" w:eastAsia="Times New Roman" w:hAnsi="Times New Roman" w:cs="Times New Roman"/>
          <w:b/>
          <w:sz w:val="24"/>
          <w:szCs w:val="24"/>
          <w:lang w:val="en-GB" w:eastAsia="ru-RU"/>
        </w:rPr>
        <w:lastRenderedPageBreak/>
        <w:t>Narva</w:t>
      </w:r>
      <w:proofErr w:type="spellEnd"/>
      <w:r w:rsidRPr="00B54E1B">
        <w:rPr>
          <w:rFonts w:ascii="Times New Roman" w:eastAsia="Times New Roman" w:hAnsi="Times New Roman" w:cs="Times New Roman"/>
          <w:b/>
          <w:sz w:val="24"/>
          <w:szCs w:val="24"/>
          <w:lang w:val="en-GB" w:eastAsia="ru-RU"/>
        </w:rPr>
        <w:t xml:space="preserve"> </w:t>
      </w:r>
      <w:proofErr w:type="spellStart"/>
      <w:r w:rsidRPr="00B54E1B">
        <w:rPr>
          <w:rFonts w:ascii="Times New Roman" w:eastAsia="Times New Roman" w:hAnsi="Times New Roman" w:cs="Times New Roman"/>
          <w:b/>
          <w:sz w:val="24"/>
          <w:szCs w:val="24"/>
          <w:lang w:val="en-GB" w:eastAsia="ru-RU"/>
        </w:rPr>
        <w:t>Linnavalitsuse</w:t>
      </w:r>
      <w:proofErr w:type="spellEnd"/>
      <w:r w:rsidRPr="00B54E1B">
        <w:rPr>
          <w:rFonts w:ascii="Times New Roman" w:eastAsia="Times New Roman" w:hAnsi="Times New Roman" w:cs="Times New Roman"/>
          <w:b/>
          <w:sz w:val="24"/>
          <w:szCs w:val="24"/>
          <w:lang w:val="en-GB" w:eastAsia="ru-RU"/>
        </w:rPr>
        <w:t xml:space="preserve"> 2016 </w:t>
      </w:r>
      <w:proofErr w:type="spellStart"/>
      <w:r w:rsidRPr="00B54E1B">
        <w:rPr>
          <w:rFonts w:ascii="Times New Roman" w:eastAsia="Times New Roman" w:hAnsi="Times New Roman" w:cs="Times New Roman"/>
          <w:b/>
          <w:sz w:val="24"/>
          <w:szCs w:val="24"/>
          <w:lang w:val="en-GB" w:eastAsia="ru-RU"/>
        </w:rPr>
        <w:t>aasta</w:t>
      </w:r>
      <w:proofErr w:type="spellEnd"/>
      <w:r w:rsidRPr="00B54E1B">
        <w:rPr>
          <w:rFonts w:ascii="Times New Roman" w:eastAsia="Times New Roman" w:hAnsi="Times New Roman" w:cs="Times New Roman"/>
          <w:b/>
          <w:sz w:val="24"/>
          <w:szCs w:val="24"/>
          <w:lang w:val="en-GB" w:eastAsia="ru-RU"/>
        </w:rPr>
        <w:t xml:space="preserve"> </w:t>
      </w:r>
      <w:proofErr w:type="spellStart"/>
      <w:r w:rsidRPr="00B54E1B">
        <w:rPr>
          <w:rFonts w:ascii="Times New Roman" w:eastAsia="Times New Roman" w:hAnsi="Times New Roman" w:cs="Times New Roman"/>
          <w:b/>
          <w:sz w:val="24"/>
          <w:szCs w:val="24"/>
          <w:lang w:val="en-GB" w:eastAsia="ru-RU"/>
        </w:rPr>
        <w:t>eelarve</w:t>
      </w:r>
      <w:proofErr w:type="spellEnd"/>
      <w:r w:rsidRPr="00B54E1B">
        <w:rPr>
          <w:rFonts w:ascii="Times New Roman" w:eastAsia="Times New Roman" w:hAnsi="Times New Roman" w:cs="Times New Roman"/>
          <w:b/>
          <w:sz w:val="24"/>
          <w:szCs w:val="24"/>
          <w:lang w:val="en-GB" w:eastAsia="ru-RU"/>
        </w:rPr>
        <w:t xml:space="preserve"> </w:t>
      </w:r>
      <w:proofErr w:type="spellStart"/>
      <w:r w:rsidRPr="00B54E1B">
        <w:rPr>
          <w:rFonts w:ascii="Times New Roman" w:eastAsia="Times New Roman" w:hAnsi="Times New Roman" w:cs="Times New Roman"/>
          <w:b/>
          <w:sz w:val="24"/>
          <w:szCs w:val="24"/>
          <w:lang w:val="en-GB" w:eastAsia="ru-RU"/>
        </w:rPr>
        <w:t>täitmine</w:t>
      </w:r>
      <w:proofErr w:type="spellEnd"/>
      <w:r w:rsidRPr="00B54E1B">
        <w:rPr>
          <w:rFonts w:ascii="Times New Roman" w:eastAsia="Times New Roman" w:hAnsi="Times New Roman" w:cs="Times New Roman"/>
          <w:b/>
          <w:sz w:val="24"/>
          <w:szCs w:val="24"/>
          <w:lang w:val="en-GB" w:eastAsia="ru-RU"/>
        </w:rPr>
        <w:t>, 2017</w:t>
      </w:r>
      <w:r w:rsidR="00257BEE" w:rsidRPr="00B54E1B">
        <w:rPr>
          <w:rFonts w:ascii="Times New Roman" w:eastAsia="Times New Roman" w:hAnsi="Times New Roman" w:cs="Times New Roman"/>
          <w:b/>
          <w:sz w:val="24"/>
          <w:szCs w:val="24"/>
          <w:lang w:val="en-GB" w:eastAsia="ru-RU"/>
        </w:rPr>
        <w:t xml:space="preserve"> </w:t>
      </w:r>
      <w:proofErr w:type="spellStart"/>
      <w:r w:rsidR="00257BEE" w:rsidRPr="00B54E1B">
        <w:rPr>
          <w:rFonts w:ascii="Times New Roman" w:eastAsia="Times New Roman" w:hAnsi="Times New Roman" w:cs="Times New Roman"/>
          <w:b/>
          <w:sz w:val="24"/>
          <w:szCs w:val="24"/>
          <w:lang w:val="en-GB" w:eastAsia="ru-RU"/>
        </w:rPr>
        <w:t>aasta</w:t>
      </w:r>
      <w:proofErr w:type="spellEnd"/>
      <w:r w:rsidR="00257BEE" w:rsidRPr="00B54E1B">
        <w:rPr>
          <w:rFonts w:ascii="Times New Roman" w:eastAsia="Times New Roman" w:hAnsi="Times New Roman" w:cs="Times New Roman"/>
          <w:b/>
          <w:sz w:val="24"/>
          <w:szCs w:val="24"/>
          <w:lang w:val="en-GB" w:eastAsia="ru-RU"/>
        </w:rPr>
        <w:t xml:space="preserve"> </w:t>
      </w:r>
      <w:proofErr w:type="spellStart"/>
      <w:r w:rsidR="00257BEE" w:rsidRPr="00B54E1B">
        <w:rPr>
          <w:rFonts w:ascii="Times New Roman" w:eastAsia="Times New Roman" w:hAnsi="Times New Roman" w:cs="Times New Roman"/>
          <w:b/>
          <w:sz w:val="24"/>
          <w:szCs w:val="24"/>
          <w:lang w:val="en-GB" w:eastAsia="ru-RU"/>
        </w:rPr>
        <w:t>täpsustatud</w:t>
      </w:r>
      <w:proofErr w:type="spellEnd"/>
      <w:r w:rsidR="00257BEE" w:rsidRPr="00B54E1B">
        <w:rPr>
          <w:rFonts w:ascii="Times New Roman" w:eastAsia="Times New Roman" w:hAnsi="Times New Roman" w:cs="Times New Roman"/>
          <w:b/>
          <w:sz w:val="24"/>
          <w:szCs w:val="24"/>
          <w:lang w:val="en-GB" w:eastAsia="ru-RU"/>
        </w:rPr>
        <w:t xml:space="preserve"> </w:t>
      </w:r>
      <w:proofErr w:type="spellStart"/>
      <w:r w:rsidR="00257BEE" w:rsidRPr="00B54E1B">
        <w:rPr>
          <w:rFonts w:ascii="Times New Roman" w:eastAsia="Times New Roman" w:hAnsi="Times New Roman" w:cs="Times New Roman"/>
          <w:b/>
          <w:sz w:val="24"/>
          <w:szCs w:val="24"/>
          <w:lang w:val="en-GB" w:eastAsia="ru-RU"/>
        </w:rPr>
        <w:t>eelarve</w:t>
      </w:r>
      <w:proofErr w:type="spellEnd"/>
      <w:r w:rsidR="00257BEE" w:rsidRPr="00B54E1B">
        <w:rPr>
          <w:rFonts w:ascii="Times New Roman" w:eastAsia="Times New Roman" w:hAnsi="Times New Roman" w:cs="Times New Roman"/>
          <w:b/>
          <w:sz w:val="24"/>
          <w:szCs w:val="24"/>
          <w:lang w:val="en-GB" w:eastAsia="ru-RU"/>
        </w:rPr>
        <w:t xml:space="preserve"> </w:t>
      </w:r>
      <w:proofErr w:type="spellStart"/>
      <w:r w:rsidR="00257BEE" w:rsidRPr="00B54E1B">
        <w:rPr>
          <w:rFonts w:ascii="Times New Roman" w:eastAsia="Times New Roman" w:hAnsi="Times New Roman" w:cs="Times New Roman"/>
          <w:b/>
          <w:sz w:val="24"/>
          <w:szCs w:val="24"/>
          <w:lang w:val="en-GB" w:eastAsia="ru-RU"/>
        </w:rPr>
        <w:t>ja</w:t>
      </w:r>
      <w:proofErr w:type="spellEnd"/>
      <w:r w:rsidR="00257BEE" w:rsidRPr="00B54E1B">
        <w:rPr>
          <w:rFonts w:ascii="Times New Roman" w:eastAsia="Times New Roman" w:hAnsi="Times New Roman" w:cs="Times New Roman"/>
          <w:b/>
          <w:sz w:val="24"/>
          <w:szCs w:val="24"/>
          <w:lang w:val="en-GB" w:eastAsia="ru-RU"/>
        </w:rPr>
        <w:t xml:space="preserve"> </w:t>
      </w:r>
      <w:proofErr w:type="spellStart"/>
      <w:r w:rsidRPr="00B54E1B">
        <w:rPr>
          <w:rFonts w:ascii="Times New Roman" w:eastAsia="Times New Roman" w:hAnsi="Times New Roman" w:cs="Times New Roman"/>
          <w:b/>
          <w:sz w:val="24"/>
          <w:szCs w:val="24"/>
          <w:lang w:val="en-GB" w:eastAsia="ru-RU"/>
        </w:rPr>
        <w:t>eelarvestrateegia</w:t>
      </w:r>
      <w:proofErr w:type="spellEnd"/>
      <w:r w:rsidRPr="00B54E1B">
        <w:rPr>
          <w:rFonts w:ascii="Times New Roman" w:eastAsia="Times New Roman" w:hAnsi="Times New Roman" w:cs="Times New Roman"/>
          <w:b/>
          <w:sz w:val="24"/>
          <w:szCs w:val="24"/>
          <w:lang w:val="en-GB" w:eastAsia="ru-RU"/>
        </w:rPr>
        <w:t xml:space="preserve"> </w:t>
      </w:r>
      <w:proofErr w:type="spellStart"/>
      <w:r w:rsidRPr="00B54E1B">
        <w:rPr>
          <w:rFonts w:ascii="Times New Roman" w:eastAsia="Times New Roman" w:hAnsi="Times New Roman" w:cs="Times New Roman"/>
          <w:b/>
          <w:sz w:val="24"/>
          <w:szCs w:val="24"/>
          <w:lang w:val="en-GB" w:eastAsia="ru-RU"/>
        </w:rPr>
        <w:t>perioodil</w:t>
      </w:r>
      <w:proofErr w:type="spellEnd"/>
      <w:r w:rsidRPr="00B54E1B">
        <w:rPr>
          <w:rFonts w:ascii="Times New Roman" w:eastAsia="Times New Roman" w:hAnsi="Times New Roman" w:cs="Times New Roman"/>
          <w:b/>
          <w:sz w:val="24"/>
          <w:szCs w:val="24"/>
          <w:lang w:val="en-GB" w:eastAsia="ru-RU"/>
        </w:rPr>
        <w:t xml:space="preserve"> 2018-2021</w:t>
      </w:r>
      <w:r w:rsidR="00257BEE" w:rsidRPr="00B54E1B">
        <w:rPr>
          <w:rFonts w:ascii="Times New Roman" w:eastAsia="Times New Roman" w:hAnsi="Times New Roman" w:cs="Times New Roman"/>
          <w:b/>
          <w:sz w:val="24"/>
          <w:szCs w:val="24"/>
          <w:lang w:val="en-GB" w:eastAsia="ru-RU"/>
        </w:rPr>
        <w:t xml:space="preserve"> </w:t>
      </w:r>
      <w:r w:rsidR="00257BEE" w:rsidRPr="00B54E1B">
        <w:rPr>
          <w:rFonts w:ascii="Times New Roman" w:eastAsia="Times New Roman" w:hAnsi="Times New Roman" w:cs="Times New Roman"/>
          <w:b/>
          <w:sz w:val="24"/>
          <w:szCs w:val="24"/>
          <w:lang w:val="en-GB" w:eastAsia="ru-RU"/>
        </w:rPr>
        <w:tab/>
      </w:r>
      <w:r w:rsidR="00257BEE" w:rsidRPr="00B54E1B">
        <w:rPr>
          <w:rFonts w:ascii="Times New Roman" w:eastAsia="Times New Roman" w:hAnsi="Times New Roman" w:cs="Times New Roman"/>
          <w:b/>
          <w:sz w:val="24"/>
          <w:szCs w:val="24"/>
          <w:lang w:val="en-GB" w:eastAsia="ru-RU"/>
        </w:rPr>
        <w:tab/>
      </w:r>
      <w:r w:rsidR="00257BEE" w:rsidRPr="00D824D4">
        <w:rPr>
          <w:rFonts w:ascii="Times New Roman" w:eastAsia="Times New Roman" w:hAnsi="Times New Roman" w:cs="Times New Roman"/>
          <w:b/>
          <w:sz w:val="24"/>
          <w:szCs w:val="24"/>
          <w:lang w:val="en-GB" w:eastAsia="ru-RU"/>
        </w:rPr>
        <w:tab/>
      </w:r>
      <w:r w:rsidR="00257BEE" w:rsidRPr="00D824D4">
        <w:rPr>
          <w:rFonts w:ascii="Times New Roman" w:eastAsia="Times New Roman" w:hAnsi="Times New Roman" w:cs="Times New Roman"/>
          <w:b/>
          <w:sz w:val="24"/>
          <w:szCs w:val="24"/>
          <w:lang w:val="en-GB" w:eastAsia="ru-RU"/>
        </w:rPr>
        <w:tab/>
      </w:r>
      <w:r w:rsidR="00257BEE" w:rsidRPr="00D824D4">
        <w:rPr>
          <w:rFonts w:ascii="Times New Roman" w:eastAsia="Times New Roman" w:hAnsi="Times New Roman" w:cs="Times New Roman"/>
          <w:b/>
          <w:sz w:val="24"/>
          <w:szCs w:val="24"/>
          <w:lang w:val="en-GB" w:eastAsia="ru-RU"/>
        </w:rPr>
        <w:tab/>
      </w:r>
      <w:r w:rsidR="00257BEE" w:rsidRPr="00D824D4">
        <w:rPr>
          <w:rFonts w:ascii="Times New Roman" w:eastAsia="Times New Roman" w:hAnsi="Times New Roman" w:cs="Times New Roman"/>
          <w:b/>
          <w:sz w:val="24"/>
          <w:szCs w:val="24"/>
          <w:lang w:val="en-GB" w:eastAsia="ru-RU"/>
        </w:rPr>
        <w:tab/>
      </w:r>
      <w:r w:rsidR="00257BEE" w:rsidRPr="00D824D4">
        <w:rPr>
          <w:rFonts w:ascii="Times New Roman" w:eastAsia="Times New Roman" w:hAnsi="Times New Roman" w:cs="Times New Roman"/>
          <w:b/>
          <w:sz w:val="24"/>
          <w:szCs w:val="24"/>
          <w:lang w:val="en-GB" w:eastAsia="ru-RU"/>
        </w:rPr>
        <w:tab/>
      </w:r>
      <w:proofErr w:type="spellStart"/>
      <w:r w:rsidR="00257BEE" w:rsidRPr="00D824D4">
        <w:rPr>
          <w:rFonts w:ascii="Times New Roman" w:eastAsia="Times New Roman" w:hAnsi="Times New Roman" w:cs="Times New Roman"/>
          <w:i/>
          <w:sz w:val="20"/>
          <w:szCs w:val="20"/>
          <w:lang w:val="en-GB" w:eastAsia="ru-RU"/>
        </w:rPr>
        <w:t>eurodes</w:t>
      </w:r>
      <w:proofErr w:type="spellEnd"/>
    </w:p>
    <w:tbl>
      <w:tblPr>
        <w:tblW w:w="10774" w:type="dxa"/>
        <w:tblInd w:w="-356" w:type="dxa"/>
        <w:tblCellMar>
          <w:left w:w="70" w:type="dxa"/>
          <w:right w:w="70" w:type="dxa"/>
        </w:tblCellMar>
        <w:tblLook w:val="04A0" w:firstRow="1" w:lastRow="0" w:firstColumn="1" w:lastColumn="0" w:noHBand="0" w:noVBand="1"/>
      </w:tblPr>
      <w:tblGrid>
        <w:gridCol w:w="3542"/>
        <w:gridCol w:w="1279"/>
        <w:gridCol w:w="1134"/>
        <w:gridCol w:w="1134"/>
        <w:gridCol w:w="1202"/>
        <w:gridCol w:w="1207"/>
        <w:gridCol w:w="1276"/>
      </w:tblGrid>
      <w:tr w:rsidR="00FF7D78" w:rsidRPr="00FF7D78" w:rsidTr="00141D1E">
        <w:trPr>
          <w:trHeight w:val="278"/>
        </w:trPr>
        <w:tc>
          <w:tcPr>
            <w:tcW w:w="3542" w:type="dxa"/>
            <w:tcBorders>
              <w:top w:val="single" w:sz="4" w:space="0" w:color="auto"/>
              <w:left w:val="single" w:sz="4" w:space="0" w:color="auto"/>
              <w:bottom w:val="single" w:sz="8" w:space="0" w:color="auto"/>
              <w:right w:val="single" w:sz="4" w:space="0" w:color="auto"/>
            </w:tcBorders>
            <w:shd w:val="clear" w:color="000000" w:fill="CCFFCC"/>
            <w:vAlign w:val="bottom"/>
            <w:hideMark/>
          </w:tcPr>
          <w:p w:rsidR="00257BEE" w:rsidRPr="00FF7D78" w:rsidRDefault="000833B7" w:rsidP="000833B7">
            <w:pPr>
              <w:spacing w:after="0" w:line="240" w:lineRule="auto"/>
              <w:rPr>
                <w:rFonts w:ascii="Times New Roman" w:eastAsia="Times New Roman" w:hAnsi="Times New Roman" w:cs="Times New Roman"/>
                <w:b/>
                <w:bCs/>
                <w:color w:val="FF0000"/>
                <w:sz w:val="18"/>
                <w:szCs w:val="18"/>
                <w:highlight w:val="yellow"/>
                <w:lang w:eastAsia="et-EE"/>
              </w:rPr>
            </w:pPr>
            <w:r>
              <w:rPr>
                <w:rFonts w:ascii="Times New Roman" w:eastAsia="Times New Roman" w:hAnsi="Times New Roman" w:cs="Times New Roman"/>
                <w:b/>
                <w:bCs/>
                <w:sz w:val="18"/>
                <w:szCs w:val="18"/>
                <w:lang w:eastAsia="et-EE"/>
              </w:rPr>
              <w:t xml:space="preserve">Narva Linnavalitsus </w:t>
            </w:r>
          </w:p>
        </w:tc>
        <w:tc>
          <w:tcPr>
            <w:tcW w:w="1279" w:type="dxa"/>
            <w:tcBorders>
              <w:top w:val="single" w:sz="4" w:space="0" w:color="auto"/>
              <w:left w:val="nil"/>
              <w:bottom w:val="single" w:sz="8" w:space="0" w:color="auto"/>
              <w:right w:val="single" w:sz="4" w:space="0" w:color="auto"/>
            </w:tcBorders>
            <w:shd w:val="clear" w:color="000000" w:fill="CCFFCC"/>
            <w:vAlign w:val="bottom"/>
            <w:hideMark/>
          </w:tcPr>
          <w:p w:rsidR="00257BEE" w:rsidRPr="00D824D4" w:rsidRDefault="00D824D4" w:rsidP="00257BEE">
            <w:pPr>
              <w:spacing w:after="0" w:line="240" w:lineRule="auto"/>
              <w:jc w:val="center"/>
              <w:rPr>
                <w:rFonts w:ascii="Times New Roman" w:eastAsia="Times New Roman" w:hAnsi="Times New Roman" w:cs="Times New Roman"/>
                <w:b/>
                <w:bCs/>
                <w:sz w:val="18"/>
                <w:szCs w:val="18"/>
                <w:lang w:eastAsia="et-EE"/>
              </w:rPr>
            </w:pPr>
            <w:r w:rsidRPr="00D824D4">
              <w:rPr>
                <w:rFonts w:ascii="Times New Roman" w:eastAsia="Times New Roman" w:hAnsi="Times New Roman" w:cs="Times New Roman"/>
                <w:b/>
                <w:bCs/>
                <w:sz w:val="18"/>
                <w:szCs w:val="18"/>
                <w:lang w:eastAsia="et-EE"/>
              </w:rPr>
              <w:t>2016</w:t>
            </w:r>
            <w:r w:rsidR="00257BEE" w:rsidRPr="00D824D4">
              <w:rPr>
                <w:rFonts w:ascii="Times New Roman" w:eastAsia="Times New Roman" w:hAnsi="Times New Roman" w:cs="Times New Roman"/>
                <w:b/>
                <w:bCs/>
                <w:sz w:val="18"/>
                <w:szCs w:val="18"/>
                <w:lang w:eastAsia="et-EE"/>
              </w:rPr>
              <w:t xml:space="preserve"> täitmine</w:t>
            </w:r>
          </w:p>
        </w:tc>
        <w:tc>
          <w:tcPr>
            <w:tcW w:w="1134" w:type="dxa"/>
            <w:tcBorders>
              <w:top w:val="single" w:sz="4" w:space="0" w:color="auto"/>
              <w:left w:val="nil"/>
              <w:bottom w:val="single" w:sz="8" w:space="0" w:color="auto"/>
              <w:right w:val="single" w:sz="4" w:space="0" w:color="auto"/>
            </w:tcBorders>
            <w:shd w:val="clear" w:color="000000" w:fill="CCFFCC"/>
            <w:vAlign w:val="bottom"/>
            <w:hideMark/>
          </w:tcPr>
          <w:p w:rsidR="00257BEE" w:rsidRPr="00D824D4" w:rsidRDefault="00D824D4" w:rsidP="00257BEE">
            <w:pPr>
              <w:spacing w:after="0" w:line="240" w:lineRule="auto"/>
              <w:jc w:val="center"/>
              <w:rPr>
                <w:rFonts w:ascii="Times New Roman" w:eastAsia="Times New Roman" w:hAnsi="Times New Roman" w:cs="Times New Roman"/>
                <w:b/>
                <w:bCs/>
                <w:sz w:val="18"/>
                <w:szCs w:val="18"/>
                <w:lang w:eastAsia="et-EE"/>
              </w:rPr>
            </w:pPr>
            <w:r w:rsidRPr="00D824D4">
              <w:rPr>
                <w:rFonts w:ascii="Times New Roman" w:eastAsia="Times New Roman" w:hAnsi="Times New Roman" w:cs="Times New Roman"/>
                <w:b/>
                <w:bCs/>
                <w:sz w:val="18"/>
                <w:szCs w:val="18"/>
                <w:lang w:eastAsia="et-EE"/>
              </w:rPr>
              <w:t>2017</w:t>
            </w:r>
            <w:r w:rsidR="00257BEE" w:rsidRPr="00D824D4">
              <w:rPr>
                <w:rFonts w:ascii="Times New Roman" w:eastAsia="Times New Roman" w:hAnsi="Times New Roman" w:cs="Times New Roman"/>
                <w:b/>
                <w:bCs/>
                <w:sz w:val="18"/>
                <w:szCs w:val="18"/>
                <w:lang w:eastAsia="et-EE"/>
              </w:rPr>
              <w:t xml:space="preserve"> eelarve</w:t>
            </w:r>
          </w:p>
        </w:tc>
        <w:tc>
          <w:tcPr>
            <w:tcW w:w="1134" w:type="dxa"/>
            <w:tcBorders>
              <w:top w:val="single" w:sz="4" w:space="0" w:color="auto"/>
              <w:left w:val="nil"/>
              <w:bottom w:val="single" w:sz="8" w:space="0" w:color="auto"/>
              <w:right w:val="single" w:sz="4" w:space="0" w:color="auto"/>
            </w:tcBorders>
            <w:shd w:val="clear" w:color="000000" w:fill="CCFFCC"/>
            <w:vAlign w:val="bottom"/>
            <w:hideMark/>
          </w:tcPr>
          <w:p w:rsidR="00257BEE" w:rsidRPr="00D824D4" w:rsidRDefault="00D824D4" w:rsidP="00257BEE">
            <w:pPr>
              <w:spacing w:after="0" w:line="240" w:lineRule="auto"/>
              <w:jc w:val="center"/>
              <w:rPr>
                <w:rFonts w:ascii="Times New Roman" w:eastAsia="Times New Roman" w:hAnsi="Times New Roman" w:cs="Times New Roman"/>
                <w:b/>
                <w:bCs/>
                <w:sz w:val="18"/>
                <w:szCs w:val="18"/>
                <w:lang w:eastAsia="et-EE"/>
              </w:rPr>
            </w:pPr>
            <w:r w:rsidRPr="00D824D4">
              <w:rPr>
                <w:rFonts w:ascii="Times New Roman" w:eastAsia="Times New Roman" w:hAnsi="Times New Roman" w:cs="Times New Roman"/>
                <w:b/>
                <w:bCs/>
                <w:sz w:val="18"/>
                <w:szCs w:val="18"/>
                <w:lang w:eastAsia="et-EE"/>
              </w:rPr>
              <w:t>2018</w:t>
            </w:r>
            <w:r w:rsidR="00257BEE" w:rsidRPr="00D824D4">
              <w:rPr>
                <w:rFonts w:ascii="Times New Roman" w:eastAsia="Times New Roman" w:hAnsi="Times New Roman" w:cs="Times New Roman"/>
                <w:b/>
                <w:bCs/>
                <w:sz w:val="18"/>
                <w:szCs w:val="18"/>
                <w:lang w:eastAsia="et-EE"/>
              </w:rPr>
              <w:t xml:space="preserve"> eelarve  </w:t>
            </w:r>
          </w:p>
        </w:tc>
        <w:tc>
          <w:tcPr>
            <w:tcW w:w="1202" w:type="dxa"/>
            <w:tcBorders>
              <w:top w:val="single" w:sz="4" w:space="0" w:color="auto"/>
              <w:left w:val="nil"/>
              <w:bottom w:val="single" w:sz="8" w:space="0" w:color="auto"/>
              <w:right w:val="single" w:sz="4" w:space="0" w:color="auto"/>
            </w:tcBorders>
            <w:shd w:val="clear" w:color="000000" w:fill="CCFFCC"/>
            <w:vAlign w:val="bottom"/>
            <w:hideMark/>
          </w:tcPr>
          <w:p w:rsidR="00257BEE" w:rsidRPr="00D824D4" w:rsidRDefault="00D824D4" w:rsidP="00257BEE">
            <w:pPr>
              <w:spacing w:after="0" w:line="240" w:lineRule="auto"/>
              <w:jc w:val="center"/>
              <w:rPr>
                <w:rFonts w:ascii="Times New Roman" w:eastAsia="Times New Roman" w:hAnsi="Times New Roman" w:cs="Times New Roman"/>
                <w:b/>
                <w:bCs/>
                <w:sz w:val="18"/>
                <w:szCs w:val="18"/>
                <w:lang w:eastAsia="et-EE"/>
              </w:rPr>
            </w:pPr>
            <w:r w:rsidRPr="00D824D4">
              <w:rPr>
                <w:rFonts w:ascii="Times New Roman" w:eastAsia="Times New Roman" w:hAnsi="Times New Roman" w:cs="Times New Roman"/>
                <w:b/>
                <w:bCs/>
                <w:sz w:val="18"/>
                <w:szCs w:val="18"/>
                <w:lang w:eastAsia="et-EE"/>
              </w:rPr>
              <w:t>2019</w:t>
            </w:r>
            <w:r w:rsidR="00257BEE" w:rsidRPr="00D824D4">
              <w:rPr>
                <w:rFonts w:ascii="Times New Roman" w:eastAsia="Times New Roman" w:hAnsi="Times New Roman" w:cs="Times New Roman"/>
                <w:b/>
                <w:bCs/>
                <w:sz w:val="18"/>
                <w:szCs w:val="18"/>
                <w:lang w:eastAsia="et-EE"/>
              </w:rPr>
              <w:t xml:space="preserve"> eelarve  </w:t>
            </w:r>
          </w:p>
        </w:tc>
        <w:tc>
          <w:tcPr>
            <w:tcW w:w="1207" w:type="dxa"/>
            <w:tcBorders>
              <w:top w:val="single" w:sz="4" w:space="0" w:color="auto"/>
              <w:left w:val="nil"/>
              <w:bottom w:val="single" w:sz="8" w:space="0" w:color="auto"/>
              <w:right w:val="single" w:sz="4" w:space="0" w:color="auto"/>
            </w:tcBorders>
            <w:shd w:val="clear" w:color="000000" w:fill="CCFFCC"/>
            <w:vAlign w:val="bottom"/>
            <w:hideMark/>
          </w:tcPr>
          <w:p w:rsidR="00257BEE" w:rsidRPr="00D824D4" w:rsidRDefault="00D824D4" w:rsidP="00257BEE">
            <w:pPr>
              <w:spacing w:after="0" w:line="240" w:lineRule="auto"/>
              <w:jc w:val="center"/>
              <w:rPr>
                <w:rFonts w:ascii="Times New Roman" w:eastAsia="Times New Roman" w:hAnsi="Times New Roman" w:cs="Times New Roman"/>
                <w:b/>
                <w:bCs/>
                <w:sz w:val="18"/>
                <w:szCs w:val="18"/>
                <w:lang w:eastAsia="et-EE"/>
              </w:rPr>
            </w:pPr>
            <w:r w:rsidRPr="00D824D4">
              <w:rPr>
                <w:rFonts w:ascii="Times New Roman" w:eastAsia="Times New Roman" w:hAnsi="Times New Roman" w:cs="Times New Roman"/>
                <w:b/>
                <w:bCs/>
                <w:sz w:val="18"/>
                <w:szCs w:val="18"/>
                <w:lang w:eastAsia="et-EE"/>
              </w:rPr>
              <w:t>2020</w:t>
            </w:r>
            <w:r w:rsidR="00257BEE" w:rsidRPr="00D824D4">
              <w:rPr>
                <w:rFonts w:ascii="Times New Roman" w:eastAsia="Times New Roman" w:hAnsi="Times New Roman" w:cs="Times New Roman"/>
                <w:b/>
                <w:bCs/>
                <w:sz w:val="18"/>
                <w:szCs w:val="18"/>
                <w:lang w:eastAsia="et-EE"/>
              </w:rPr>
              <w:t xml:space="preserve"> eelarve  </w:t>
            </w:r>
          </w:p>
        </w:tc>
        <w:tc>
          <w:tcPr>
            <w:tcW w:w="1276" w:type="dxa"/>
            <w:tcBorders>
              <w:top w:val="single" w:sz="4" w:space="0" w:color="auto"/>
              <w:left w:val="nil"/>
              <w:bottom w:val="single" w:sz="8" w:space="0" w:color="auto"/>
              <w:right w:val="single" w:sz="4" w:space="0" w:color="auto"/>
            </w:tcBorders>
            <w:shd w:val="clear" w:color="000000" w:fill="CCFFCC"/>
            <w:vAlign w:val="bottom"/>
            <w:hideMark/>
          </w:tcPr>
          <w:p w:rsidR="00257BEE" w:rsidRPr="00D824D4" w:rsidRDefault="00D824D4" w:rsidP="00257BEE">
            <w:pPr>
              <w:spacing w:after="0" w:line="240" w:lineRule="auto"/>
              <w:jc w:val="center"/>
              <w:rPr>
                <w:rFonts w:ascii="Times New Roman" w:eastAsia="Times New Roman" w:hAnsi="Times New Roman" w:cs="Times New Roman"/>
                <w:b/>
                <w:bCs/>
                <w:sz w:val="18"/>
                <w:szCs w:val="18"/>
                <w:lang w:eastAsia="et-EE"/>
              </w:rPr>
            </w:pPr>
            <w:r w:rsidRPr="00D824D4">
              <w:rPr>
                <w:rFonts w:ascii="Times New Roman" w:eastAsia="Times New Roman" w:hAnsi="Times New Roman" w:cs="Times New Roman"/>
                <w:b/>
                <w:bCs/>
                <w:sz w:val="18"/>
                <w:szCs w:val="18"/>
                <w:lang w:eastAsia="et-EE"/>
              </w:rPr>
              <w:t>2021</w:t>
            </w:r>
            <w:r w:rsidR="00257BEE" w:rsidRPr="00D824D4">
              <w:rPr>
                <w:rFonts w:ascii="Times New Roman" w:eastAsia="Times New Roman" w:hAnsi="Times New Roman" w:cs="Times New Roman"/>
                <w:b/>
                <w:bCs/>
                <w:sz w:val="18"/>
                <w:szCs w:val="18"/>
                <w:lang w:eastAsia="et-EE"/>
              </w:rPr>
              <w:t xml:space="preserve"> eelarve  </w:t>
            </w:r>
          </w:p>
        </w:tc>
      </w:tr>
      <w:tr w:rsidR="009E3E97" w:rsidRPr="00FF7D78" w:rsidTr="009E3E97">
        <w:trPr>
          <w:trHeight w:val="184"/>
        </w:trPr>
        <w:tc>
          <w:tcPr>
            <w:tcW w:w="3542" w:type="dxa"/>
            <w:tcBorders>
              <w:top w:val="nil"/>
              <w:left w:val="single" w:sz="4" w:space="0" w:color="auto"/>
              <w:bottom w:val="single" w:sz="4" w:space="0" w:color="000000"/>
              <w:right w:val="single" w:sz="4" w:space="0" w:color="000000"/>
            </w:tcBorders>
            <w:shd w:val="clear" w:color="auto" w:fill="auto"/>
            <w:noWrap/>
            <w:vAlign w:val="bottom"/>
            <w:hideMark/>
          </w:tcPr>
          <w:p w:rsidR="009E3E97" w:rsidRPr="00C12DBA" w:rsidRDefault="009E3E97" w:rsidP="00257BEE">
            <w:pPr>
              <w:spacing w:after="0" w:line="240" w:lineRule="auto"/>
              <w:rPr>
                <w:rFonts w:ascii="Times New Roman" w:eastAsia="Times New Roman" w:hAnsi="Times New Roman" w:cs="Times New Roman"/>
                <w:b/>
                <w:bCs/>
                <w:sz w:val="18"/>
                <w:szCs w:val="18"/>
                <w:lang w:eastAsia="et-EE"/>
              </w:rPr>
            </w:pPr>
            <w:r w:rsidRPr="00C12DBA">
              <w:rPr>
                <w:rFonts w:ascii="Times New Roman" w:eastAsia="Times New Roman" w:hAnsi="Times New Roman" w:cs="Times New Roman"/>
                <w:b/>
                <w:bCs/>
                <w:sz w:val="18"/>
                <w:szCs w:val="18"/>
                <w:lang w:eastAsia="et-EE"/>
              </w:rPr>
              <w:t>Põhitegevuse tulud kokku</w:t>
            </w:r>
          </w:p>
        </w:tc>
        <w:tc>
          <w:tcPr>
            <w:tcW w:w="1279" w:type="dxa"/>
            <w:tcBorders>
              <w:top w:val="nil"/>
              <w:left w:val="nil"/>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54 272 061</w:t>
            </w:r>
          </w:p>
        </w:tc>
        <w:tc>
          <w:tcPr>
            <w:tcW w:w="1134" w:type="dxa"/>
            <w:tcBorders>
              <w:top w:val="nil"/>
              <w:left w:val="nil"/>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54 644 299</w:t>
            </w:r>
          </w:p>
        </w:tc>
        <w:tc>
          <w:tcPr>
            <w:tcW w:w="1134" w:type="dxa"/>
            <w:tcBorders>
              <w:top w:val="nil"/>
              <w:left w:val="nil"/>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55 513 709</w:t>
            </w:r>
          </w:p>
        </w:tc>
        <w:tc>
          <w:tcPr>
            <w:tcW w:w="1202" w:type="dxa"/>
            <w:tcBorders>
              <w:top w:val="nil"/>
              <w:left w:val="nil"/>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55 315 940</w:t>
            </w:r>
          </w:p>
        </w:tc>
        <w:tc>
          <w:tcPr>
            <w:tcW w:w="1207" w:type="dxa"/>
            <w:tcBorders>
              <w:top w:val="nil"/>
              <w:left w:val="nil"/>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55 279 334</w:t>
            </w:r>
          </w:p>
        </w:tc>
        <w:tc>
          <w:tcPr>
            <w:tcW w:w="1276" w:type="dxa"/>
            <w:tcBorders>
              <w:top w:val="nil"/>
              <w:left w:val="nil"/>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55 161 996</w:t>
            </w:r>
          </w:p>
        </w:tc>
      </w:tr>
      <w:tr w:rsidR="009E3E97" w:rsidRPr="00FF7D78" w:rsidTr="009E3E97">
        <w:trPr>
          <w:trHeight w:val="250"/>
        </w:trPr>
        <w:tc>
          <w:tcPr>
            <w:tcW w:w="3542" w:type="dxa"/>
            <w:tcBorders>
              <w:top w:val="nil"/>
              <w:left w:val="single" w:sz="4" w:space="0" w:color="auto"/>
              <w:bottom w:val="single" w:sz="4" w:space="0" w:color="000000"/>
              <w:right w:val="single" w:sz="4" w:space="0" w:color="000000"/>
            </w:tcBorders>
            <w:shd w:val="clear" w:color="auto" w:fill="auto"/>
            <w:noWrap/>
            <w:vAlign w:val="bottom"/>
            <w:hideMark/>
          </w:tcPr>
          <w:p w:rsidR="009E3E97" w:rsidRPr="00C12DBA" w:rsidRDefault="009E3E97" w:rsidP="00257BEE">
            <w:pPr>
              <w:spacing w:after="0" w:line="240" w:lineRule="auto"/>
              <w:rPr>
                <w:rFonts w:ascii="Times New Roman" w:eastAsia="Times New Roman" w:hAnsi="Times New Roman" w:cs="Times New Roman"/>
                <w:sz w:val="18"/>
                <w:szCs w:val="18"/>
                <w:lang w:eastAsia="et-EE"/>
              </w:rPr>
            </w:pPr>
            <w:r w:rsidRPr="00C12DBA">
              <w:rPr>
                <w:rFonts w:ascii="Times New Roman" w:eastAsia="Times New Roman" w:hAnsi="Times New Roman" w:cs="Times New Roman"/>
                <w:sz w:val="18"/>
                <w:szCs w:val="18"/>
                <w:lang w:eastAsia="et-EE"/>
              </w:rPr>
              <w:t xml:space="preserve">     Maksutulud</w:t>
            </w:r>
          </w:p>
        </w:tc>
        <w:tc>
          <w:tcPr>
            <w:tcW w:w="1279" w:type="dxa"/>
            <w:tcBorders>
              <w:top w:val="nil"/>
              <w:left w:val="nil"/>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24 653 788</w:t>
            </w:r>
          </w:p>
        </w:tc>
        <w:tc>
          <w:tcPr>
            <w:tcW w:w="1134" w:type="dxa"/>
            <w:tcBorders>
              <w:top w:val="nil"/>
              <w:left w:val="nil"/>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24 453 692</w:t>
            </w:r>
          </w:p>
        </w:tc>
        <w:tc>
          <w:tcPr>
            <w:tcW w:w="1134" w:type="dxa"/>
            <w:tcBorders>
              <w:top w:val="nil"/>
              <w:left w:val="nil"/>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24 625 993</w:t>
            </w:r>
          </w:p>
        </w:tc>
        <w:tc>
          <w:tcPr>
            <w:tcW w:w="1202" w:type="dxa"/>
            <w:tcBorders>
              <w:top w:val="nil"/>
              <w:left w:val="nil"/>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24 625 993</w:t>
            </w:r>
          </w:p>
        </w:tc>
        <w:tc>
          <w:tcPr>
            <w:tcW w:w="1207" w:type="dxa"/>
            <w:tcBorders>
              <w:top w:val="nil"/>
              <w:left w:val="nil"/>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24 713 946</w:t>
            </w:r>
          </w:p>
        </w:tc>
        <w:tc>
          <w:tcPr>
            <w:tcW w:w="1276" w:type="dxa"/>
            <w:tcBorders>
              <w:top w:val="nil"/>
              <w:left w:val="nil"/>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24 804 401</w:t>
            </w:r>
          </w:p>
        </w:tc>
      </w:tr>
      <w:tr w:rsidR="009E3E97" w:rsidRPr="00FF7D78" w:rsidTr="009E3E97">
        <w:trPr>
          <w:trHeight w:val="250"/>
        </w:trPr>
        <w:tc>
          <w:tcPr>
            <w:tcW w:w="3542" w:type="dxa"/>
            <w:tcBorders>
              <w:top w:val="nil"/>
              <w:left w:val="single" w:sz="4" w:space="0" w:color="auto"/>
              <w:bottom w:val="single" w:sz="4" w:space="0" w:color="000000"/>
              <w:right w:val="single" w:sz="4" w:space="0" w:color="000000"/>
            </w:tcBorders>
            <w:shd w:val="clear" w:color="auto" w:fill="auto"/>
            <w:noWrap/>
            <w:vAlign w:val="bottom"/>
            <w:hideMark/>
          </w:tcPr>
          <w:p w:rsidR="009E3E97" w:rsidRPr="00C12DBA" w:rsidRDefault="009E3E97" w:rsidP="00257BEE">
            <w:pPr>
              <w:spacing w:after="0" w:line="240" w:lineRule="auto"/>
              <w:rPr>
                <w:rFonts w:ascii="Times New Roman" w:eastAsia="Times New Roman" w:hAnsi="Times New Roman" w:cs="Times New Roman"/>
                <w:sz w:val="18"/>
                <w:szCs w:val="18"/>
                <w:lang w:eastAsia="et-EE"/>
              </w:rPr>
            </w:pPr>
            <w:r w:rsidRPr="00C12DBA">
              <w:rPr>
                <w:rFonts w:ascii="Times New Roman" w:eastAsia="Times New Roman" w:hAnsi="Times New Roman" w:cs="Times New Roman"/>
                <w:sz w:val="18"/>
                <w:szCs w:val="18"/>
                <w:lang w:eastAsia="et-EE"/>
              </w:rPr>
              <w:t xml:space="preserve">          sh tulumaks</w:t>
            </w:r>
          </w:p>
        </w:tc>
        <w:tc>
          <w:tcPr>
            <w:tcW w:w="1279" w:type="dxa"/>
            <w:tcBorders>
              <w:top w:val="nil"/>
              <w:left w:val="nil"/>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24 284 391</w:t>
            </w:r>
          </w:p>
        </w:tc>
        <w:tc>
          <w:tcPr>
            <w:tcW w:w="1134" w:type="dxa"/>
            <w:tcBorders>
              <w:top w:val="nil"/>
              <w:left w:val="single" w:sz="4" w:space="0" w:color="auto"/>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24 103 247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24 284 391</w:t>
            </w:r>
          </w:p>
        </w:tc>
        <w:tc>
          <w:tcPr>
            <w:tcW w:w="1202"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24 284 391</w:t>
            </w:r>
          </w:p>
        </w:tc>
        <w:tc>
          <w:tcPr>
            <w:tcW w:w="1207"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24 372 344</w:t>
            </w:r>
          </w:p>
        </w:tc>
        <w:tc>
          <w:tcPr>
            <w:tcW w:w="1276"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24 462 799</w:t>
            </w:r>
          </w:p>
        </w:tc>
      </w:tr>
      <w:tr w:rsidR="009E3E97" w:rsidRPr="00FF7D78" w:rsidTr="009E3E97">
        <w:trPr>
          <w:trHeight w:val="250"/>
        </w:trPr>
        <w:tc>
          <w:tcPr>
            <w:tcW w:w="3542" w:type="dxa"/>
            <w:tcBorders>
              <w:top w:val="nil"/>
              <w:left w:val="single" w:sz="4" w:space="0" w:color="auto"/>
              <w:bottom w:val="single" w:sz="4" w:space="0" w:color="000000"/>
              <w:right w:val="single" w:sz="4" w:space="0" w:color="000000"/>
            </w:tcBorders>
            <w:shd w:val="clear" w:color="auto" w:fill="auto"/>
            <w:noWrap/>
            <w:vAlign w:val="bottom"/>
            <w:hideMark/>
          </w:tcPr>
          <w:p w:rsidR="009E3E97" w:rsidRPr="00C12DBA" w:rsidRDefault="009E3E97" w:rsidP="00257BEE">
            <w:pPr>
              <w:spacing w:after="0" w:line="240" w:lineRule="auto"/>
              <w:rPr>
                <w:rFonts w:ascii="Times New Roman" w:eastAsia="Times New Roman" w:hAnsi="Times New Roman" w:cs="Times New Roman"/>
                <w:sz w:val="18"/>
                <w:szCs w:val="18"/>
                <w:lang w:eastAsia="et-EE"/>
              </w:rPr>
            </w:pPr>
            <w:r w:rsidRPr="00C12DBA">
              <w:rPr>
                <w:rFonts w:ascii="Times New Roman" w:eastAsia="Times New Roman" w:hAnsi="Times New Roman" w:cs="Times New Roman"/>
                <w:sz w:val="18"/>
                <w:szCs w:val="18"/>
                <w:lang w:eastAsia="et-EE"/>
              </w:rPr>
              <w:t xml:space="preserve">          sh maamaks</w:t>
            </w:r>
          </w:p>
        </w:tc>
        <w:tc>
          <w:tcPr>
            <w:tcW w:w="1279" w:type="dxa"/>
            <w:tcBorders>
              <w:top w:val="nil"/>
              <w:left w:val="nil"/>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250 602</w:t>
            </w:r>
          </w:p>
        </w:tc>
        <w:tc>
          <w:tcPr>
            <w:tcW w:w="1134" w:type="dxa"/>
            <w:tcBorders>
              <w:top w:val="nil"/>
              <w:left w:val="single" w:sz="4" w:space="0" w:color="auto"/>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259 445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250 602</w:t>
            </w:r>
          </w:p>
        </w:tc>
        <w:tc>
          <w:tcPr>
            <w:tcW w:w="1202"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250 602</w:t>
            </w:r>
          </w:p>
        </w:tc>
        <w:tc>
          <w:tcPr>
            <w:tcW w:w="1207"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250 602</w:t>
            </w:r>
          </w:p>
        </w:tc>
        <w:tc>
          <w:tcPr>
            <w:tcW w:w="1276"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250 602</w:t>
            </w:r>
          </w:p>
        </w:tc>
      </w:tr>
      <w:tr w:rsidR="009E3E97" w:rsidRPr="00FF7D78" w:rsidTr="009E3E97">
        <w:trPr>
          <w:trHeight w:val="250"/>
        </w:trPr>
        <w:tc>
          <w:tcPr>
            <w:tcW w:w="3542" w:type="dxa"/>
            <w:tcBorders>
              <w:top w:val="nil"/>
              <w:left w:val="single" w:sz="4" w:space="0" w:color="auto"/>
              <w:bottom w:val="single" w:sz="4" w:space="0" w:color="000000"/>
              <w:right w:val="single" w:sz="4" w:space="0" w:color="000000"/>
            </w:tcBorders>
            <w:shd w:val="clear" w:color="auto" w:fill="auto"/>
            <w:noWrap/>
            <w:vAlign w:val="bottom"/>
            <w:hideMark/>
          </w:tcPr>
          <w:p w:rsidR="009E3E97" w:rsidRPr="00C12DBA" w:rsidRDefault="009E3E97" w:rsidP="00257BEE">
            <w:pPr>
              <w:spacing w:after="0" w:line="240" w:lineRule="auto"/>
              <w:rPr>
                <w:rFonts w:ascii="Times New Roman" w:eastAsia="Times New Roman" w:hAnsi="Times New Roman" w:cs="Times New Roman"/>
                <w:sz w:val="18"/>
                <w:szCs w:val="18"/>
                <w:lang w:eastAsia="et-EE"/>
              </w:rPr>
            </w:pPr>
            <w:r w:rsidRPr="00C12DBA">
              <w:rPr>
                <w:rFonts w:ascii="Times New Roman" w:eastAsia="Times New Roman" w:hAnsi="Times New Roman" w:cs="Times New Roman"/>
                <w:sz w:val="18"/>
                <w:szCs w:val="18"/>
                <w:lang w:eastAsia="et-EE"/>
              </w:rPr>
              <w:t xml:space="preserve">          sh muud maksutulud</w:t>
            </w:r>
          </w:p>
        </w:tc>
        <w:tc>
          <w:tcPr>
            <w:tcW w:w="1279" w:type="dxa"/>
            <w:tcBorders>
              <w:top w:val="nil"/>
              <w:left w:val="nil"/>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118 795</w:t>
            </w:r>
          </w:p>
        </w:tc>
        <w:tc>
          <w:tcPr>
            <w:tcW w:w="1134" w:type="dxa"/>
            <w:tcBorders>
              <w:top w:val="nil"/>
              <w:left w:val="single" w:sz="4" w:space="0" w:color="auto"/>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91 000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91 000</w:t>
            </w:r>
          </w:p>
        </w:tc>
        <w:tc>
          <w:tcPr>
            <w:tcW w:w="1202"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91 000</w:t>
            </w:r>
          </w:p>
        </w:tc>
        <w:tc>
          <w:tcPr>
            <w:tcW w:w="1207"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91 000</w:t>
            </w:r>
          </w:p>
        </w:tc>
        <w:tc>
          <w:tcPr>
            <w:tcW w:w="1276"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91 000</w:t>
            </w:r>
          </w:p>
        </w:tc>
      </w:tr>
      <w:tr w:rsidR="009E3E97" w:rsidRPr="00FF7D78" w:rsidTr="009E3E97">
        <w:trPr>
          <w:trHeight w:val="250"/>
        </w:trPr>
        <w:tc>
          <w:tcPr>
            <w:tcW w:w="3542" w:type="dxa"/>
            <w:tcBorders>
              <w:top w:val="nil"/>
              <w:left w:val="single" w:sz="4" w:space="0" w:color="auto"/>
              <w:bottom w:val="single" w:sz="4" w:space="0" w:color="000000"/>
              <w:right w:val="single" w:sz="4" w:space="0" w:color="000000"/>
            </w:tcBorders>
            <w:shd w:val="clear" w:color="auto" w:fill="auto"/>
            <w:noWrap/>
            <w:vAlign w:val="bottom"/>
            <w:hideMark/>
          </w:tcPr>
          <w:p w:rsidR="009E3E97" w:rsidRPr="00C12DBA" w:rsidRDefault="009E3E97" w:rsidP="00257BEE">
            <w:pPr>
              <w:spacing w:after="0" w:line="240" w:lineRule="auto"/>
              <w:rPr>
                <w:rFonts w:ascii="Times New Roman" w:eastAsia="Times New Roman" w:hAnsi="Times New Roman" w:cs="Times New Roman"/>
                <w:sz w:val="18"/>
                <w:szCs w:val="18"/>
                <w:lang w:eastAsia="et-EE"/>
              </w:rPr>
            </w:pPr>
            <w:r w:rsidRPr="00C12DBA">
              <w:rPr>
                <w:rFonts w:ascii="Times New Roman" w:eastAsia="Times New Roman" w:hAnsi="Times New Roman" w:cs="Times New Roman"/>
                <w:sz w:val="18"/>
                <w:szCs w:val="18"/>
                <w:lang w:eastAsia="et-EE"/>
              </w:rPr>
              <w:t xml:space="preserve">    Tulud kaupade ja teenuste müügist</w:t>
            </w:r>
          </w:p>
        </w:tc>
        <w:tc>
          <w:tcPr>
            <w:tcW w:w="1279" w:type="dxa"/>
            <w:tcBorders>
              <w:top w:val="nil"/>
              <w:left w:val="nil"/>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4 289 626</w:t>
            </w:r>
          </w:p>
        </w:tc>
        <w:tc>
          <w:tcPr>
            <w:tcW w:w="1134" w:type="dxa"/>
            <w:tcBorders>
              <w:top w:val="nil"/>
              <w:left w:val="single" w:sz="4" w:space="0" w:color="auto"/>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4 381 360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4 488 424</w:t>
            </w:r>
          </w:p>
        </w:tc>
        <w:tc>
          <w:tcPr>
            <w:tcW w:w="1202"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4 488 424</w:t>
            </w:r>
          </w:p>
        </w:tc>
        <w:tc>
          <w:tcPr>
            <w:tcW w:w="1207"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4 488 424</w:t>
            </w:r>
          </w:p>
        </w:tc>
        <w:tc>
          <w:tcPr>
            <w:tcW w:w="1276"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4 488 424</w:t>
            </w:r>
          </w:p>
        </w:tc>
      </w:tr>
      <w:tr w:rsidR="009E3E97" w:rsidRPr="00FF7D78" w:rsidTr="009E3E97">
        <w:trPr>
          <w:trHeight w:val="250"/>
        </w:trPr>
        <w:tc>
          <w:tcPr>
            <w:tcW w:w="3542" w:type="dxa"/>
            <w:tcBorders>
              <w:top w:val="nil"/>
              <w:left w:val="single" w:sz="4" w:space="0" w:color="auto"/>
              <w:bottom w:val="single" w:sz="4" w:space="0" w:color="000000"/>
              <w:right w:val="single" w:sz="4" w:space="0" w:color="000000"/>
            </w:tcBorders>
            <w:shd w:val="clear" w:color="auto" w:fill="auto"/>
            <w:noWrap/>
            <w:vAlign w:val="bottom"/>
            <w:hideMark/>
          </w:tcPr>
          <w:p w:rsidR="009E3E97" w:rsidRPr="00C12DBA" w:rsidRDefault="009E3E97" w:rsidP="00257BEE">
            <w:pPr>
              <w:spacing w:after="0" w:line="240" w:lineRule="auto"/>
              <w:rPr>
                <w:rFonts w:ascii="Times New Roman" w:eastAsia="Times New Roman" w:hAnsi="Times New Roman" w:cs="Times New Roman"/>
                <w:sz w:val="18"/>
                <w:szCs w:val="18"/>
                <w:lang w:eastAsia="et-EE"/>
              </w:rPr>
            </w:pPr>
            <w:r w:rsidRPr="00C12DBA">
              <w:rPr>
                <w:rFonts w:ascii="Times New Roman" w:eastAsia="Times New Roman" w:hAnsi="Times New Roman" w:cs="Times New Roman"/>
                <w:sz w:val="18"/>
                <w:szCs w:val="18"/>
                <w:lang w:eastAsia="et-EE"/>
              </w:rPr>
              <w:t xml:space="preserve">    Saadavad toetused tegevuskuludeks</w:t>
            </w:r>
          </w:p>
        </w:tc>
        <w:tc>
          <w:tcPr>
            <w:tcW w:w="1279" w:type="dxa"/>
            <w:tcBorders>
              <w:top w:val="nil"/>
              <w:left w:val="nil"/>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25 141 749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25 761 849</w:t>
            </w:r>
          </w:p>
        </w:tc>
        <w:tc>
          <w:tcPr>
            <w:tcW w:w="1134" w:type="dxa"/>
            <w:tcBorders>
              <w:top w:val="nil"/>
              <w:left w:val="nil"/>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26 301 564</w:t>
            </w:r>
          </w:p>
        </w:tc>
        <w:tc>
          <w:tcPr>
            <w:tcW w:w="1202" w:type="dxa"/>
            <w:tcBorders>
              <w:top w:val="nil"/>
              <w:left w:val="nil"/>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26 103 551</w:t>
            </w:r>
          </w:p>
        </w:tc>
        <w:tc>
          <w:tcPr>
            <w:tcW w:w="1207" w:type="dxa"/>
            <w:tcBorders>
              <w:top w:val="nil"/>
              <w:left w:val="nil"/>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25 978 992</w:t>
            </w:r>
          </w:p>
        </w:tc>
        <w:tc>
          <w:tcPr>
            <w:tcW w:w="1276" w:type="dxa"/>
            <w:tcBorders>
              <w:top w:val="nil"/>
              <w:left w:val="nil"/>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25 771 199</w:t>
            </w:r>
          </w:p>
        </w:tc>
      </w:tr>
      <w:tr w:rsidR="009E3E97" w:rsidRPr="00FF7D78" w:rsidTr="009E3E97">
        <w:trPr>
          <w:trHeight w:val="250"/>
        </w:trPr>
        <w:tc>
          <w:tcPr>
            <w:tcW w:w="3542" w:type="dxa"/>
            <w:tcBorders>
              <w:top w:val="nil"/>
              <w:left w:val="single" w:sz="4" w:space="0" w:color="auto"/>
              <w:bottom w:val="single" w:sz="4" w:space="0" w:color="000000"/>
              <w:right w:val="single" w:sz="4" w:space="0" w:color="000000"/>
            </w:tcBorders>
            <w:shd w:val="clear" w:color="auto" w:fill="auto"/>
            <w:noWrap/>
            <w:vAlign w:val="bottom"/>
            <w:hideMark/>
          </w:tcPr>
          <w:p w:rsidR="009E3E97" w:rsidRPr="00C12DBA" w:rsidRDefault="009E3E97" w:rsidP="00257BEE">
            <w:pPr>
              <w:spacing w:after="0" w:line="240" w:lineRule="auto"/>
              <w:rPr>
                <w:rFonts w:ascii="Times New Roman" w:eastAsia="Times New Roman" w:hAnsi="Times New Roman" w:cs="Times New Roman"/>
                <w:sz w:val="18"/>
                <w:szCs w:val="18"/>
                <w:lang w:eastAsia="et-EE"/>
              </w:rPr>
            </w:pPr>
            <w:r w:rsidRPr="00C12DBA">
              <w:rPr>
                <w:rFonts w:ascii="Times New Roman" w:eastAsia="Times New Roman" w:hAnsi="Times New Roman" w:cs="Times New Roman"/>
                <w:sz w:val="18"/>
                <w:szCs w:val="18"/>
                <w:lang w:eastAsia="et-EE"/>
              </w:rPr>
              <w:t xml:space="preserve">         sh  tasandusfond </w:t>
            </w:r>
          </w:p>
        </w:tc>
        <w:tc>
          <w:tcPr>
            <w:tcW w:w="1279" w:type="dxa"/>
            <w:tcBorders>
              <w:top w:val="nil"/>
              <w:left w:val="nil"/>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12 285 832</w:t>
            </w:r>
          </w:p>
        </w:tc>
        <w:tc>
          <w:tcPr>
            <w:tcW w:w="1134" w:type="dxa"/>
            <w:tcBorders>
              <w:top w:val="nil"/>
              <w:left w:val="single" w:sz="4" w:space="0" w:color="auto"/>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12 913 869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12 913 869</w:t>
            </w:r>
          </w:p>
        </w:tc>
        <w:tc>
          <w:tcPr>
            <w:tcW w:w="1202"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12 978 828</w:t>
            </w:r>
          </w:p>
        </w:tc>
        <w:tc>
          <w:tcPr>
            <w:tcW w:w="1207"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12 994 822</w:t>
            </w:r>
          </w:p>
        </w:tc>
        <w:tc>
          <w:tcPr>
            <w:tcW w:w="1276"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12 994 822</w:t>
            </w:r>
          </w:p>
        </w:tc>
      </w:tr>
      <w:tr w:rsidR="009E3E97" w:rsidRPr="00FF7D78" w:rsidTr="009E3E97">
        <w:trPr>
          <w:trHeight w:val="260"/>
        </w:trPr>
        <w:tc>
          <w:tcPr>
            <w:tcW w:w="3542" w:type="dxa"/>
            <w:tcBorders>
              <w:top w:val="nil"/>
              <w:left w:val="single" w:sz="4" w:space="0" w:color="auto"/>
              <w:bottom w:val="single" w:sz="4" w:space="0" w:color="000000"/>
              <w:right w:val="single" w:sz="4" w:space="0" w:color="000000"/>
            </w:tcBorders>
            <w:shd w:val="clear" w:color="auto" w:fill="auto"/>
            <w:noWrap/>
            <w:vAlign w:val="bottom"/>
            <w:hideMark/>
          </w:tcPr>
          <w:p w:rsidR="009E3E97" w:rsidRPr="00C12DBA" w:rsidRDefault="009E3E97" w:rsidP="00257BEE">
            <w:pPr>
              <w:spacing w:after="0" w:line="240" w:lineRule="auto"/>
              <w:rPr>
                <w:rFonts w:ascii="Times New Roman" w:eastAsia="Times New Roman" w:hAnsi="Times New Roman" w:cs="Times New Roman"/>
                <w:sz w:val="18"/>
                <w:szCs w:val="18"/>
                <w:lang w:eastAsia="et-EE"/>
              </w:rPr>
            </w:pPr>
            <w:r w:rsidRPr="00C12DBA">
              <w:rPr>
                <w:rFonts w:ascii="Times New Roman" w:eastAsia="Times New Roman" w:hAnsi="Times New Roman" w:cs="Times New Roman"/>
                <w:sz w:val="18"/>
                <w:szCs w:val="18"/>
                <w:lang w:eastAsia="et-EE"/>
              </w:rPr>
              <w:t xml:space="preserve">         sh  toetusfond</w:t>
            </w:r>
          </w:p>
        </w:tc>
        <w:tc>
          <w:tcPr>
            <w:tcW w:w="1279" w:type="dxa"/>
            <w:tcBorders>
              <w:top w:val="nil"/>
              <w:left w:val="nil"/>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11 132 712</w:t>
            </w:r>
          </w:p>
        </w:tc>
        <w:tc>
          <w:tcPr>
            <w:tcW w:w="1134" w:type="dxa"/>
            <w:tcBorders>
              <w:top w:val="nil"/>
              <w:left w:val="single" w:sz="4" w:space="0" w:color="auto"/>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11 949 783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12 104 491</w:t>
            </w:r>
          </w:p>
        </w:tc>
        <w:tc>
          <w:tcPr>
            <w:tcW w:w="1202"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11 942 581</w:t>
            </w:r>
          </w:p>
        </w:tc>
        <w:tc>
          <w:tcPr>
            <w:tcW w:w="1207"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11 803 811</w:t>
            </w:r>
          </w:p>
        </w:tc>
        <w:tc>
          <w:tcPr>
            <w:tcW w:w="1276"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11 598 151</w:t>
            </w:r>
          </w:p>
        </w:tc>
      </w:tr>
      <w:tr w:rsidR="009E3E97" w:rsidRPr="00FF7D78" w:rsidTr="009E3E97">
        <w:trPr>
          <w:trHeight w:val="250"/>
        </w:trPr>
        <w:tc>
          <w:tcPr>
            <w:tcW w:w="3542" w:type="dxa"/>
            <w:tcBorders>
              <w:top w:val="nil"/>
              <w:left w:val="single" w:sz="4" w:space="0" w:color="auto"/>
              <w:bottom w:val="single" w:sz="4" w:space="0" w:color="000000"/>
              <w:right w:val="single" w:sz="4" w:space="0" w:color="000000"/>
            </w:tcBorders>
            <w:shd w:val="clear" w:color="auto" w:fill="auto"/>
            <w:noWrap/>
            <w:vAlign w:val="bottom"/>
            <w:hideMark/>
          </w:tcPr>
          <w:p w:rsidR="009E3E97" w:rsidRPr="00C12DBA" w:rsidRDefault="009E3E97" w:rsidP="00257BEE">
            <w:pPr>
              <w:spacing w:after="0" w:line="240" w:lineRule="auto"/>
              <w:rPr>
                <w:rFonts w:ascii="Times New Roman" w:eastAsia="Times New Roman" w:hAnsi="Times New Roman" w:cs="Times New Roman"/>
                <w:sz w:val="18"/>
                <w:szCs w:val="18"/>
                <w:lang w:eastAsia="et-EE"/>
              </w:rPr>
            </w:pPr>
            <w:r w:rsidRPr="00C12DBA">
              <w:rPr>
                <w:rFonts w:ascii="Times New Roman" w:eastAsia="Times New Roman" w:hAnsi="Times New Roman" w:cs="Times New Roman"/>
                <w:sz w:val="18"/>
                <w:szCs w:val="18"/>
                <w:lang w:eastAsia="et-EE"/>
              </w:rPr>
              <w:t xml:space="preserve">         sh muud saadud toetused tegevuskuludeks</w:t>
            </w:r>
          </w:p>
        </w:tc>
        <w:tc>
          <w:tcPr>
            <w:tcW w:w="1279" w:type="dxa"/>
            <w:tcBorders>
              <w:top w:val="nil"/>
              <w:left w:val="nil"/>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1 723 205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898 197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1 283 204</w:t>
            </w:r>
          </w:p>
        </w:tc>
        <w:tc>
          <w:tcPr>
            <w:tcW w:w="1202"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1 182 142</w:t>
            </w:r>
          </w:p>
        </w:tc>
        <w:tc>
          <w:tcPr>
            <w:tcW w:w="1207"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1 180 359</w:t>
            </w:r>
          </w:p>
        </w:tc>
        <w:tc>
          <w:tcPr>
            <w:tcW w:w="1276"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1 178 226</w:t>
            </w:r>
          </w:p>
        </w:tc>
      </w:tr>
      <w:tr w:rsidR="009E3E97" w:rsidRPr="00FF7D78" w:rsidTr="009E3E97">
        <w:trPr>
          <w:trHeight w:val="250"/>
        </w:trPr>
        <w:tc>
          <w:tcPr>
            <w:tcW w:w="3542" w:type="dxa"/>
            <w:tcBorders>
              <w:top w:val="nil"/>
              <w:left w:val="single" w:sz="4" w:space="0" w:color="auto"/>
              <w:bottom w:val="single" w:sz="4" w:space="0" w:color="000000"/>
              <w:right w:val="single" w:sz="4" w:space="0" w:color="000000"/>
            </w:tcBorders>
            <w:shd w:val="clear" w:color="auto" w:fill="auto"/>
            <w:noWrap/>
            <w:vAlign w:val="bottom"/>
            <w:hideMark/>
          </w:tcPr>
          <w:p w:rsidR="009E3E97" w:rsidRPr="00C12DBA" w:rsidRDefault="009E3E97" w:rsidP="00257BEE">
            <w:pPr>
              <w:spacing w:after="0" w:line="240" w:lineRule="auto"/>
              <w:rPr>
                <w:rFonts w:ascii="Times New Roman" w:eastAsia="Times New Roman" w:hAnsi="Times New Roman" w:cs="Times New Roman"/>
                <w:sz w:val="18"/>
                <w:szCs w:val="18"/>
                <w:lang w:eastAsia="et-EE"/>
              </w:rPr>
            </w:pPr>
            <w:r w:rsidRPr="00C12DBA">
              <w:rPr>
                <w:rFonts w:ascii="Times New Roman" w:eastAsia="Times New Roman" w:hAnsi="Times New Roman" w:cs="Times New Roman"/>
                <w:sz w:val="18"/>
                <w:szCs w:val="18"/>
                <w:lang w:eastAsia="et-EE"/>
              </w:rPr>
              <w:t xml:space="preserve">     Muud tegevustulud</w:t>
            </w:r>
          </w:p>
        </w:tc>
        <w:tc>
          <w:tcPr>
            <w:tcW w:w="1279" w:type="dxa"/>
            <w:tcBorders>
              <w:top w:val="nil"/>
              <w:left w:val="nil"/>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186 898</w:t>
            </w:r>
          </w:p>
        </w:tc>
        <w:tc>
          <w:tcPr>
            <w:tcW w:w="1134" w:type="dxa"/>
            <w:tcBorders>
              <w:top w:val="nil"/>
              <w:left w:val="single" w:sz="4" w:space="0" w:color="auto"/>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47 398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97 728</w:t>
            </w:r>
          </w:p>
        </w:tc>
        <w:tc>
          <w:tcPr>
            <w:tcW w:w="1202"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97 972</w:t>
            </w:r>
          </w:p>
        </w:tc>
        <w:tc>
          <w:tcPr>
            <w:tcW w:w="1207"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97 972</w:t>
            </w:r>
          </w:p>
        </w:tc>
        <w:tc>
          <w:tcPr>
            <w:tcW w:w="1276"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97 972</w:t>
            </w:r>
          </w:p>
        </w:tc>
      </w:tr>
      <w:tr w:rsidR="009E3E97" w:rsidRPr="00FF7D78" w:rsidTr="009E3E97">
        <w:trPr>
          <w:trHeight w:val="250"/>
        </w:trPr>
        <w:tc>
          <w:tcPr>
            <w:tcW w:w="3542" w:type="dxa"/>
            <w:tcBorders>
              <w:top w:val="nil"/>
              <w:left w:val="single" w:sz="4" w:space="0" w:color="auto"/>
              <w:bottom w:val="single" w:sz="4" w:space="0" w:color="000000"/>
              <w:right w:val="single" w:sz="4" w:space="0" w:color="000000"/>
            </w:tcBorders>
            <w:shd w:val="clear" w:color="auto" w:fill="auto"/>
            <w:noWrap/>
            <w:vAlign w:val="bottom"/>
            <w:hideMark/>
          </w:tcPr>
          <w:p w:rsidR="009E3E97" w:rsidRPr="00C12DBA" w:rsidRDefault="009E3E97" w:rsidP="00257BEE">
            <w:pPr>
              <w:spacing w:after="0" w:line="240" w:lineRule="auto"/>
              <w:rPr>
                <w:rFonts w:ascii="Times New Roman" w:eastAsia="Times New Roman" w:hAnsi="Times New Roman" w:cs="Times New Roman"/>
                <w:b/>
                <w:bCs/>
                <w:sz w:val="18"/>
                <w:szCs w:val="18"/>
                <w:lang w:eastAsia="et-EE"/>
              </w:rPr>
            </w:pPr>
            <w:r w:rsidRPr="00C12DBA">
              <w:rPr>
                <w:rFonts w:ascii="Times New Roman" w:eastAsia="Times New Roman" w:hAnsi="Times New Roman" w:cs="Times New Roman"/>
                <w:b/>
                <w:bCs/>
                <w:sz w:val="18"/>
                <w:szCs w:val="18"/>
                <w:lang w:eastAsia="et-EE"/>
              </w:rPr>
              <w:t>Põhitegevuse kulud kokku</w:t>
            </w:r>
          </w:p>
        </w:tc>
        <w:tc>
          <w:tcPr>
            <w:tcW w:w="1279" w:type="dxa"/>
            <w:tcBorders>
              <w:top w:val="nil"/>
              <w:left w:val="nil"/>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47 905 527</w:t>
            </w:r>
          </w:p>
        </w:tc>
        <w:tc>
          <w:tcPr>
            <w:tcW w:w="1134" w:type="dxa"/>
            <w:tcBorders>
              <w:top w:val="nil"/>
              <w:left w:val="single" w:sz="4" w:space="0" w:color="auto"/>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50 453 348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49 317 858</w:t>
            </w:r>
          </w:p>
        </w:tc>
        <w:tc>
          <w:tcPr>
            <w:tcW w:w="1202" w:type="dxa"/>
            <w:tcBorders>
              <w:top w:val="nil"/>
              <w:left w:val="nil"/>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49 424 339</w:t>
            </w:r>
          </w:p>
        </w:tc>
        <w:tc>
          <w:tcPr>
            <w:tcW w:w="1207" w:type="dxa"/>
            <w:tcBorders>
              <w:top w:val="nil"/>
              <w:left w:val="nil"/>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49 544 312</w:t>
            </w:r>
          </w:p>
        </w:tc>
        <w:tc>
          <w:tcPr>
            <w:tcW w:w="1276" w:type="dxa"/>
            <w:tcBorders>
              <w:top w:val="nil"/>
              <w:left w:val="nil"/>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49 425 901</w:t>
            </w:r>
          </w:p>
        </w:tc>
      </w:tr>
      <w:tr w:rsidR="009E3E97" w:rsidRPr="00FF7D78" w:rsidTr="009E3E97">
        <w:trPr>
          <w:trHeight w:val="250"/>
        </w:trPr>
        <w:tc>
          <w:tcPr>
            <w:tcW w:w="3542" w:type="dxa"/>
            <w:tcBorders>
              <w:top w:val="nil"/>
              <w:left w:val="single" w:sz="4" w:space="0" w:color="auto"/>
              <w:bottom w:val="single" w:sz="4" w:space="0" w:color="000000"/>
              <w:right w:val="single" w:sz="4" w:space="0" w:color="000000"/>
            </w:tcBorders>
            <w:shd w:val="clear" w:color="auto" w:fill="auto"/>
            <w:noWrap/>
            <w:vAlign w:val="bottom"/>
            <w:hideMark/>
          </w:tcPr>
          <w:p w:rsidR="009E3E97" w:rsidRPr="00C12DBA" w:rsidRDefault="009E3E97" w:rsidP="00257BEE">
            <w:pPr>
              <w:spacing w:after="0" w:line="240" w:lineRule="auto"/>
              <w:rPr>
                <w:rFonts w:ascii="Times New Roman" w:eastAsia="Times New Roman" w:hAnsi="Times New Roman" w:cs="Times New Roman"/>
                <w:sz w:val="18"/>
                <w:szCs w:val="18"/>
                <w:lang w:eastAsia="et-EE"/>
              </w:rPr>
            </w:pPr>
            <w:r w:rsidRPr="00C12DBA">
              <w:rPr>
                <w:rFonts w:ascii="Times New Roman" w:eastAsia="Times New Roman" w:hAnsi="Times New Roman" w:cs="Times New Roman"/>
                <w:sz w:val="18"/>
                <w:szCs w:val="18"/>
                <w:lang w:eastAsia="et-EE"/>
              </w:rPr>
              <w:t xml:space="preserve">     Antavad toetused tegevuskuludeks</w:t>
            </w:r>
          </w:p>
        </w:tc>
        <w:tc>
          <w:tcPr>
            <w:tcW w:w="1279" w:type="dxa"/>
            <w:tcBorders>
              <w:top w:val="nil"/>
              <w:left w:val="nil"/>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5 564 956</w:t>
            </w:r>
          </w:p>
        </w:tc>
        <w:tc>
          <w:tcPr>
            <w:tcW w:w="1134" w:type="dxa"/>
            <w:tcBorders>
              <w:top w:val="nil"/>
              <w:left w:val="single" w:sz="4" w:space="0" w:color="auto"/>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5 530 199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5 416 270</w:t>
            </w:r>
          </w:p>
        </w:tc>
        <w:tc>
          <w:tcPr>
            <w:tcW w:w="1202"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5 445 130</w:t>
            </w:r>
          </w:p>
        </w:tc>
        <w:tc>
          <w:tcPr>
            <w:tcW w:w="1207"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5 449 706</w:t>
            </w:r>
          </w:p>
        </w:tc>
        <w:tc>
          <w:tcPr>
            <w:tcW w:w="1276"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5 435 464</w:t>
            </w:r>
          </w:p>
        </w:tc>
      </w:tr>
      <w:tr w:rsidR="009E3E97" w:rsidRPr="00FF7D78" w:rsidTr="009E3E97">
        <w:trPr>
          <w:trHeight w:val="250"/>
        </w:trPr>
        <w:tc>
          <w:tcPr>
            <w:tcW w:w="3542" w:type="dxa"/>
            <w:tcBorders>
              <w:top w:val="nil"/>
              <w:left w:val="single" w:sz="4" w:space="0" w:color="auto"/>
              <w:bottom w:val="single" w:sz="4" w:space="0" w:color="000000"/>
              <w:right w:val="single" w:sz="4" w:space="0" w:color="000000"/>
            </w:tcBorders>
            <w:shd w:val="clear" w:color="auto" w:fill="auto"/>
            <w:noWrap/>
            <w:vAlign w:val="bottom"/>
            <w:hideMark/>
          </w:tcPr>
          <w:p w:rsidR="009E3E97" w:rsidRPr="00C12DBA" w:rsidRDefault="009E3E97" w:rsidP="00257BEE">
            <w:pPr>
              <w:spacing w:after="0" w:line="240" w:lineRule="auto"/>
              <w:rPr>
                <w:rFonts w:ascii="Times New Roman" w:eastAsia="Times New Roman" w:hAnsi="Times New Roman" w:cs="Times New Roman"/>
                <w:sz w:val="18"/>
                <w:szCs w:val="18"/>
                <w:lang w:eastAsia="et-EE"/>
              </w:rPr>
            </w:pPr>
            <w:r w:rsidRPr="00C12DBA">
              <w:rPr>
                <w:rFonts w:ascii="Times New Roman" w:eastAsia="Times New Roman" w:hAnsi="Times New Roman" w:cs="Times New Roman"/>
                <w:sz w:val="18"/>
                <w:szCs w:val="18"/>
                <w:lang w:eastAsia="et-EE"/>
              </w:rPr>
              <w:t xml:space="preserve">     Muud tegevuskulud</w:t>
            </w:r>
          </w:p>
        </w:tc>
        <w:tc>
          <w:tcPr>
            <w:tcW w:w="1279" w:type="dxa"/>
            <w:tcBorders>
              <w:top w:val="nil"/>
              <w:left w:val="nil"/>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42 340 571</w:t>
            </w:r>
          </w:p>
        </w:tc>
        <w:tc>
          <w:tcPr>
            <w:tcW w:w="1134" w:type="dxa"/>
            <w:tcBorders>
              <w:top w:val="nil"/>
              <w:left w:val="single" w:sz="4" w:space="0" w:color="auto"/>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44 923 149</w:t>
            </w:r>
          </w:p>
        </w:tc>
        <w:tc>
          <w:tcPr>
            <w:tcW w:w="1134" w:type="dxa"/>
            <w:tcBorders>
              <w:top w:val="nil"/>
              <w:left w:val="single" w:sz="4" w:space="0" w:color="auto"/>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43 901 588</w:t>
            </w:r>
          </w:p>
        </w:tc>
        <w:tc>
          <w:tcPr>
            <w:tcW w:w="1202" w:type="dxa"/>
            <w:tcBorders>
              <w:top w:val="nil"/>
              <w:left w:val="single" w:sz="4" w:space="0" w:color="auto"/>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43 979 209</w:t>
            </w:r>
          </w:p>
        </w:tc>
        <w:tc>
          <w:tcPr>
            <w:tcW w:w="1207" w:type="dxa"/>
            <w:tcBorders>
              <w:top w:val="nil"/>
              <w:left w:val="single" w:sz="4" w:space="0" w:color="auto"/>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44 094 606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43 990 437</w:t>
            </w:r>
          </w:p>
        </w:tc>
      </w:tr>
      <w:tr w:rsidR="009E3E97" w:rsidRPr="00FF7D78" w:rsidTr="009E3E97">
        <w:trPr>
          <w:trHeight w:val="250"/>
        </w:trPr>
        <w:tc>
          <w:tcPr>
            <w:tcW w:w="3542" w:type="dxa"/>
            <w:tcBorders>
              <w:top w:val="nil"/>
              <w:left w:val="single" w:sz="4" w:space="0" w:color="auto"/>
              <w:bottom w:val="single" w:sz="4" w:space="0" w:color="000000"/>
              <w:right w:val="single" w:sz="4" w:space="0" w:color="000000"/>
            </w:tcBorders>
            <w:shd w:val="clear" w:color="auto" w:fill="auto"/>
            <w:noWrap/>
            <w:vAlign w:val="bottom"/>
            <w:hideMark/>
          </w:tcPr>
          <w:p w:rsidR="009E3E97" w:rsidRPr="00C12DBA" w:rsidRDefault="009E3E97" w:rsidP="00257BEE">
            <w:pPr>
              <w:spacing w:after="0" w:line="240" w:lineRule="auto"/>
              <w:rPr>
                <w:rFonts w:ascii="Times New Roman" w:eastAsia="Times New Roman" w:hAnsi="Times New Roman" w:cs="Times New Roman"/>
                <w:sz w:val="18"/>
                <w:szCs w:val="18"/>
                <w:lang w:eastAsia="et-EE"/>
              </w:rPr>
            </w:pPr>
            <w:r w:rsidRPr="00C12DBA">
              <w:rPr>
                <w:rFonts w:ascii="Times New Roman" w:eastAsia="Times New Roman" w:hAnsi="Times New Roman" w:cs="Times New Roman"/>
                <w:sz w:val="18"/>
                <w:szCs w:val="18"/>
                <w:lang w:eastAsia="et-EE"/>
              </w:rPr>
              <w:t xml:space="preserve">          sh personalikulud</w:t>
            </w:r>
          </w:p>
        </w:tc>
        <w:tc>
          <w:tcPr>
            <w:tcW w:w="1279" w:type="dxa"/>
            <w:tcBorders>
              <w:top w:val="nil"/>
              <w:left w:val="nil"/>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30 252 504</w:t>
            </w:r>
          </w:p>
        </w:tc>
        <w:tc>
          <w:tcPr>
            <w:tcW w:w="1134" w:type="dxa"/>
            <w:tcBorders>
              <w:top w:val="nil"/>
              <w:left w:val="single" w:sz="4" w:space="0" w:color="auto"/>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31 831 457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31 701 884</w:t>
            </w:r>
          </w:p>
        </w:tc>
        <w:tc>
          <w:tcPr>
            <w:tcW w:w="1202"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31 738 440</w:t>
            </w:r>
          </w:p>
        </w:tc>
        <w:tc>
          <w:tcPr>
            <w:tcW w:w="1207"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31 747 587</w:t>
            </w:r>
          </w:p>
        </w:tc>
        <w:tc>
          <w:tcPr>
            <w:tcW w:w="1276"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31 659 202</w:t>
            </w:r>
          </w:p>
        </w:tc>
      </w:tr>
      <w:tr w:rsidR="009E3E97" w:rsidRPr="00FF7D78" w:rsidTr="009E3E97">
        <w:trPr>
          <w:trHeight w:val="250"/>
        </w:trPr>
        <w:tc>
          <w:tcPr>
            <w:tcW w:w="3542" w:type="dxa"/>
            <w:tcBorders>
              <w:top w:val="nil"/>
              <w:left w:val="single" w:sz="4" w:space="0" w:color="auto"/>
              <w:bottom w:val="single" w:sz="4" w:space="0" w:color="000000"/>
              <w:right w:val="single" w:sz="4" w:space="0" w:color="000000"/>
            </w:tcBorders>
            <w:shd w:val="clear" w:color="auto" w:fill="auto"/>
            <w:noWrap/>
            <w:vAlign w:val="bottom"/>
            <w:hideMark/>
          </w:tcPr>
          <w:p w:rsidR="009E3E97" w:rsidRPr="00C12DBA" w:rsidRDefault="009E3E97" w:rsidP="00257BEE">
            <w:pPr>
              <w:spacing w:after="0" w:line="240" w:lineRule="auto"/>
              <w:rPr>
                <w:rFonts w:ascii="Times New Roman" w:eastAsia="Times New Roman" w:hAnsi="Times New Roman" w:cs="Times New Roman"/>
                <w:sz w:val="18"/>
                <w:szCs w:val="18"/>
                <w:lang w:eastAsia="et-EE"/>
              </w:rPr>
            </w:pPr>
            <w:r w:rsidRPr="00C12DBA">
              <w:rPr>
                <w:rFonts w:ascii="Times New Roman" w:eastAsia="Times New Roman" w:hAnsi="Times New Roman" w:cs="Times New Roman"/>
                <w:sz w:val="18"/>
                <w:szCs w:val="18"/>
                <w:lang w:eastAsia="et-EE"/>
              </w:rPr>
              <w:t xml:space="preserve">          sh majandamiskulud</w:t>
            </w:r>
          </w:p>
        </w:tc>
        <w:tc>
          <w:tcPr>
            <w:tcW w:w="1279" w:type="dxa"/>
            <w:tcBorders>
              <w:top w:val="nil"/>
              <w:left w:val="nil"/>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12 040 089</w:t>
            </w:r>
          </w:p>
        </w:tc>
        <w:tc>
          <w:tcPr>
            <w:tcW w:w="1134" w:type="dxa"/>
            <w:tcBorders>
              <w:top w:val="nil"/>
              <w:left w:val="single" w:sz="4" w:space="0" w:color="auto"/>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12 987 616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12 195 304</w:t>
            </w:r>
          </w:p>
        </w:tc>
        <w:tc>
          <w:tcPr>
            <w:tcW w:w="1202"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12 236 369</w:t>
            </w:r>
          </w:p>
        </w:tc>
        <w:tc>
          <w:tcPr>
            <w:tcW w:w="1207"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12 342 619</w:t>
            </w:r>
          </w:p>
        </w:tc>
        <w:tc>
          <w:tcPr>
            <w:tcW w:w="1276"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12 326 835</w:t>
            </w:r>
          </w:p>
        </w:tc>
      </w:tr>
      <w:tr w:rsidR="009E3E97" w:rsidRPr="00FF7D78" w:rsidTr="009E3E97">
        <w:trPr>
          <w:trHeight w:val="260"/>
        </w:trPr>
        <w:tc>
          <w:tcPr>
            <w:tcW w:w="3542" w:type="dxa"/>
            <w:tcBorders>
              <w:top w:val="nil"/>
              <w:left w:val="single" w:sz="4" w:space="0" w:color="auto"/>
              <w:bottom w:val="single" w:sz="4" w:space="0" w:color="000000"/>
              <w:right w:val="single" w:sz="4" w:space="0" w:color="000000"/>
            </w:tcBorders>
            <w:shd w:val="clear" w:color="auto" w:fill="auto"/>
            <w:noWrap/>
            <w:vAlign w:val="bottom"/>
            <w:hideMark/>
          </w:tcPr>
          <w:p w:rsidR="009E3E97" w:rsidRPr="00C12DBA" w:rsidRDefault="009E3E97" w:rsidP="00257BEE">
            <w:pPr>
              <w:spacing w:after="0" w:line="240" w:lineRule="auto"/>
              <w:rPr>
                <w:rFonts w:ascii="Times New Roman" w:eastAsia="Times New Roman" w:hAnsi="Times New Roman" w:cs="Times New Roman"/>
                <w:i/>
                <w:iCs/>
                <w:sz w:val="18"/>
                <w:szCs w:val="18"/>
                <w:lang w:eastAsia="et-EE"/>
              </w:rPr>
            </w:pPr>
            <w:r w:rsidRPr="00C12DBA">
              <w:rPr>
                <w:rFonts w:ascii="Times New Roman" w:eastAsia="Times New Roman" w:hAnsi="Times New Roman" w:cs="Times New Roman"/>
                <w:i/>
                <w:iCs/>
                <w:sz w:val="18"/>
                <w:szCs w:val="18"/>
                <w:lang w:eastAsia="et-EE"/>
              </w:rPr>
              <w:t xml:space="preserve">             sh alates </w:t>
            </w:r>
            <w:r w:rsidRPr="00750BBB">
              <w:rPr>
                <w:rFonts w:ascii="Times New Roman" w:eastAsia="Times New Roman" w:hAnsi="Times New Roman" w:cs="Times New Roman"/>
                <w:bCs/>
                <w:i/>
                <w:iCs/>
                <w:sz w:val="18"/>
                <w:szCs w:val="18"/>
                <w:lang w:eastAsia="et-EE"/>
              </w:rPr>
              <w:t>2012</w:t>
            </w:r>
            <w:r w:rsidRPr="00C12DBA">
              <w:rPr>
                <w:rFonts w:ascii="Times New Roman" w:eastAsia="Times New Roman" w:hAnsi="Times New Roman" w:cs="Times New Roman"/>
                <w:i/>
                <w:iCs/>
                <w:sz w:val="18"/>
                <w:szCs w:val="18"/>
                <w:lang w:eastAsia="et-EE"/>
              </w:rPr>
              <w:t xml:space="preserve"> sõlmitud katkestamatud kasutusrendimaksed </w:t>
            </w:r>
          </w:p>
        </w:tc>
        <w:tc>
          <w:tcPr>
            <w:tcW w:w="1279" w:type="dxa"/>
            <w:tcBorders>
              <w:top w:val="nil"/>
              <w:left w:val="nil"/>
              <w:bottom w:val="single" w:sz="4" w:space="0" w:color="auto"/>
              <w:right w:val="single" w:sz="4" w:space="0" w:color="auto"/>
            </w:tcBorders>
            <w:shd w:val="clear" w:color="auto" w:fill="auto"/>
            <w:noWrap/>
            <w:vAlign w:val="bottom"/>
            <w:hideMark/>
          </w:tcPr>
          <w:p w:rsidR="009E3E97" w:rsidRPr="003C51E1" w:rsidRDefault="009E3E97" w:rsidP="009E3E97">
            <w:pPr>
              <w:autoSpaceDE w:val="0"/>
              <w:autoSpaceDN w:val="0"/>
              <w:adjustRightInd w:val="0"/>
              <w:spacing w:after="0" w:line="240" w:lineRule="auto"/>
              <w:jc w:val="right"/>
              <w:rPr>
                <w:rFonts w:ascii="Times New Roman" w:hAnsi="Times New Roman" w:cs="Times New Roman"/>
                <w:i/>
                <w:color w:val="000000"/>
                <w:sz w:val="18"/>
                <w:szCs w:val="18"/>
              </w:rPr>
            </w:pPr>
            <w:r w:rsidRPr="003C51E1">
              <w:rPr>
                <w:rFonts w:ascii="Times New Roman" w:hAnsi="Times New Roman" w:cs="Times New Roman"/>
                <w:i/>
                <w:color w:val="000000"/>
                <w:sz w:val="18"/>
                <w:szCs w:val="18"/>
              </w:rPr>
              <w:t>666</w:t>
            </w:r>
          </w:p>
        </w:tc>
        <w:tc>
          <w:tcPr>
            <w:tcW w:w="1134" w:type="dxa"/>
            <w:tcBorders>
              <w:top w:val="nil"/>
              <w:left w:val="nil"/>
              <w:bottom w:val="single" w:sz="4" w:space="0" w:color="auto"/>
              <w:right w:val="single" w:sz="4" w:space="0" w:color="auto"/>
            </w:tcBorders>
            <w:shd w:val="clear" w:color="auto" w:fill="auto"/>
            <w:noWrap/>
            <w:vAlign w:val="bottom"/>
            <w:hideMark/>
          </w:tcPr>
          <w:p w:rsidR="009E3E97" w:rsidRPr="003C51E1" w:rsidRDefault="009E3E97" w:rsidP="009E3E97">
            <w:pPr>
              <w:autoSpaceDE w:val="0"/>
              <w:autoSpaceDN w:val="0"/>
              <w:adjustRightInd w:val="0"/>
              <w:spacing w:after="0" w:line="240" w:lineRule="auto"/>
              <w:jc w:val="right"/>
              <w:rPr>
                <w:rFonts w:ascii="Times New Roman" w:hAnsi="Times New Roman" w:cs="Times New Roman"/>
                <w:i/>
                <w:color w:val="000000"/>
                <w:sz w:val="18"/>
                <w:szCs w:val="18"/>
              </w:rPr>
            </w:pPr>
            <w:r w:rsidRPr="003C51E1">
              <w:rPr>
                <w:rFonts w:ascii="Times New Roman" w:hAnsi="Times New Roman" w:cs="Times New Roman"/>
                <w:i/>
                <w:color w:val="000000"/>
                <w:sz w:val="18"/>
                <w:szCs w:val="18"/>
              </w:rPr>
              <w:t>5 380</w:t>
            </w:r>
          </w:p>
        </w:tc>
        <w:tc>
          <w:tcPr>
            <w:tcW w:w="1134" w:type="dxa"/>
            <w:tcBorders>
              <w:top w:val="nil"/>
              <w:left w:val="nil"/>
              <w:bottom w:val="single" w:sz="4" w:space="0" w:color="auto"/>
              <w:right w:val="single" w:sz="4" w:space="0" w:color="auto"/>
            </w:tcBorders>
            <w:shd w:val="clear" w:color="auto" w:fill="auto"/>
            <w:noWrap/>
            <w:vAlign w:val="bottom"/>
            <w:hideMark/>
          </w:tcPr>
          <w:p w:rsidR="009E3E97" w:rsidRPr="003C51E1" w:rsidRDefault="009E3E97" w:rsidP="009E3E97">
            <w:pPr>
              <w:autoSpaceDE w:val="0"/>
              <w:autoSpaceDN w:val="0"/>
              <w:adjustRightInd w:val="0"/>
              <w:spacing w:after="0" w:line="240" w:lineRule="auto"/>
              <w:jc w:val="right"/>
              <w:rPr>
                <w:rFonts w:ascii="Times New Roman" w:hAnsi="Times New Roman" w:cs="Times New Roman"/>
                <w:i/>
                <w:color w:val="000000"/>
                <w:sz w:val="18"/>
                <w:szCs w:val="18"/>
              </w:rPr>
            </w:pPr>
            <w:r w:rsidRPr="003C51E1">
              <w:rPr>
                <w:rFonts w:ascii="Times New Roman" w:hAnsi="Times New Roman" w:cs="Times New Roman"/>
                <w:i/>
                <w:color w:val="000000"/>
                <w:sz w:val="18"/>
                <w:szCs w:val="18"/>
              </w:rPr>
              <w:t>5 380</w:t>
            </w:r>
          </w:p>
        </w:tc>
        <w:tc>
          <w:tcPr>
            <w:tcW w:w="1202" w:type="dxa"/>
            <w:tcBorders>
              <w:top w:val="nil"/>
              <w:left w:val="nil"/>
              <w:bottom w:val="single" w:sz="4" w:space="0" w:color="auto"/>
              <w:right w:val="single" w:sz="4" w:space="0" w:color="auto"/>
            </w:tcBorders>
            <w:shd w:val="clear" w:color="auto" w:fill="auto"/>
            <w:noWrap/>
            <w:vAlign w:val="bottom"/>
            <w:hideMark/>
          </w:tcPr>
          <w:p w:rsidR="009E3E97" w:rsidRPr="003C51E1" w:rsidRDefault="009E3E97" w:rsidP="009E3E97">
            <w:pPr>
              <w:autoSpaceDE w:val="0"/>
              <w:autoSpaceDN w:val="0"/>
              <w:adjustRightInd w:val="0"/>
              <w:spacing w:after="0" w:line="240" w:lineRule="auto"/>
              <w:jc w:val="right"/>
              <w:rPr>
                <w:rFonts w:ascii="Times New Roman" w:hAnsi="Times New Roman" w:cs="Times New Roman"/>
                <w:i/>
                <w:color w:val="000000"/>
                <w:sz w:val="18"/>
                <w:szCs w:val="18"/>
              </w:rPr>
            </w:pPr>
            <w:r w:rsidRPr="003C51E1">
              <w:rPr>
                <w:rFonts w:ascii="Times New Roman" w:hAnsi="Times New Roman" w:cs="Times New Roman"/>
                <w:i/>
                <w:color w:val="000000"/>
                <w:sz w:val="18"/>
                <w:szCs w:val="18"/>
              </w:rPr>
              <w:t>5 380</w:t>
            </w:r>
          </w:p>
        </w:tc>
        <w:tc>
          <w:tcPr>
            <w:tcW w:w="1207" w:type="dxa"/>
            <w:tcBorders>
              <w:top w:val="nil"/>
              <w:left w:val="nil"/>
              <w:bottom w:val="single" w:sz="4" w:space="0" w:color="auto"/>
              <w:right w:val="single" w:sz="4" w:space="0" w:color="auto"/>
            </w:tcBorders>
            <w:shd w:val="clear" w:color="auto" w:fill="auto"/>
            <w:noWrap/>
            <w:vAlign w:val="bottom"/>
            <w:hideMark/>
          </w:tcPr>
          <w:p w:rsidR="009E3E97" w:rsidRPr="003C51E1" w:rsidRDefault="009E3E97" w:rsidP="009E3E97">
            <w:pPr>
              <w:autoSpaceDE w:val="0"/>
              <w:autoSpaceDN w:val="0"/>
              <w:adjustRightInd w:val="0"/>
              <w:spacing w:after="0" w:line="240" w:lineRule="auto"/>
              <w:jc w:val="right"/>
              <w:rPr>
                <w:rFonts w:ascii="Times New Roman" w:hAnsi="Times New Roman" w:cs="Times New Roman"/>
                <w:i/>
                <w:color w:val="000000"/>
                <w:sz w:val="18"/>
                <w:szCs w:val="18"/>
              </w:rPr>
            </w:pPr>
            <w:r w:rsidRPr="003C51E1">
              <w:rPr>
                <w:rFonts w:ascii="Times New Roman" w:hAnsi="Times New Roman" w:cs="Times New Roman"/>
                <w:i/>
                <w:color w:val="000000"/>
                <w:sz w:val="18"/>
                <w:szCs w:val="18"/>
              </w:rPr>
              <w:t>3 138</w:t>
            </w:r>
          </w:p>
        </w:tc>
        <w:tc>
          <w:tcPr>
            <w:tcW w:w="1276" w:type="dxa"/>
            <w:tcBorders>
              <w:top w:val="nil"/>
              <w:left w:val="nil"/>
              <w:bottom w:val="single" w:sz="4" w:space="0" w:color="auto"/>
              <w:right w:val="single" w:sz="4" w:space="0" w:color="auto"/>
            </w:tcBorders>
            <w:shd w:val="clear" w:color="auto" w:fill="auto"/>
            <w:noWrap/>
            <w:vAlign w:val="bottom"/>
            <w:hideMark/>
          </w:tcPr>
          <w:p w:rsidR="009E3E97" w:rsidRPr="003C51E1" w:rsidRDefault="009E3E97" w:rsidP="009E3E97">
            <w:pPr>
              <w:autoSpaceDE w:val="0"/>
              <w:autoSpaceDN w:val="0"/>
              <w:adjustRightInd w:val="0"/>
              <w:spacing w:after="0" w:line="240" w:lineRule="auto"/>
              <w:jc w:val="right"/>
              <w:rPr>
                <w:rFonts w:ascii="Times New Roman" w:hAnsi="Times New Roman" w:cs="Times New Roman"/>
                <w:i/>
                <w:color w:val="000000"/>
                <w:sz w:val="18"/>
                <w:szCs w:val="18"/>
              </w:rPr>
            </w:pPr>
          </w:p>
        </w:tc>
      </w:tr>
      <w:tr w:rsidR="009E3E97" w:rsidRPr="00FF7D78" w:rsidTr="009E3E97">
        <w:trPr>
          <w:trHeight w:val="260"/>
        </w:trPr>
        <w:tc>
          <w:tcPr>
            <w:tcW w:w="3542" w:type="dxa"/>
            <w:tcBorders>
              <w:top w:val="nil"/>
              <w:left w:val="single" w:sz="4" w:space="0" w:color="auto"/>
              <w:bottom w:val="single" w:sz="4" w:space="0" w:color="000000"/>
              <w:right w:val="single" w:sz="4" w:space="0" w:color="000000"/>
            </w:tcBorders>
            <w:shd w:val="clear" w:color="auto" w:fill="auto"/>
            <w:noWrap/>
            <w:vAlign w:val="bottom"/>
            <w:hideMark/>
          </w:tcPr>
          <w:p w:rsidR="009E3E97" w:rsidRPr="00C12DBA" w:rsidRDefault="009E3E97" w:rsidP="00257BEE">
            <w:pPr>
              <w:spacing w:after="0" w:line="240" w:lineRule="auto"/>
              <w:rPr>
                <w:rFonts w:ascii="Times New Roman" w:eastAsia="Times New Roman" w:hAnsi="Times New Roman" w:cs="Times New Roman"/>
                <w:sz w:val="18"/>
                <w:szCs w:val="18"/>
                <w:lang w:eastAsia="et-EE"/>
              </w:rPr>
            </w:pPr>
            <w:r w:rsidRPr="00C12DBA">
              <w:rPr>
                <w:rFonts w:ascii="Times New Roman" w:eastAsia="Times New Roman" w:hAnsi="Times New Roman" w:cs="Times New Roman"/>
                <w:sz w:val="18"/>
                <w:szCs w:val="18"/>
                <w:lang w:eastAsia="et-EE"/>
              </w:rPr>
              <w:t xml:space="preserve">          sh muud kulud</w:t>
            </w:r>
          </w:p>
        </w:tc>
        <w:tc>
          <w:tcPr>
            <w:tcW w:w="1279" w:type="dxa"/>
            <w:tcBorders>
              <w:top w:val="nil"/>
              <w:left w:val="nil"/>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47 978</w:t>
            </w:r>
          </w:p>
        </w:tc>
        <w:tc>
          <w:tcPr>
            <w:tcW w:w="1134" w:type="dxa"/>
            <w:tcBorders>
              <w:top w:val="nil"/>
              <w:left w:val="single" w:sz="4" w:space="0" w:color="auto"/>
              <w:bottom w:val="single" w:sz="4" w:space="0" w:color="auto"/>
              <w:right w:val="nil"/>
            </w:tcBorders>
            <w:shd w:val="clear" w:color="auto" w:fill="auto"/>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104 076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4 400</w:t>
            </w:r>
          </w:p>
        </w:tc>
        <w:tc>
          <w:tcPr>
            <w:tcW w:w="1202"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4 400</w:t>
            </w:r>
          </w:p>
        </w:tc>
        <w:tc>
          <w:tcPr>
            <w:tcW w:w="1207"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4 400</w:t>
            </w:r>
          </w:p>
        </w:tc>
        <w:tc>
          <w:tcPr>
            <w:tcW w:w="1276" w:type="dxa"/>
            <w:tcBorders>
              <w:top w:val="nil"/>
              <w:left w:val="nil"/>
              <w:bottom w:val="single" w:sz="4" w:space="0" w:color="auto"/>
              <w:right w:val="single" w:sz="4" w:space="0" w:color="auto"/>
            </w:tcBorders>
            <w:shd w:val="clear" w:color="auto" w:fill="auto"/>
            <w:noWrap/>
            <w:vAlign w:val="bottom"/>
            <w:hideMark/>
          </w:tcPr>
          <w:p w:rsidR="009E3E97" w:rsidRDefault="009E3E97" w:rsidP="009E3E97">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4 400</w:t>
            </w:r>
          </w:p>
        </w:tc>
      </w:tr>
      <w:tr w:rsidR="003D53A1" w:rsidRPr="00FF7D78" w:rsidTr="003D53A1">
        <w:trPr>
          <w:trHeight w:val="260"/>
        </w:trPr>
        <w:tc>
          <w:tcPr>
            <w:tcW w:w="3542" w:type="dxa"/>
            <w:tcBorders>
              <w:top w:val="nil"/>
              <w:left w:val="single" w:sz="4" w:space="0" w:color="auto"/>
              <w:bottom w:val="nil"/>
              <w:right w:val="nil"/>
            </w:tcBorders>
            <w:shd w:val="clear" w:color="auto" w:fill="auto"/>
            <w:noWrap/>
            <w:vAlign w:val="bottom"/>
            <w:hideMark/>
          </w:tcPr>
          <w:p w:rsidR="003D53A1" w:rsidRPr="00AE511A" w:rsidRDefault="003D53A1" w:rsidP="00257BEE">
            <w:pPr>
              <w:spacing w:after="0" w:line="240" w:lineRule="auto"/>
              <w:rPr>
                <w:rFonts w:ascii="Times New Roman" w:eastAsia="Times New Roman" w:hAnsi="Times New Roman" w:cs="Times New Roman"/>
                <w:b/>
                <w:bCs/>
                <w:sz w:val="18"/>
                <w:szCs w:val="18"/>
                <w:lang w:eastAsia="et-EE"/>
              </w:rPr>
            </w:pPr>
            <w:r w:rsidRPr="00AE511A">
              <w:rPr>
                <w:rFonts w:ascii="Times New Roman" w:eastAsia="Times New Roman" w:hAnsi="Times New Roman" w:cs="Times New Roman"/>
                <w:b/>
                <w:bCs/>
                <w:sz w:val="18"/>
                <w:szCs w:val="18"/>
                <w:lang w:eastAsia="et-EE"/>
              </w:rPr>
              <w:t>Põhitegevuse tulem</w:t>
            </w:r>
          </w:p>
        </w:tc>
        <w:tc>
          <w:tcPr>
            <w:tcW w:w="1279" w:type="dxa"/>
            <w:tcBorders>
              <w:top w:val="nil"/>
              <w:left w:val="single" w:sz="4" w:space="0" w:color="auto"/>
              <w:bottom w:val="single" w:sz="4" w:space="0" w:color="auto"/>
              <w:right w:val="nil"/>
            </w:tcBorders>
            <w:shd w:val="clear" w:color="auto" w:fill="auto"/>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6 366 535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4 190 951</w:t>
            </w:r>
          </w:p>
        </w:tc>
        <w:tc>
          <w:tcPr>
            <w:tcW w:w="1134" w:type="dxa"/>
            <w:tcBorders>
              <w:top w:val="nil"/>
              <w:left w:val="nil"/>
              <w:bottom w:val="single" w:sz="4" w:space="0" w:color="auto"/>
              <w:right w:val="single" w:sz="4" w:space="0" w:color="auto"/>
            </w:tcBorders>
            <w:shd w:val="clear" w:color="auto" w:fill="auto"/>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6 195 851</w:t>
            </w:r>
          </w:p>
        </w:tc>
        <w:tc>
          <w:tcPr>
            <w:tcW w:w="1202" w:type="dxa"/>
            <w:tcBorders>
              <w:top w:val="nil"/>
              <w:left w:val="nil"/>
              <w:bottom w:val="single" w:sz="4" w:space="0" w:color="auto"/>
              <w:right w:val="single" w:sz="4" w:space="0" w:color="auto"/>
            </w:tcBorders>
            <w:shd w:val="clear" w:color="auto" w:fill="auto"/>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5 891 601</w:t>
            </w:r>
          </w:p>
        </w:tc>
        <w:tc>
          <w:tcPr>
            <w:tcW w:w="1207" w:type="dxa"/>
            <w:tcBorders>
              <w:top w:val="nil"/>
              <w:left w:val="nil"/>
              <w:bottom w:val="single" w:sz="4" w:space="0" w:color="auto"/>
              <w:right w:val="single" w:sz="4" w:space="0" w:color="auto"/>
            </w:tcBorders>
            <w:shd w:val="clear" w:color="auto" w:fill="auto"/>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5 735 022</w:t>
            </w:r>
          </w:p>
        </w:tc>
        <w:tc>
          <w:tcPr>
            <w:tcW w:w="1276" w:type="dxa"/>
            <w:tcBorders>
              <w:top w:val="nil"/>
              <w:left w:val="nil"/>
              <w:bottom w:val="single" w:sz="4" w:space="0" w:color="auto"/>
              <w:right w:val="single" w:sz="4" w:space="0" w:color="auto"/>
            </w:tcBorders>
            <w:shd w:val="clear" w:color="auto" w:fill="auto"/>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5 736 095</w:t>
            </w:r>
          </w:p>
        </w:tc>
      </w:tr>
      <w:tr w:rsidR="003D53A1" w:rsidRPr="00FF7D78" w:rsidTr="003D53A1">
        <w:trPr>
          <w:trHeight w:val="250"/>
        </w:trPr>
        <w:tc>
          <w:tcPr>
            <w:tcW w:w="3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3A1" w:rsidRPr="00AE511A" w:rsidRDefault="003D53A1" w:rsidP="00257BEE">
            <w:pPr>
              <w:spacing w:after="0" w:line="240" w:lineRule="auto"/>
              <w:rPr>
                <w:rFonts w:ascii="Times New Roman" w:eastAsia="Times New Roman" w:hAnsi="Times New Roman" w:cs="Times New Roman"/>
                <w:b/>
                <w:bCs/>
                <w:sz w:val="18"/>
                <w:szCs w:val="18"/>
                <w:lang w:eastAsia="et-EE"/>
              </w:rPr>
            </w:pPr>
            <w:r w:rsidRPr="00AE511A">
              <w:rPr>
                <w:rFonts w:ascii="Times New Roman" w:eastAsia="Times New Roman" w:hAnsi="Times New Roman" w:cs="Times New Roman"/>
                <w:b/>
                <w:bCs/>
                <w:sz w:val="18"/>
                <w:szCs w:val="18"/>
                <w:lang w:eastAsia="et-EE"/>
              </w:rPr>
              <w:t>Investeerimistegevus kokku</w:t>
            </w:r>
          </w:p>
        </w:tc>
        <w:tc>
          <w:tcPr>
            <w:tcW w:w="1279" w:type="dxa"/>
            <w:tcBorders>
              <w:top w:val="nil"/>
              <w:left w:val="nil"/>
              <w:bottom w:val="single" w:sz="4" w:space="0" w:color="auto"/>
              <w:right w:val="nil"/>
            </w:tcBorders>
            <w:shd w:val="clear" w:color="auto" w:fill="auto"/>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363 453</w:t>
            </w:r>
          </w:p>
        </w:tc>
        <w:tc>
          <w:tcPr>
            <w:tcW w:w="1134" w:type="dxa"/>
            <w:tcBorders>
              <w:top w:val="nil"/>
              <w:left w:val="single" w:sz="4" w:space="0" w:color="auto"/>
              <w:bottom w:val="single" w:sz="4" w:space="0" w:color="auto"/>
              <w:right w:val="nil"/>
            </w:tcBorders>
            <w:shd w:val="clear" w:color="auto" w:fill="auto"/>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-14 317 520</w:t>
            </w:r>
          </w:p>
        </w:tc>
        <w:tc>
          <w:tcPr>
            <w:tcW w:w="1134" w:type="dxa"/>
            <w:tcBorders>
              <w:top w:val="nil"/>
              <w:left w:val="single" w:sz="4" w:space="0" w:color="auto"/>
              <w:bottom w:val="single" w:sz="4" w:space="0" w:color="auto"/>
              <w:right w:val="nil"/>
            </w:tcBorders>
            <w:shd w:val="clear" w:color="auto" w:fill="auto"/>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-6 315 511</w:t>
            </w:r>
          </w:p>
        </w:tc>
        <w:tc>
          <w:tcPr>
            <w:tcW w:w="1202" w:type="dxa"/>
            <w:tcBorders>
              <w:top w:val="nil"/>
              <w:left w:val="single" w:sz="4" w:space="0" w:color="auto"/>
              <w:bottom w:val="single" w:sz="4" w:space="0" w:color="auto"/>
              <w:right w:val="nil"/>
            </w:tcBorders>
            <w:shd w:val="clear" w:color="auto" w:fill="auto"/>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-6 225 338</w:t>
            </w:r>
          </w:p>
        </w:tc>
        <w:tc>
          <w:tcPr>
            <w:tcW w:w="1207" w:type="dxa"/>
            <w:tcBorders>
              <w:top w:val="nil"/>
              <w:left w:val="single" w:sz="4" w:space="0" w:color="auto"/>
              <w:bottom w:val="single" w:sz="4" w:space="0" w:color="auto"/>
              <w:right w:val="nil"/>
            </w:tcBorders>
            <w:shd w:val="clear" w:color="auto" w:fill="auto"/>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-6 204 214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-6 187 568</w:t>
            </w:r>
          </w:p>
        </w:tc>
      </w:tr>
      <w:tr w:rsidR="003D53A1" w:rsidRPr="00FF7D78" w:rsidTr="003D53A1">
        <w:trPr>
          <w:trHeight w:val="255"/>
        </w:trPr>
        <w:tc>
          <w:tcPr>
            <w:tcW w:w="3542" w:type="dxa"/>
            <w:tcBorders>
              <w:top w:val="nil"/>
              <w:left w:val="single" w:sz="4" w:space="0" w:color="auto"/>
              <w:bottom w:val="single" w:sz="4" w:space="0" w:color="auto"/>
              <w:right w:val="single" w:sz="4" w:space="0" w:color="auto"/>
            </w:tcBorders>
            <w:shd w:val="clear" w:color="auto" w:fill="auto"/>
            <w:vAlign w:val="bottom"/>
            <w:hideMark/>
          </w:tcPr>
          <w:p w:rsidR="003D53A1" w:rsidRPr="00AE511A" w:rsidRDefault="003D53A1" w:rsidP="00257BEE">
            <w:pPr>
              <w:spacing w:after="0" w:line="240" w:lineRule="auto"/>
              <w:rPr>
                <w:rFonts w:ascii="Times New Roman" w:eastAsia="Times New Roman" w:hAnsi="Times New Roman" w:cs="Times New Roman"/>
                <w:sz w:val="18"/>
                <w:szCs w:val="18"/>
                <w:lang w:eastAsia="et-EE"/>
              </w:rPr>
            </w:pPr>
            <w:r w:rsidRPr="00AE511A">
              <w:rPr>
                <w:rFonts w:ascii="Times New Roman" w:eastAsia="Times New Roman" w:hAnsi="Times New Roman" w:cs="Times New Roman"/>
                <w:sz w:val="18"/>
                <w:szCs w:val="18"/>
                <w:lang w:eastAsia="et-EE"/>
              </w:rPr>
              <w:t xml:space="preserve">    Põhivara müük (+)</w:t>
            </w:r>
          </w:p>
        </w:tc>
        <w:tc>
          <w:tcPr>
            <w:tcW w:w="1279" w:type="dxa"/>
            <w:tcBorders>
              <w:top w:val="nil"/>
              <w:left w:val="nil"/>
              <w:bottom w:val="single" w:sz="4" w:space="0" w:color="auto"/>
              <w:right w:val="nil"/>
            </w:tcBorders>
            <w:shd w:val="clear" w:color="auto" w:fill="auto"/>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449 324</w:t>
            </w:r>
          </w:p>
        </w:tc>
        <w:tc>
          <w:tcPr>
            <w:tcW w:w="1134" w:type="dxa"/>
            <w:tcBorders>
              <w:top w:val="nil"/>
              <w:left w:val="single" w:sz="4" w:space="0" w:color="auto"/>
              <w:bottom w:val="single" w:sz="4" w:space="0" w:color="auto"/>
              <w:right w:val="nil"/>
            </w:tcBorders>
            <w:shd w:val="clear" w:color="auto" w:fill="auto"/>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134 600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175 000</w:t>
            </w:r>
          </w:p>
        </w:tc>
        <w:tc>
          <w:tcPr>
            <w:tcW w:w="1202" w:type="dxa"/>
            <w:tcBorders>
              <w:top w:val="nil"/>
              <w:left w:val="nil"/>
              <w:bottom w:val="single" w:sz="4" w:space="0" w:color="auto"/>
              <w:right w:val="single" w:sz="4" w:space="0" w:color="auto"/>
            </w:tcBorders>
            <w:shd w:val="clear" w:color="auto" w:fill="auto"/>
            <w:noWrap/>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175 000</w:t>
            </w:r>
          </w:p>
        </w:tc>
        <w:tc>
          <w:tcPr>
            <w:tcW w:w="1207" w:type="dxa"/>
            <w:tcBorders>
              <w:top w:val="nil"/>
              <w:left w:val="nil"/>
              <w:bottom w:val="single" w:sz="4" w:space="0" w:color="auto"/>
              <w:right w:val="single" w:sz="4" w:space="0" w:color="auto"/>
            </w:tcBorders>
            <w:shd w:val="clear" w:color="auto" w:fill="auto"/>
            <w:noWrap/>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175 000</w:t>
            </w:r>
          </w:p>
        </w:tc>
        <w:tc>
          <w:tcPr>
            <w:tcW w:w="1276" w:type="dxa"/>
            <w:tcBorders>
              <w:top w:val="nil"/>
              <w:left w:val="nil"/>
              <w:bottom w:val="single" w:sz="4" w:space="0" w:color="auto"/>
              <w:right w:val="single" w:sz="4" w:space="0" w:color="auto"/>
            </w:tcBorders>
            <w:shd w:val="clear" w:color="auto" w:fill="auto"/>
            <w:noWrap/>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175 000</w:t>
            </w:r>
          </w:p>
        </w:tc>
      </w:tr>
      <w:tr w:rsidR="003D53A1" w:rsidRPr="00FF7D78" w:rsidTr="003D53A1">
        <w:trPr>
          <w:trHeight w:val="255"/>
        </w:trPr>
        <w:tc>
          <w:tcPr>
            <w:tcW w:w="3542" w:type="dxa"/>
            <w:tcBorders>
              <w:top w:val="nil"/>
              <w:left w:val="single" w:sz="4" w:space="0" w:color="auto"/>
              <w:bottom w:val="single" w:sz="4" w:space="0" w:color="auto"/>
              <w:right w:val="single" w:sz="4" w:space="0" w:color="auto"/>
            </w:tcBorders>
            <w:shd w:val="clear" w:color="auto" w:fill="auto"/>
            <w:vAlign w:val="bottom"/>
            <w:hideMark/>
          </w:tcPr>
          <w:p w:rsidR="003D53A1" w:rsidRPr="00AE511A" w:rsidRDefault="003D53A1" w:rsidP="00257BEE">
            <w:pPr>
              <w:spacing w:after="0" w:line="240" w:lineRule="auto"/>
              <w:rPr>
                <w:rFonts w:ascii="Times New Roman" w:eastAsia="Times New Roman" w:hAnsi="Times New Roman" w:cs="Times New Roman"/>
                <w:sz w:val="18"/>
                <w:szCs w:val="18"/>
                <w:lang w:eastAsia="et-EE"/>
              </w:rPr>
            </w:pPr>
            <w:r w:rsidRPr="00AE511A">
              <w:rPr>
                <w:rFonts w:ascii="Times New Roman" w:eastAsia="Times New Roman" w:hAnsi="Times New Roman" w:cs="Times New Roman"/>
                <w:sz w:val="18"/>
                <w:szCs w:val="18"/>
                <w:lang w:eastAsia="et-EE"/>
              </w:rPr>
              <w:t xml:space="preserve">    Põhivara soetus (-)</w:t>
            </w:r>
          </w:p>
        </w:tc>
        <w:tc>
          <w:tcPr>
            <w:tcW w:w="1279" w:type="dxa"/>
            <w:tcBorders>
              <w:top w:val="nil"/>
              <w:left w:val="nil"/>
              <w:bottom w:val="single" w:sz="4" w:space="0" w:color="auto"/>
              <w:right w:val="nil"/>
            </w:tcBorders>
            <w:shd w:val="clear" w:color="auto" w:fill="auto"/>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-2 831 558</w:t>
            </w:r>
          </w:p>
        </w:tc>
        <w:tc>
          <w:tcPr>
            <w:tcW w:w="1134" w:type="dxa"/>
            <w:tcBorders>
              <w:top w:val="nil"/>
              <w:left w:val="single" w:sz="4" w:space="0" w:color="auto"/>
              <w:bottom w:val="single" w:sz="4" w:space="0" w:color="auto"/>
              <w:right w:val="nil"/>
            </w:tcBorders>
            <w:shd w:val="clear" w:color="auto" w:fill="auto"/>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-13 644 948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-13 928 413</w:t>
            </w:r>
          </w:p>
        </w:tc>
        <w:tc>
          <w:tcPr>
            <w:tcW w:w="1202" w:type="dxa"/>
            <w:tcBorders>
              <w:top w:val="nil"/>
              <w:left w:val="nil"/>
              <w:bottom w:val="single" w:sz="4" w:space="0" w:color="auto"/>
              <w:right w:val="single" w:sz="4" w:space="0" w:color="auto"/>
            </w:tcBorders>
            <w:shd w:val="clear" w:color="auto" w:fill="auto"/>
            <w:noWrap/>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-17 145 066</w:t>
            </w:r>
          </w:p>
        </w:tc>
        <w:tc>
          <w:tcPr>
            <w:tcW w:w="1207" w:type="dxa"/>
            <w:tcBorders>
              <w:top w:val="nil"/>
              <w:left w:val="nil"/>
              <w:bottom w:val="single" w:sz="4" w:space="0" w:color="auto"/>
              <w:right w:val="single" w:sz="4" w:space="0" w:color="auto"/>
            </w:tcBorders>
            <w:shd w:val="clear" w:color="auto" w:fill="auto"/>
            <w:noWrap/>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-17 063 743</w:t>
            </w:r>
          </w:p>
        </w:tc>
        <w:tc>
          <w:tcPr>
            <w:tcW w:w="1276" w:type="dxa"/>
            <w:tcBorders>
              <w:top w:val="nil"/>
              <w:left w:val="nil"/>
              <w:bottom w:val="single" w:sz="4" w:space="0" w:color="auto"/>
              <w:right w:val="single" w:sz="4" w:space="0" w:color="auto"/>
            </w:tcBorders>
            <w:shd w:val="clear" w:color="auto" w:fill="auto"/>
            <w:noWrap/>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-7 140 000</w:t>
            </w:r>
          </w:p>
        </w:tc>
      </w:tr>
      <w:tr w:rsidR="003D53A1" w:rsidRPr="00FF7D78" w:rsidTr="003D53A1">
        <w:trPr>
          <w:trHeight w:val="250"/>
        </w:trPr>
        <w:tc>
          <w:tcPr>
            <w:tcW w:w="3542" w:type="dxa"/>
            <w:tcBorders>
              <w:top w:val="nil"/>
              <w:left w:val="single" w:sz="4" w:space="0" w:color="auto"/>
              <w:bottom w:val="single" w:sz="4" w:space="0" w:color="auto"/>
              <w:right w:val="single" w:sz="4" w:space="0" w:color="auto"/>
            </w:tcBorders>
            <w:shd w:val="clear" w:color="auto" w:fill="auto"/>
            <w:vAlign w:val="bottom"/>
            <w:hideMark/>
          </w:tcPr>
          <w:p w:rsidR="003D53A1" w:rsidRPr="00AE511A" w:rsidRDefault="003D53A1" w:rsidP="00257BEE">
            <w:pPr>
              <w:spacing w:after="0" w:line="240" w:lineRule="auto"/>
              <w:rPr>
                <w:rFonts w:ascii="Times New Roman" w:eastAsia="Times New Roman" w:hAnsi="Times New Roman" w:cs="Times New Roman"/>
                <w:i/>
                <w:iCs/>
                <w:sz w:val="18"/>
                <w:szCs w:val="18"/>
                <w:lang w:eastAsia="et-EE"/>
              </w:rPr>
            </w:pPr>
            <w:r w:rsidRPr="00AE511A">
              <w:rPr>
                <w:rFonts w:ascii="Times New Roman" w:eastAsia="Times New Roman" w:hAnsi="Times New Roman" w:cs="Times New Roman"/>
                <w:i/>
                <w:iCs/>
                <w:sz w:val="18"/>
                <w:szCs w:val="18"/>
                <w:lang w:eastAsia="et-EE"/>
              </w:rPr>
              <w:t xml:space="preserve">         sh projektide omaosalus</w:t>
            </w:r>
          </w:p>
        </w:tc>
        <w:tc>
          <w:tcPr>
            <w:tcW w:w="1279" w:type="dxa"/>
            <w:tcBorders>
              <w:top w:val="nil"/>
              <w:left w:val="nil"/>
              <w:bottom w:val="single" w:sz="4" w:space="0" w:color="auto"/>
              <w:right w:val="nil"/>
            </w:tcBorders>
            <w:shd w:val="clear" w:color="auto" w:fill="auto"/>
            <w:vAlign w:val="bottom"/>
            <w:hideMark/>
          </w:tcPr>
          <w:p w:rsidR="003D53A1" w:rsidRPr="003C51E1" w:rsidRDefault="003D53A1" w:rsidP="003D53A1">
            <w:pPr>
              <w:autoSpaceDE w:val="0"/>
              <w:autoSpaceDN w:val="0"/>
              <w:adjustRightInd w:val="0"/>
              <w:spacing w:after="0" w:line="240" w:lineRule="auto"/>
              <w:jc w:val="right"/>
              <w:rPr>
                <w:rFonts w:ascii="Times New Roman" w:hAnsi="Times New Roman" w:cs="Times New Roman"/>
                <w:i/>
                <w:color w:val="000000"/>
                <w:sz w:val="18"/>
                <w:szCs w:val="18"/>
              </w:rPr>
            </w:pPr>
            <w:r w:rsidRPr="003C51E1">
              <w:rPr>
                <w:rFonts w:ascii="Times New Roman" w:hAnsi="Times New Roman" w:cs="Times New Roman"/>
                <w:i/>
                <w:color w:val="000000"/>
                <w:sz w:val="18"/>
                <w:szCs w:val="18"/>
              </w:rPr>
              <w:t>2 735 162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53A1" w:rsidRPr="003C51E1" w:rsidRDefault="003D53A1" w:rsidP="003D53A1">
            <w:pPr>
              <w:autoSpaceDE w:val="0"/>
              <w:autoSpaceDN w:val="0"/>
              <w:adjustRightInd w:val="0"/>
              <w:spacing w:after="0" w:line="240" w:lineRule="auto"/>
              <w:jc w:val="right"/>
              <w:rPr>
                <w:rFonts w:ascii="Times New Roman" w:hAnsi="Times New Roman" w:cs="Times New Roman"/>
                <w:i/>
                <w:color w:val="000000"/>
                <w:sz w:val="18"/>
                <w:szCs w:val="18"/>
              </w:rPr>
            </w:pPr>
            <w:r w:rsidRPr="003C51E1">
              <w:rPr>
                <w:rFonts w:ascii="Times New Roman" w:hAnsi="Times New Roman" w:cs="Times New Roman"/>
                <w:i/>
                <w:color w:val="000000"/>
                <w:sz w:val="18"/>
                <w:szCs w:val="18"/>
              </w:rPr>
              <w:t>-13 421 869</w:t>
            </w:r>
          </w:p>
        </w:tc>
        <w:tc>
          <w:tcPr>
            <w:tcW w:w="1134" w:type="dxa"/>
            <w:tcBorders>
              <w:top w:val="nil"/>
              <w:left w:val="nil"/>
              <w:bottom w:val="single" w:sz="4" w:space="0" w:color="auto"/>
              <w:right w:val="single" w:sz="4" w:space="0" w:color="auto"/>
            </w:tcBorders>
            <w:shd w:val="clear" w:color="auto" w:fill="auto"/>
            <w:noWrap/>
            <w:vAlign w:val="bottom"/>
            <w:hideMark/>
          </w:tcPr>
          <w:p w:rsidR="003D53A1" w:rsidRPr="003C51E1" w:rsidRDefault="003D53A1" w:rsidP="003D53A1">
            <w:pPr>
              <w:autoSpaceDE w:val="0"/>
              <w:autoSpaceDN w:val="0"/>
              <w:adjustRightInd w:val="0"/>
              <w:spacing w:after="0" w:line="240" w:lineRule="auto"/>
              <w:jc w:val="right"/>
              <w:rPr>
                <w:rFonts w:ascii="Times New Roman" w:hAnsi="Times New Roman" w:cs="Times New Roman"/>
                <w:i/>
                <w:color w:val="000000"/>
                <w:sz w:val="18"/>
                <w:szCs w:val="18"/>
              </w:rPr>
            </w:pPr>
            <w:r w:rsidRPr="003C51E1">
              <w:rPr>
                <w:rFonts w:ascii="Times New Roman" w:hAnsi="Times New Roman" w:cs="Times New Roman"/>
                <w:i/>
                <w:color w:val="000000"/>
                <w:sz w:val="18"/>
                <w:szCs w:val="18"/>
              </w:rPr>
              <w:t>-5 848 300</w:t>
            </w:r>
          </w:p>
        </w:tc>
        <w:tc>
          <w:tcPr>
            <w:tcW w:w="1202" w:type="dxa"/>
            <w:tcBorders>
              <w:top w:val="nil"/>
              <w:left w:val="nil"/>
              <w:bottom w:val="single" w:sz="4" w:space="0" w:color="auto"/>
              <w:right w:val="single" w:sz="4" w:space="0" w:color="auto"/>
            </w:tcBorders>
            <w:shd w:val="clear" w:color="auto" w:fill="auto"/>
            <w:noWrap/>
            <w:vAlign w:val="bottom"/>
            <w:hideMark/>
          </w:tcPr>
          <w:p w:rsidR="003D53A1" w:rsidRPr="003C51E1" w:rsidRDefault="003D53A1" w:rsidP="003D53A1">
            <w:pPr>
              <w:autoSpaceDE w:val="0"/>
              <w:autoSpaceDN w:val="0"/>
              <w:adjustRightInd w:val="0"/>
              <w:spacing w:after="0" w:line="240" w:lineRule="auto"/>
              <w:jc w:val="right"/>
              <w:rPr>
                <w:rFonts w:ascii="Times New Roman" w:hAnsi="Times New Roman" w:cs="Times New Roman"/>
                <w:i/>
                <w:color w:val="000000"/>
                <w:sz w:val="18"/>
                <w:szCs w:val="18"/>
              </w:rPr>
            </w:pPr>
            <w:r w:rsidRPr="003C51E1">
              <w:rPr>
                <w:rFonts w:ascii="Times New Roman" w:hAnsi="Times New Roman" w:cs="Times New Roman"/>
                <w:i/>
                <w:color w:val="000000"/>
                <w:sz w:val="18"/>
                <w:szCs w:val="18"/>
              </w:rPr>
              <w:t>-6 016 956</w:t>
            </w:r>
          </w:p>
        </w:tc>
        <w:tc>
          <w:tcPr>
            <w:tcW w:w="1207" w:type="dxa"/>
            <w:tcBorders>
              <w:top w:val="nil"/>
              <w:left w:val="nil"/>
              <w:bottom w:val="single" w:sz="4" w:space="0" w:color="auto"/>
              <w:right w:val="single" w:sz="4" w:space="0" w:color="auto"/>
            </w:tcBorders>
            <w:shd w:val="clear" w:color="auto" w:fill="auto"/>
            <w:noWrap/>
            <w:vAlign w:val="bottom"/>
            <w:hideMark/>
          </w:tcPr>
          <w:p w:rsidR="003D53A1" w:rsidRPr="003C51E1" w:rsidRDefault="003D53A1" w:rsidP="003D53A1">
            <w:pPr>
              <w:autoSpaceDE w:val="0"/>
              <w:autoSpaceDN w:val="0"/>
              <w:adjustRightInd w:val="0"/>
              <w:spacing w:after="0" w:line="240" w:lineRule="auto"/>
              <w:jc w:val="right"/>
              <w:rPr>
                <w:rFonts w:ascii="Times New Roman" w:hAnsi="Times New Roman" w:cs="Times New Roman"/>
                <w:i/>
                <w:color w:val="000000"/>
                <w:sz w:val="18"/>
                <w:szCs w:val="18"/>
              </w:rPr>
            </w:pPr>
            <w:r w:rsidRPr="003C51E1">
              <w:rPr>
                <w:rFonts w:ascii="Times New Roman" w:hAnsi="Times New Roman" w:cs="Times New Roman"/>
                <w:i/>
                <w:color w:val="000000"/>
                <w:sz w:val="18"/>
                <w:szCs w:val="18"/>
              </w:rPr>
              <w:t xml:space="preserve">-6 000 </w:t>
            </w:r>
            <w:proofErr w:type="spellStart"/>
            <w:r w:rsidRPr="003C51E1">
              <w:rPr>
                <w:rFonts w:ascii="Times New Roman" w:hAnsi="Times New Roman" w:cs="Times New Roman"/>
                <w:i/>
                <w:color w:val="000000"/>
                <w:sz w:val="18"/>
                <w:szCs w:val="18"/>
              </w:rPr>
              <w:t>000</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3D53A1" w:rsidRPr="003C51E1" w:rsidRDefault="003D53A1" w:rsidP="003D53A1">
            <w:pPr>
              <w:autoSpaceDE w:val="0"/>
              <w:autoSpaceDN w:val="0"/>
              <w:adjustRightInd w:val="0"/>
              <w:spacing w:after="0" w:line="240" w:lineRule="auto"/>
              <w:jc w:val="right"/>
              <w:rPr>
                <w:rFonts w:ascii="Times New Roman" w:hAnsi="Times New Roman" w:cs="Times New Roman"/>
                <w:i/>
                <w:color w:val="000000"/>
                <w:sz w:val="18"/>
                <w:szCs w:val="18"/>
              </w:rPr>
            </w:pPr>
            <w:r w:rsidRPr="003C51E1">
              <w:rPr>
                <w:rFonts w:ascii="Times New Roman" w:hAnsi="Times New Roman" w:cs="Times New Roman"/>
                <w:i/>
                <w:color w:val="000000"/>
                <w:sz w:val="18"/>
                <w:szCs w:val="18"/>
              </w:rPr>
              <w:t xml:space="preserve">-6 000 </w:t>
            </w:r>
            <w:proofErr w:type="spellStart"/>
            <w:r w:rsidRPr="003C51E1">
              <w:rPr>
                <w:rFonts w:ascii="Times New Roman" w:hAnsi="Times New Roman" w:cs="Times New Roman"/>
                <w:i/>
                <w:color w:val="000000"/>
                <w:sz w:val="18"/>
                <w:szCs w:val="18"/>
              </w:rPr>
              <w:t>000</w:t>
            </w:r>
            <w:proofErr w:type="spellEnd"/>
          </w:p>
        </w:tc>
      </w:tr>
      <w:tr w:rsidR="003D53A1" w:rsidRPr="00FF7D78" w:rsidTr="003D53A1">
        <w:trPr>
          <w:trHeight w:val="255"/>
        </w:trPr>
        <w:tc>
          <w:tcPr>
            <w:tcW w:w="3542" w:type="dxa"/>
            <w:tcBorders>
              <w:top w:val="nil"/>
              <w:left w:val="single" w:sz="4" w:space="0" w:color="auto"/>
              <w:bottom w:val="single" w:sz="4" w:space="0" w:color="auto"/>
              <w:right w:val="single" w:sz="4" w:space="0" w:color="auto"/>
            </w:tcBorders>
            <w:shd w:val="clear" w:color="auto" w:fill="auto"/>
            <w:vAlign w:val="bottom"/>
            <w:hideMark/>
          </w:tcPr>
          <w:p w:rsidR="003D53A1" w:rsidRPr="00AE511A" w:rsidRDefault="003D53A1" w:rsidP="00257BEE">
            <w:pPr>
              <w:spacing w:after="0" w:line="240" w:lineRule="auto"/>
              <w:rPr>
                <w:rFonts w:ascii="Times New Roman" w:eastAsia="Times New Roman" w:hAnsi="Times New Roman" w:cs="Times New Roman"/>
                <w:sz w:val="18"/>
                <w:szCs w:val="18"/>
                <w:lang w:eastAsia="et-EE"/>
              </w:rPr>
            </w:pPr>
            <w:r w:rsidRPr="00AE511A">
              <w:rPr>
                <w:rFonts w:ascii="Times New Roman" w:eastAsia="Times New Roman" w:hAnsi="Times New Roman" w:cs="Times New Roman"/>
                <w:sz w:val="18"/>
                <w:szCs w:val="18"/>
                <w:lang w:eastAsia="et-EE"/>
              </w:rPr>
              <w:t xml:space="preserve">   Põhivara soetuseks saadav sihtfinantseerimine (+)</w:t>
            </w:r>
          </w:p>
        </w:tc>
        <w:tc>
          <w:tcPr>
            <w:tcW w:w="1279" w:type="dxa"/>
            <w:tcBorders>
              <w:top w:val="nil"/>
              <w:left w:val="nil"/>
              <w:bottom w:val="single" w:sz="4" w:space="0" w:color="auto"/>
              <w:right w:val="nil"/>
            </w:tcBorders>
            <w:shd w:val="clear" w:color="auto" w:fill="auto"/>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3 498 854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223 079</w:t>
            </w:r>
          </w:p>
        </w:tc>
        <w:tc>
          <w:tcPr>
            <w:tcW w:w="1134" w:type="dxa"/>
            <w:tcBorders>
              <w:top w:val="nil"/>
              <w:left w:val="nil"/>
              <w:bottom w:val="single" w:sz="4" w:space="0" w:color="auto"/>
              <w:right w:val="single" w:sz="4" w:space="0" w:color="auto"/>
            </w:tcBorders>
            <w:shd w:val="clear" w:color="auto" w:fill="auto"/>
            <w:noWrap/>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8 080 113</w:t>
            </w:r>
          </w:p>
        </w:tc>
        <w:tc>
          <w:tcPr>
            <w:tcW w:w="1202" w:type="dxa"/>
            <w:tcBorders>
              <w:top w:val="nil"/>
              <w:left w:val="nil"/>
              <w:bottom w:val="single" w:sz="4" w:space="0" w:color="auto"/>
              <w:right w:val="single" w:sz="4" w:space="0" w:color="auto"/>
            </w:tcBorders>
            <w:shd w:val="clear" w:color="auto" w:fill="auto"/>
            <w:noWrap/>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11 128 110</w:t>
            </w:r>
          </w:p>
        </w:tc>
        <w:tc>
          <w:tcPr>
            <w:tcW w:w="1207" w:type="dxa"/>
            <w:tcBorders>
              <w:top w:val="nil"/>
              <w:left w:val="nil"/>
              <w:bottom w:val="single" w:sz="4" w:space="0" w:color="auto"/>
              <w:right w:val="single" w:sz="4" w:space="0" w:color="auto"/>
            </w:tcBorders>
            <w:shd w:val="clear" w:color="auto" w:fill="auto"/>
            <w:noWrap/>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11 063 743</w:t>
            </w:r>
          </w:p>
        </w:tc>
        <w:tc>
          <w:tcPr>
            <w:tcW w:w="1276" w:type="dxa"/>
            <w:tcBorders>
              <w:top w:val="nil"/>
              <w:left w:val="nil"/>
              <w:bottom w:val="single" w:sz="4" w:space="0" w:color="auto"/>
              <w:right w:val="single" w:sz="4" w:space="0" w:color="auto"/>
            </w:tcBorders>
            <w:shd w:val="clear" w:color="auto" w:fill="auto"/>
            <w:noWrap/>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1 140 000</w:t>
            </w:r>
          </w:p>
        </w:tc>
      </w:tr>
      <w:tr w:rsidR="003D53A1" w:rsidRPr="00FF7D78" w:rsidTr="003D53A1">
        <w:trPr>
          <w:trHeight w:val="255"/>
        </w:trPr>
        <w:tc>
          <w:tcPr>
            <w:tcW w:w="3542" w:type="dxa"/>
            <w:tcBorders>
              <w:top w:val="nil"/>
              <w:left w:val="single" w:sz="4" w:space="0" w:color="auto"/>
              <w:bottom w:val="single" w:sz="4" w:space="0" w:color="auto"/>
              <w:right w:val="single" w:sz="4" w:space="0" w:color="auto"/>
            </w:tcBorders>
            <w:shd w:val="clear" w:color="auto" w:fill="auto"/>
            <w:vAlign w:val="bottom"/>
            <w:hideMark/>
          </w:tcPr>
          <w:p w:rsidR="003D53A1" w:rsidRPr="00AE511A" w:rsidRDefault="003D53A1" w:rsidP="00257BEE">
            <w:pPr>
              <w:spacing w:after="0" w:line="240" w:lineRule="auto"/>
              <w:rPr>
                <w:rFonts w:ascii="Times New Roman" w:eastAsia="Times New Roman" w:hAnsi="Times New Roman" w:cs="Times New Roman"/>
                <w:sz w:val="18"/>
                <w:szCs w:val="18"/>
                <w:lang w:eastAsia="et-EE"/>
              </w:rPr>
            </w:pPr>
            <w:r w:rsidRPr="00AE511A">
              <w:rPr>
                <w:rFonts w:ascii="Times New Roman" w:eastAsia="Times New Roman" w:hAnsi="Times New Roman" w:cs="Times New Roman"/>
                <w:sz w:val="18"/>
                <w:szCs w:val="18"/>
                <w:lang w:eastAsia="et-EE"/>
              </w:rPr>
              <w:t xml:space="preserve">   Põhivara soetuseks antav sihtfinantseerimine (-)</w:t>
            </w:r>
          </w:p>
        </w:tc>
        <w:tc>
          <w:tcPr>
            <w:tcW w:w="1279" w:type="dxa"/>
            <w:tcBorders>
              <w:top w:val="nil"/>
              <w:left w:val="nil"/>
              <w:bottom w:val="single" w:sz="4" w:space="0" w:color="auto"/>
              <w:right w:val="nil"/>
            </w:tcBorders>
            <w:shd w:val="clear" w:color="auto" w:fill="auto"/>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-319 494</w:t>
            </w:r>
          </w:p>
        </w:tc>
        <w:tc>
          <w:tcPr>
            <w:tcW w:w="1134" w:type="dxa"/>
            <w:tcBorders>
              <w:top w:val="nil"/>
              <w:left w:val="single" w:sz="4" w:space="0" w:color="auto"/>
              <w:bottom w:val="single" w:sz="4" w:space="0" w:color="auto"/>
              <w:right w:val="nil"/>
            </w:tcBorders>
            <w:shd w:val="clear" w:color="auto" w:fill="auto"/>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-271 500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-200 000</w:t>
            </w:r>
          </w:p>
        </w:tc>
        <w:tc>
          <w:tcPr>
            <w:tcW w:w="1202" w:type="dxa"/>
            <w:tcBorders>
              <w:top w:val="nil"/>
              <w:left w:val="nil"/>
              <w:bottom w:val="single" w:sz="4" w:space="0" w:color="auto"/>
              <w:right w:val="single" w:sz="4" w:space="0" w:color="auto"/>
            </w:tcBorders>
            <w:shd w:val="clear" w:color="auto" w:fill="auto"/>
            <w:noWrap/>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p>
        </w:tc>
        <w:tc>
          <w:tcPr>
            <w:tcW w:w="1207" w:type="dxa"/>
            <w:tcBorders>
              <w:top w:val="nil"/>
              <w:left w:val="nil"/>
              <w:bottom w:val="single" w:sz="4" w:space="0" w:color="auto"/>
              <w:right w:val="single" w:sz="4" w:space="0" w:color="auto"/>
            </w:tcBorders>
            <w:shd w:val="clear" w:color="auto" w:fill="auto"/>
            <w:noWrap/>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3D53A1" w:rsidRDefault="003D53A1" w:rsidP="003D53A1">
            <w:pPr>
              <w:autoSpaceDE w:val="0"/>
              <w:autoSpaceDN w:val="0"/>
              <w:adjustRightInd w:val="0"/>
              <w:spacing w:after="0" w:line="240" w:lineRule="auto"/>
              <w:jc w:val="right"/>
              <w:rPr>
                <w:rFonts w:ascii="Times New Roman" w:hAnsi="Times New Roman" w:cs="Times New Roman"/>
                <w:color w:val="000000"/>
                <w:sz w:val="18"/>
                <w:szCs w:val="18"/>
              </w:rPr>
            </w:pPr>
          </w:p>
        </w:tc>
      </w:tr>
      <w:tr w:rsidR="00FF7D78" w:rsidRPr="00FF7D78" w:rsidTr="006D5A13">
        <w:trPr>
          <w:trHeight w:val="255"/>
        </w:trPr>
        <w:tc>
          <w:tcPr>
            <w:tcW w:w="3542" w:type="dxa"/>
            <w:tcBorders>
              <w:top w:val="nil"/>
              <w:left w:val="single" w:sz="4" w:space="0" w:color="auto"/>
              <w:bottom w:val="single" w:sz="4" w:space="0" w:color="auto"/>
              <w:right w:val="single" w:sz="4" w:space="0" w:color="auto"/>
            </w:tcBorders>
            <w:shd w:val="clear" w:color="auto" w:fill="auto"/>
            <w:noWrap/>
            <w:vAlign w:val="bottom"/>
            <w:hideMark/>
          </w:tcPr>
          <w:p w:rsidR="00257BEE" w:rsidRPr="00AE511A" w:rsidRDefault="00257BEE" w:rsidP="00257BEE">
            <w:pPr>
              <w:spacing w:after="0" w:line="240" w:lineRule="auto"/>
              <w:rPr>
                <w:rFonts w:ascii="Times New Roman" w:eastAsia="Times New Roman" w:hAnsi="Times New Roman" w:cs="Times New Roman"/>
                <w:sz w:val="18"/>
                <w:szCs w:val="18"/>
                <w:lang w:eastAsia="et-EE"/>
              </w:rPr>
            </w:pPr>
            <w:r w:rsidRPr="00AE511A">
              <w:rPr>
                <w:rFonts w:ascii="Times New Roman" w:eastAsia="Times New Roman" w:hAnsi="Times New Roman" w:cs="Times New Roman"/>
                <w:sz w:val="18"/>
                <w:szCs w:val="18"/>
                <w:lang w:eastAsia="et-EE"/>
              </w:rPr>
              <w:t xml:space="preserve">   Osaluste ning</w:t>
            </w:r>
            <w:r w:rsidR="00AE511A">
              <w:rPr>
                <w:rFonts w:ascii="Times New Roman" w:eastAsia="Times New Roman" w:hAnsi="Times New Roman" w:cs="Times New Roman"/>
                <w:sz w:val="18"/>
                <w:szCs w:val="18"/>
                <w:lang w:eastAsia="et-EE"/>
              </w:rPr>
              <w:t xml:space="preserve"> muude aktsiate ja osade soetus (-</w:t>
            </w:r>
            <w:r w:rsidRPr="00AE511A">
              <w:rPr>
                <w:rFonts w:ascii="Times New Roman" w:eastAsia="Times New Roman" w:hAnsi="Times New Roman" w:cs="Times New Roman"/>
                <w:sz w:val="18"/>
                <w:szCs w:val="18"/>
                <w:lang w:eastAsia="et-EE"/>
              </w:rPr>
              <w:t>)</w:t>
            </w:r>
          </w:p>
        </w:tc>
        <w:tc>
          <w:tcPr>
            <w:tcW w:w="1279" w:type="dxa"/>
            <w:tcBorders>
              <w:top w:val="nil"/>
              <w:left w:val="nil"/>
              <w:bottom w:val="single" w:sz="4" w:space="0" w:color="auto"/>
              <w:right w:val="nil"/>
            </w:tcBorders>
            <w:shd w:val="clear" w:color="auto" w:fill="auto"/>
            <w:vAlign w:val="bottom"/>
            <w:hideMark/>
          </w:tcPr>
          <w:p w:rsidR="00257BEE" w:rsidRPr="00FF7D78" w:rsidRDefault="00257BEE" w:rsidP="005C0700">
            <w:pPr>
              <w:spacing w:after="0" w:line="240" w:lineRule="auto"/>
              <w:rPr>
                <w:rFonts w:ascii="Times New Roman" w:eastAsia="Times New Roman" w:hAnsi="Times New Roman" w:cs="Times New Roman"/>
                <w:color w:val="FF0000"/>
                <w:sz w:val="18"/>
                <w:szCs w:val="18"/>
                <w:highlight w:val="yellow"/>
                <w:lang w:eastAsia="et-EE"/>
              </w:rPr>
            </w:pPr>
          </w:p>
        </w:tc>
        <w:tc>
          <w:tcPr>
            <w:tcW w:w="1134" w:type="dxa"/>
            <w:tcBorders>
              <w:top w:val="nil"/>
              <w:left w:val="single" w:sz="4" w:space="0" w:color="auto"/>
              <w:bottom w:val="single" w:sz="4" w:space="0" w:color="auto"/>
              <w:right w:val="nil"/>
            </w:tcBorders>
            <w:shd w:val="clear" w:color="auto" w:fill="auto"/>
            <w:vAlign w:val="bottom"/>
            <w:hideMark/>
          </w:tcPr>
          <w:p w:rsidR="00257BEE" w:rsidRPr="00FF7D78" w:rsidRDefault="006D5A13" w:rsidP="006D5A13">
            <w:pPr>
              <w:spacing w:after="0" w:line="240" w:lineRule="auto"/>
              <w:jc w:val="right"/>
              <w:rPr>
                <w:rFonts w:ascii="Times New Roman" w:eastAsia="Times New Roman" w:hAnsi="Times New Roman" w:cs="Times New Roman"/>
                <w:color w:val="FF0000"/>
                <w:sz w:val="18"/>
                <w:szCs w:val="18"/>
                <w:highlight w:val="yellow"/>
                <w:lang w:eastAsia="et-EE"/>
              </w:rPr>
            </w:pPr>
            <w:r>
              <w:rPr>
                <w:rFonts w:ascii="Times New Roman" w:hAnsi="Times New Roman" w:cs="Times New Roman"/>
                <w:color w:val="000000"/>
                <w:sz w:val="18"/>
                <w:szCs w:val="18"/>
              </w:rPr>
              <w:t>-310 603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57BEE" w:rsidRPr="00FF7D78" w:rsidRDefault="00257BEE" w:rsidP="00257BEE">
            <w:pPr>
              <w:spacing w:after="0" w:line="240" w:lineRule="auto"/>
              <w:rPr>
                <w:rFonts w:ascii="Times New Roman" w:eastAsia="Times New Roman" w:hAnsi="Times New Roman" w:cs="Times New Roman"/>
                <w:color w:val="FF0000"/>
                <w:sz w:val="18"/>
                <w:szCs w:val="18"/>
                <w:highlight w:val="yellow"/>
                <w:lang w:eastAsia="et-EE"/>
              </w:rPr>
            </w:pPr>
          </w:p>
        </w:tc>
        <w:tc>
          <w:tcPr>
            <w:tcW w:w="1202" w:type="dxa"/>
            <w:tcBorders>
              <w:top w:val="nil"/>
              <w:left w:val="nil"/>
              <w:bottom w:val="single" w:sz="4" w:space="0" w:color="auto"/>
              <w:right w:val="single" w:sz="4" w:space="0" w:color="auto"/>
            </w:tcBorders>
            <w:shd w:val="clear" w:color="auto" w:fill="auto"/>
            <w:noWrap/>
            <w:vAlign w:val="bottom"/>
            <w:hideMark/>
          </w:tcPr>
          <w:p w:rsidR="00257BEE" w:rsidRPr="00FF7D78" w:rsidRDefault="00257BEE" w:rsidP="00257BEE">
            <w:pPr>
              <w:spacing w:after="0" w:line="240" w:lineRule="auto"/>
              <w:rPr>
                <w:rFonts w:ascii="Times New Roman" w:eastAsia="Times New Roman" w:hAnsi="Times New Roman" w:cs="Times New Roman"/>
                <w:color w:val="FF0000"/>
                <w:sz w:val="18"/>
                <w:szCs w:val="18"/>
                <w:highlight w:val="yellow"/>
                <w:lang w:eastAsia="et-EE"/>
              </w:rPr>
            </w:pPr>
          </w:p>
        </w:tc>
        <w:tc>
          <w:tcPr>
            <w:tcW w:w="1207" w:type="dxa"/>
            <w:tcBorders>
              <w:top w:val="nil"/>
              <w:left w:val="nil"/>
              <w:bottom w:val="single" w:sz="4" w:space="0" w:color="auto"/>
              <w:right w:val="single" w:sz="4" w:space="0" w:color="auto"/>
            </w:tcBorders>
            <w:shd w:val="clear" w:color="auto" w:fill="auto"/>
            <w:noWrap/>
            <w:vAlign w:val="bottom"/>
            <w:hideMark/>
          </w:tcPr>
          <w:p w:rsidR="00257BEE" w:rsidRPr="00FF7D78" w:rsidRDefault="00257BEE" w:rsidP="00257BEE">
            <w:pPr>
              <w:spacing w:after="0" w:line="240" w:lineRule="auto"/>
              <w:rPr>
                <w:rFonts w:ascii="Times New Roman" w:eastAsia="Times New Roman" w:hAnsi="Times New Roman" w:cs="Times New Roman"/>
                <w:color w:val="FF0000"/>
                <w:sz w:val="18"/>
                <w:szCs w:val="18"/>
                <w:highlight w:val="yellow"/>
                <w:lang w:eastAsia="et-EE"/>
              </w:rPr>
            </w:pPr>
          </w:p>
        </w:tc>
        <w:tc>
          <w:tcPr>
            <w:tcW w:w="1276" w:type="dxa"/>
            <w:tcBorders>
              <w:top w:val="nil"/>
              <w:left w:val="nil"/>
              <w:bottom w:val="single" w:sz="4" w:space="0" w:color="auto"/>
              <w:right w:val="single" w:sz="4" w:space="0" w:color="auto"/>
            </w:tcBorders>
            <w:shd w:val="clear" w:color="auto" w:fill="auto"/>
            <w:noWrap/>
            <w:vAlign w:val="bottom"/>
            <w:hideMark/>
          </w:tcPr>
          <w:p w:rsidR="00257BEE" w:rsidRPr="00FF7D78" w:rsidRDefault="00257BEE" w:rsidP="00257BEE">
            <w:pPr>
              <w:spacing w:after="0" w:line="240" w:lineRule="auto"/>
              <w:rPr>
                <w:rFonts w:ascii="Times New Roman" w:eastAsia="Times New Roman" w:hAnsi="Times New Roman" w:cs="Times New Roman"/>
                <w:color w:val="FF0000"/>
                <w:sz w:val="18"/>
                <w:szCs w:val="18"/>
                <w:highlight w:val="yellow"/>
                <w:lang w:eastAsia="et-EE"/>
              </w:rPr>
            </w:pPr>
          </w:p>
        </w:tc>
      </w:tr>
      <w:tr w:rsidR="00ED6CA4" w:rsidRPr="00FF7D78" w:rsidTr="00ED6CA4">
        <w:trPr>
          <w:trHeight w:val="255"/>
        </w:trPr>
        <w:tc>
          <w:tcPr>
            <w:tcW w:w="3542" w:type="dxa"/>
            <w:tcBorders>
              <w:top w:val="nil"/>
              <w:left w:val="single" w:sz="4" w:space="0" w:color="auto"/>
              <w:bottom w:val="single" w:sz="4" w:space="0" w:color="auto"/>
              <w:right w:val="single" w:sz="4" w:space="0" w:color="auto"/>
            </w:tcBorders>
            <w:shd w:val="clear" w:color="auto" w:fill="auto"/>
            <w:vAlign w:val="bottom"/>
            <w:hideMark/>
          </w:tcPr>
          <w:p w:rsidR="00ED6CA4" w:rsidRPr="000978B5" w:rsidRDefault="00ED6CA4" w:rsidP="00257BEE">
            <w:pPr>
              <w:spacing w:after="0" w:line="240" w:lineRule="auto"/>
              <w:rPr>
                <w:rFonts w:ascii="Times New Roman" w:eastAsia="Times New Roman" w:hAnsi="Times New Roman" w:cs="Times New Roman"/>
                <w:sz w:val="18"/>
                <w:szCs w:val="18"/>
                <w:lang w:eastAsia="et-EE"/>
              </w:rPr>
            </w:pPr>
            <w:r w:rsidRPr="000978B5">
              <w:rPr>
                <w:rFonts w:ascii="Times New Roman" w:eastAsia="Times New Roman" w:hAnsi="Times New Roman" w:cs="Times New Roman"/>
                <w:sz w:val="18"/>
                <w:szCs w:val="18"/>
                <w:lang w:eastAsia="et-EE"/>
              </w:rPr>
              <w:t xml:space="preserve">   Finantstulud (+)</w:t>
            </w:r>
          </w:p>
        </w:tc>
        <w:tc>
          <w:tcPr>
            <w:tcW w:w="1279" w:type="dxa"/>
            <w:tcBorders>
              <w:top w:val="nil"/>
              <w:left w:val="nil"/>
              <w:bottom w:val="single" w:sz="4" w:space="0" w:color="auto"/>
              <w:right w:val="nil"/>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867</w:t>
            </w:r>
          </w:p>
        </w:tc>
        <w:tc>
          <w:tcPr>
            <w:tcW w:w="1134" w:type="dxa"/>
            <w:tcBorders>
              <w:top w:val="nil"/>
              <w:left w:val="single" w:sz="4" w:space="0" w:color="auto"/>
              <w:bottom w:val="single" w:sz="4" w:space="0" w:color="auto"/>
              <w:right w:val="nil"/>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800</w:t>
            </w:r>
          </w:p>
        </w:tc>
        <w:tc>
          <w:tcPr>
            <w:tcW w:w="1202" w:type="dxa"/>
            <w:tcBorders>
              <w:top w:val="nil"/>
              <w:left w:val="nil"/>
              <w:bottom w:val="single" w:sz="4" w:space="0" w:color="auto"/>
              <w:right w:val="single" w:sz="4" w:space="0" w:color="auto"/>
            </w:tcBorders>
            <w:shd w:val="clear" w:color="auto" w:fill="auto"/>
            <w:noWrap/>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800</w:t>
            </w:r>
          </w:p>
        </w:tc>
        <w:tc>
          <w:tcPr>
            <w:tcW w:w="1207" w:type="dxa"/>
            <w:tcBorders>
              <w:top w:val="nil"/>
              <w:left w:val="nil"/>
              <w:bottom w:val="single" w:sz="4" w:space="0" w:color="auto"/>
              <w:right w:val="single" w:sz="4" w:space="0" w:color="auto"/>
            </w:tcBorders>
            <w:shd w:val="clear" w:color="auto" w:fill="auto"/>
            <w:noWrap/>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800</w:t>
            </w:r>
          </w:p>
        </w:tc>
        <w:tc>
          <w:tcPr>
            <w:tcW w:w="1276" w:type="dxa"/>
            <w:tcBorders>
              <w:top w:val="nil"/>
              <w:left w:val="nil"/>
              <w:bottom w:val="single" w:sz="4" w:space="0" w:color="auto"/>
              <w:right w:val="single" w:sz="4" w:space="0" w:color="auto"/>
            </w:tcBorders>
            <w:shd w:val="clear" w:color="auto" w:fill="auto"/>
            <w:noWrap/>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800</w:t>
            </w:r>
          </w:p>
        </w:tc>
      </w:tr>
      <w:tr w:rsidR="00ED6CA4" w:rsidRPr="00FF7D78" w:rsidTr="00ED6CA4">
        <w:trPr>
          <w:trHeight w:val="250"/>
        </w:trPr>
        <w:tc>
          <w:tcPr>
            <w:tcW w:w="3542" w:type="dxa"/>
            <w:tcBorders>
              <w:top w:val="nil"/>
              <w:left w:val="single" w:sz="4" w:space="0" w:color="auto"/>
              <w:bottom w:val="single" w:sz="4" w:space="0" w:color="auto"/>
              <w:right w:val="single" w:sz="4" w:space="0" w:color="auto"/>
            </w:tcBorders>
            <w:shd w:val="clear" w:color="auto" w:fill="auto"/>
            <w:vAlign w:val="bottom"/>
            <w:hideMark/>
          </w:tcPr>
          <w:p w:rsidR="00ED6CA4" w:rsidRPr="000978B5" w:rsidRDefault="00ED6CA4" w:rsidP="00257BEE">
            <w:pPr>
              <w:spacing w:after="0" w:line="240" w:lineRule="auto"/>
              <w:rPr>
                <w:rFonts w:ascii="Times New Roman" w:eastAsia="Times New Roman" w:hAnsi="Times New Roman" w:cs="Times New Roman"/>
                <w:sz w:val="18"/>
                <w:szCs w:val="18"/>
                <w:lang w:eastAsia="et-EE"/>
              </w:rPr>
            </w:pPr>
            <w:r w:rsidRPr="000978B5">
              <w:rPr>
                <w:rFonts w:ascii="Times New Roman" w:eastAsia="Times New Roman" w:hAnsi="Times New Roman" w:cs="Times New Roman"/>
                <w:sz w:val="18"/>
                <w:szCs w:val="18"/>
                <w:lang w:eastAsia="et-EE"/>
              </w:rPr>
              <w:t xml:space="preserve">   Finantskulud (-)</w:t>
            </w:r>
          </w:p>
        </w:tc>
        <w:tc>
          <w:tcPr>
            <w:tcW w:w="1279" w:type="dxa"/>
            <w:tcBorders>
              <w:top w:val="nil"/>
              <w:left w:val="nil"/>
              <w:bottom w:val="single" w:sz="4" w:space="0" w:color="auto"/>
              <w:right w:val="nil"/>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-434 540</w:t>
            </w:r>
          </w:p>
        </w:tc>
        <w:tc>
          <w:tcPr>
            <w:tcW w:w="1134" w:type="dxa"/>
            <w:tcBorders>
              <w:top w:val="nil"/>
              <w:left w:val="single" w:sz="4" w:space="0" w:color="auto"/>
              <w:bottom w:val="single" w:sz="4" w:space="0" w:color="auto"/>
              <w:right w:val="nil"/>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-448 948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-443 011</w:t>
            </w:r>
          </w:p>
        </w:tc>
        <w:tc>
          <w:tcPr>
            <w:tcW w:w="1202" w:type="dxa"/>
            <w:tcBorders>
              <w:top w:val="nil"/>
              <w:left w:val="nil"/>
              <w:bottom w:val="single" w:sz="4" w:space="0" w:color="auto"/>
              <w:right w:val="single" w:sz="4" w:space="0" w:color="auto"/>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-384 182</w:t>
            </w:r>
          </w:p>
        </w:tc>
        <w:tc>
          <w:tcPr>
            <w:tcW w:w="1207" w:type="dxa"/>
            <w:tcBorders>
              <w:top w:val="nil"/>
              <w:left w:val="nil"/>
              <w:bottom w:val="single" w:sz="4" w:space="0" w:color="auto"/>
              <w:right w:val="single" w:sz="4" w:space="0" w:color="auto"/>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-380 014</w:t>
            </w:r>
          </w:p>
        </w:tc>
        <w:tc>
          <w:tcPr>
            <w:tcW w:w="1276" w:type="dxa"/>
            <w:tcBorders>
              <w:top w:val="nil"/>
              <w:left w:val="nil"/>
              <w:bottom w:val="single" w:sz="4" w:space="0" w:color="auto"/>
              <w:right w:val="single" w:sz="4" w:space="0" w:color="auto"/>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-363 368</w:t>
            </w:r>
          </w:p>
        </w:tc>
      </w:tr>
      <w:tr w:rsidR="00ED6CA4" w:rsidRPr="00FF7D78" w:rsidTr="00ED6CA4">
        <w:trPr>
          <w:trHeight w:val="260"/>
        </w:trPr>
        <w:tc>
          <w:tcPr>
            <w:tcW w:w="3542" w:type="dxa"/>
            <w:tcBorders>
              <w:top w:val="nil"/>
              <w:left w:val="single" w:sz="4" w:space="0" w:color="auto"/>
              <w:bottom w:val="single" w:sz="4" w:space="0" w:color="auto"/>
              <w:right w:val="single" w:sz="4" w:space="0" w:color="auto"/>
            </w:tcBorders>
            <w:shd w:val="clear" w:color="auto" w:fill="auto"/>
            <w:vAlign w:val="bottom"/>
            <w:hideMark/>
          </w:tcPr>
          <w:p w:rsidR="00ED6CA4" w:rsidRPr="000978B5" w:rsidRDefault="00ED6CA4" w:rsidP="00257BEE">
            <w:pPr>
              <w:spacing w:after="0" w:line="240" w:lineRule="auto"/>
              <w:rPr>
                <w:rFonts w:ascii="Times New Roman" w:eastAsia="Times New Roman" w:hAnsi="Times New Roman" w:cs="Times New Roman"/>
                <w:b/>
                <w:bCs/>
                <w:sz w:val="18"/>
                <w:szCs w:val="18"/>
                <w:lang w:eastAsia="et-EE"/>
              </w:rPr>
            </w:pPr>
            <w:r w:rsidRPr="000978B5">
              <w:rPr>
                <w:rFonts w:ascii="Times New Roman" w:eastAsia="Times New Roman" w:hAnsi="Times New Roman" w:cs="Times New Roman"/>
                <w:b/>
                <w:bCs/>
                <w:sz w:val="18"/>
                <w:szCs w:val="18"/>
                <w:lang w:eastAsia="et-EE"/>
              </w:rPr>
              <w:t>Eelarve tulem</w:t>
            </w:r>
          </w:p>
        </w:tc>
        <w:tc>
          <w:tcPr>
            <w:tcW w:w="1279" w:type="dxa"/>
            <w:tcBorders>
              <w:top w:val="nil"/>
              <w:left w:val="nil"/>
              <w:bottom w:val="single" w:sz="4" w:space="0" w:color="auto"/>
              <w:right w:val="nil"/>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6 729 987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-10 126 569</w:t>
            </w:r>
          </w:p>
        </w:tc>
        <w:tc>
          <w:tcPr>
            <w:tcW w:w="1134" w:type="dxa"/>
            <w:tcBorders>
              <w:top w:val="nil"/>
              <w:left w:val="nil"/>
              <w:bottom w:val="single" w:sz="4" w:space="0" w:color="auto"/>
              <w:right w:val="single" w:sz="4" w:space="0" w:color="auto"/>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-119 660</w:t>
            </w:r>
          </w:p>
        </w:tc>
        <w:tc>
          <w:tcPr>
            <w:tcW w:w="1202" w:type="dxa"/>
            <w:tcBorders>
              <w:top w:val="nil"/>
              <w:left w:val="nil"/>
              <w:bottom w:val="single" w:sz="4" w:space="0" w:color="auto"/>
              <w:right w:val="single" w:sz="4" w:space="0" w:color="auto"/>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-333 737</w:t>
            </w:r>
          </w:p>
        </w:tc>
        <w:tc>
          <w:tcPr>
            <w:tcW w:w="1207" w:type="dxa"/>
            <w:tcBorders>
              <w:top w:val="nil"/>
              <w:left w:val="nil"/>
              <w:bottom w:val="single" w:sz="4" w:space="0" w:color="auto"/>
              <w:right w:val="single" w:sz="4" w:space="0" w:color="auto"/>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-469 192</w:t>
            </w:r>
          </w:p>
        </w:tc>
        <w:tc>
          <w:tcPr>
            <w:tcW w:w="1276" w:type="dxa"/>
            <w:tcBorders>
              <w:top w:val="nil"/>
              <w:left w:val="nil"/>
              <w:bottom w:val="single" w:sz="4" w:space="0" w:color="auto"/>
              <w:right w:val="single" w:sz="4" w:space="0" w:color="auto"/>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-451 473</w:t>
            </w:r>
          </w:p>
        </w:tc>
      </w:tr>
      <w:tr w:rsidR="00ED6CA4" w:rsidRPr="00FF7D78" w:rsidTr="00ED6CA4">
        <w:trPr>
          <w:trHeight w:val="250"/>
        </w:trPr>
        <w:tc>
          <w:tcPr>
            <w:tcW w:w="3542" w:type="dxa"/>
            <w:tcBorders>
              <w:top w:val="nil"/>
              <w:left w:val="single" w:sz="4" w:space="0" w:color="auto"/>
              <w:bottom w:val="single" w:sz="4" w:space="0" w:color="auto"/>
              <w:right w:val="single" w:sz="4" w:space="0" w:color="auto"/>
            </w:tcBorders>
            <w:shd w:val="clear" w:color="auto" w:fill="auto"/>
            <w:vAlign w:val="bottom"/>
            <w:hideMark/>
          </w:tcPr>
          <w:p w:rsidR="00ED6CA4" w:rsidRPr="000978B5" w:rsidRDefault="00ED6CA4" w:rsidP="00257BEE">
            <w:pPr>
              <w:spacing w:after="0" w:line="240" w:lineRule="auto"/>
              <w:rPr>
                <w:rFonts w:ascii="Times New Roman" w:eastAsia="Times New Roman" w:hAnsi="Times New Roman" w:cs="Times New Roman"/>
                <w:b/>
                <w:bCs/>
                <w:sz w:val="18"/>
                <w:szCs w:val="18"/>
                <w:lang w:eastAsia="et-EE"/>
              </w:rPr>
            </w:pPr>
            <w:r w:rsidRPr="000978B5">
              <w:rPr>
                <w:rFonts w:ascii="Times New Roman" w:eastAsia="Times New Roman" w:hAnsi="Times New Roman" w:cs="Times New Roman"/>
                <w:b/>
                <w:bCs/>
                <w:sz w:val="18"/>
                <w:szCs w:val="18"/>
                <w:lang w:eastAsia="et-EE"/>
              </w:rPr>
              <w:t>Finantseerimistegevus</w:t>
            </w:r>
          </w:p>
        </w:tc>
        <w:tc>
          <w:tcPr>
            <w:tcW w:w="1279" w:type="dxa"/>
            <w:tcBorders>
              <w:top w:val="nil"/>
              <w:left w:val="nil"/>
              <w:bottom w:val="single" w:sz="4" w:space="0" w:color="auto"/>
              <w:right w:val="nil"/>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-5 348 331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5 615 541</w:t>
            </w:r>
          </w:p>
        </w:tc>
        <w:tc>
          <w:tcPr>
            <w:tcW w:w="1134" w:type="dxa"/>
            <w:tcBorders>
              <w:top w:val="nil"/>
              <w:left w:val="nil"/>
              <w:bottom w:val="single" w:sz="4" w:space="0" w:color="auto"/>
              <w:right w:val="single" w:sz="4" w:space="0" w:color="auto"/>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-418 831</w:t>
            </w:r>
          </w:p>
        </w:tc>
        <w:tc>
          <w:tcPr>
            <w:tcW w:w="1202" w:type="dxa"/>
            <w:tcBorders>
              <w:top w:val="nil"/>
              <w:left w:val="nil"/>
              <w:bottom w:val="single" w:sz="4" w:space="0" w:color="auto"/>
              <w:right w:val="single" w:sz="4" w:space="0" w:color="auto"/>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333 737</w:t>
            </w:r>
          </w:p>
        </w:tc>
        <w:tc>
          <w:tcPr>
            <w:tcW w:w="1207" w:type="dxa"/>
            <w:tcBorders>
              <w:top w:val="nil"/>
              <w:left w:val="nil"/>
              <w:bottom w:val="single" w:sz="4" w:space="0" w:color="auto"/>
              <w:right w:val="single" w:sz="4" w:space="0" w:color="auto"/>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469 192</w:t>
            </w:r>
          </w:p>
        </w:tc>
        <w:tc>
          <w:tcPr>
            <w:tcW w:w="1276" w:type="dxa"/>
            <w:tcBorders>
              <w:top w:val="nil"/>
              <w:left w:val="nil"/>
              <w:bottom w:val="single" w:sz="4" w:space="0" w:color="auto"/>
              <w:right w:val="single" w:sz="4" w:space="0" w:color="auto"/>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451 473</w:t>
            </w:r>
          </w:p>
        </w:tc>
      </w:tr>
      <w:tr w:rsidR="00ED6CA4" w:rsidRPr="00FF7D78" w:rsidTr="00ED6CA4">
        <w:trPr>
          <w:trHeight w:val="260"/>
        </w:trPr>
        <w:tc>
          <w:tcPr>
            <w:tcW w:w="3542" w:type="dxa"/>
            <w:tcBorders>
              <w:top w:val="nil"/>
              <w:left w:val="single" w:sz="4" w:space="0" w:color="auto"/>
              <w:bottom w:val="single" w:sz="4" w:space="0" w:color="auto"/>
              <w:right w:val="single" w:sz="4" w:space="0" w:color="auto"/>
            </w:tcBorders>
            <w:shd w:val="clear" w:color="auto" w:fill="auto"/>
            <w:noWrap/>
            <w:vAlign w:val="bottom"/>
            <w:hideMark/>
          </w:tcPr>
          <w:p w:rsidR="00ED6CA4" w:rsidRPr="000978B5" w:rsidRDefault="00ED6CA4" w:rsidP="00257BEE">
            <w:pPr>
              <w:spacing w:after="0" w:line="240" w:lineRule="auto"/>
              <w:rPr>
                <w:rFonts w:ascii="Times New Roman" w:eastAsia="Times New Roman" w:hAnsi="Times New Roman" w:cs="Times New Roman"/>
                <w:sz w:val="18"/>
                <w:szCs w:val="18"/>
                <w:lang w:eastAsia="et-EE"/>
              </w:rPr>
            </w:pPr>
            <w:r w:rsidRPr="000978B5">
              <w:rPr>
                <w:rFonts w:ascii="Times New Roman" w:eastAsia="Times New Roman" w:hAnsi="Times New Roman" w:cs="Times New Roman"/>
                <w:sz w:val="18"/>
                <w:szCs w:val="18"/>
                <w:lang w:eastAsia="et-EE"/>
              </w:rPr>
              <w:t xml:space="preserve">   Kohustuste võtmine (+)</w:t>
            </w:r>
          </w:p>
        </w:tc>
        <w:tc>
          <w:tcPr>
            <w:tcW w:w="1279" w:type="dxa"/>
            <w:tcBorders>
              <w:top w:val="nil"/>
              <w:left w:val="nil"/>
              <w:bottom w:val="single" w:sz="4" w:space="0" w:color="auto"/>
              <w:right w:val="nil"/>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3 854 667</w:t>
            </w:r>
          </w:p>
        </w:tc>
        <w:tc>
          <w:tcPr>
            <w:tcW w:w="1134" w:type="dxa"/>
            <w:tcBorders>
              <w:top w:val="nil"/>
              <w:left w:val="single" w:sz="4" w:space="0" w:color="auto"/>
              <w:bottom w:val="single" w:sz="4" w:space="0" w:color="auto"/>
              <w:right w:val="nil"/>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12 103 634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6 048 300</w:t>
            </w:r>
          </w:p>
        </w:tc>
        <w:tc>
          <w:tcPr>
            <w:tcW w:w="1202" w:type="dxa"/>
            <w:tcBorders>
              <w:top w:val="nil"/>
              <w:left w:val="nil"/>
              <w:bottom w:val="single" w:sz="4" w:space="0" w:color="auto"/>
              <w:right w:val="single" w:sz="4" w:space="0" w:color="auto"/>
            </w:tcBorders>
            <w:shd w:val="clear" w:color="auto" w:fill="auto"/>
            <w:noWrap/>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6 016 956</w:t>
            </w:r>
          </w:p>
        </w:tc>
        <w:tc>
          <w:tcPr>
            <w:tcW w:w="1207" w:type="dxa"/>
            <w:tcBorders>
              <w:top w:val="nil"/>
              <w:left w:val="nil"/>
              <w:bottom w:val="single" w:sz="4" w:space="0" w:color="auto"/>
              <w:right w:val="single" w:sz="4" w:space="0" w:color="auto"/>
            </w:tcBorders>
            <w:shd w:val="clear" w:color="auto" w:fill="auto"/>
            <w:noWrap/>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6 000 </w:t>
            </w:r>
            <w:proofErr w:type="spellStart"/>
            <w:r>
              <w:rPr>
                <w:rFonts w:ascii="Times New Roman" w:hAnsi="Times New Roman" w:cs="Times New Roman"/>
                <w:color w:val="000000"/>
                <w:sz w:val="18"/>
                <w:szCs w:val="18"/>
              </w:rPr>
              <w:t>000</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6 000 </w:t>
            </w:r>
            <w:proofErr w:type="spellStart"/>
            <w:r>
              <w:rPr>
                <w:rFonts w:ascii="Times New Roman" w:hAnsi="Times New Roman" w:cs="Times New Roman"/>
                <w:color w:val="000000"/>
                <w:sz w:val="18"/>
                <w:szCs w:val="18"/>
              </w:rPr>
              <w:t>000</w:t>
            </w:r>
            <w:proofErr w:type="spellEnd"/>
          </w:p>
        </w:tc>
      </w:tr>
      <w:tr w:rsidR="00ED6CA4" w:rsidRPr="00FF7D78" w:rsidTr="00ED6CA4">
        <w:trPr>
          <w:trHeight w:val="250"/>
        </w:trPr>
        <w:tc>
          <w:tcPr>
            <w:tcW w:w="3542" w:type="dxa"/>
            <w:tcBorders>
              <w:top w:val="nil"/>
              <w:left w:val="single" w:sz="4" w:space="0" w:color="auto"/>
              <w:bottom w:val="single" w:sz="4" w:space="0" w:color="auto"/>
              <w:right w:val="single" w:sz="4" w:space="0" w:color="auto"/>
            </w:tcBorders>
            <w:shd w:val="clear" w:color="auto" w:fill="auto"/>
            <w:noWrap/>
            <w:vAlign w:val="bottom"/>
            <w:hideMark/>
          </w:tcPr>
          <w:p w:rsidR="00ED6CA4" w:rsidRPr="000978B5" w:rsidRDefault="00ED6CA4" w:rsidP="00257BEE">
            <w:pPr>
              <w:spacing w:after="0" w:line="240" w:lineRule="auto"/>
              <w:rPr>
                <w:rFonts w:ascii="Times New Roman" w:eastAsia="Times New Roman" w:hAnsi="Times New Roman" w:cs="Times New Roman"/>
                <w:sz w:val="18"/>
                <w:szCs w:val="18"/>
                <w:lang w:eastAsia="et-EE"/>
              </w:rPr>
            </w:pPr>
            <w:r w:rsidRPr="000978B5">
              <w:rPr>
                <w:rFonts w:ascii="Times New Roman" w:eastAsia="Times New Roman" w:hAnsi="Times New Roman" w:cs="Times New Roman"/>
                <w:sz w:val="18"/>
                <w:szCs w:val="18"/>
                <w:lang w:eastAsia="et-EE"/>
              </w:rPr>
              <w:t xml:space="preserve">   Kohustuste tasumine (-)</w:t>
            </w:r>
          </w:p>
        </w:tc>
        <w:tc>
          <w:tcPr>
            <w:tcW w:w="1279" w:type="dxa"/>
            <w:tcBorders>
              <w:top w:val="nil"/>
              <w:left w:val="nil"/>
              <w:bottom w:val="single" w:sz="4" w:space="0" w:color="auto"/>
              <w:right w:val="nil"/>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-9 202 998</w:t>
            </w:r>
          </w:p>
        </w:tc>
        <w:tc>
          <w:tcPr>
            <w:tcW w:w="1134" w:type="dxa"/>
            <w:tcBorders>
              <w:top w:val="nil"/>
              <w:left w:val="single" w:sz="4" w:space="0" w:color="auto"/>
              <w:bottom w:val="single" w:sz="4" w:space="0" w:color="auto"/>
              <w:right w:val="nil"/>
            </w:tcBorders>
            <w:shd w:val="clear" w:color="auto" w:fill="auto"/>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-6 488 093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-6 467 131</w:t>
            </w:r>
          </w:p>
        </w:tc>
        <w:tc>
          <w:tcPr>
            <w:tcW w:w="1202" w:type="dxa"/>
            <w:tcBorders>
              <w:top w:val="nil"/>
              <w:left w:val="nil"/>
              <w:bottom w:val="single" w:sz="4" w:space="0" w:color="auto"/>
              <w:right w:val="single" w:sz="4" w:space="0" w:color="auto"/>
            </w:tcBorders>
            <w:shd w:val="clear" w:color="auto" w:fill="auto"/>
            <w:noWrap/>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-5 683 219</w:t>
            </w:r>
          </w:p>
        </w:tc>
        <w:tc>
          <w:tcPr>
            <w:tcW w:w="1207" w:type="dxa"/>
            <w:tcBorders>
              <w:top w:val="nil"/>
              <w:left w:val="nil"/>
              <w:bottom w:val="single" w:sz="4" w:space="0" w:color="auto"/>
              <w:right w:val="single" w:sz="4" w:space="0" w:color="auto"/>
            </w:tcBorders>
            <w:shd w:val="clear" w:color="auto" w:fill="auto"/>
            <w:noWrap/>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-5 530 808</w:t>
            </w:r>
          </w:p>
        </w:tc>
        <w:tc>
          <w:tcPr>
            <w:tcW w:w="1276" w:type="dxa"/>
            <w:tcBorders>
              <w:top w:val="nil"/>
              <w:left w:val="nil"/>
              <w:bottom w:val="single" w:sz="4" w:space="0" w:color="auto"/>
              <w:right w:val="single" w:sz="4" w:space="0" w:color="auto"/>
            </w:tcBorders>
            <w:shd w:val="clear" w:color="auto" w:fill="auto"/>
            <w:noWrap/>
            <w:vAlign w:val="bottom"/>
            <w:hideMark/>
          </w:tcPr>
          <w:p w:rsidR="00ED6CA4" w:rsidRDefault="00ED6CA4" w:rsidP="00ED6CA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-5 548 527</w:t>
            </w:r>
          </w:p>
        </w:tc>
      </w:tr>
      <w:tr w:rsidR="00ED6CA4" w:rsidRPr="00FF7D78" w:rsidTr="00ED6CA4">
        <w:trPr>
          <w:trHeight w:val="395"/>
        </w:trPr>
        <w:tc>
          <w:tcPr>
            <w:tcW w:w="3542" w:type="dxa"/>
            <w:tcBorders>
              <w:top w:val="nil"/>
              <w:left w:val="single" w:sz="4" w:space="0" w:color="auto"/>
              <w:bottom w:val="single" w:sz="4" w:space="0" w:color="auto"/>
              <w:right w:val="single" w:sz="4" w:space="0" w:color="auto"/>
            </w:tcBorders>
            <w:shd w:val="clear" w:color="auto" w:fill="auto"/>
            <w:vAlign w:val="bottom"/>
            <w:hideMark/>
          </w:tcPr>
          <w:p w:rsidR="00ED6CA4" w:rsidRPr="000978B5" w:rsidRDefault="00ED6CA4" w:rsidP="00257BEE">
            <w:pPr>
              <w:spacing w:after="0" w:line="240" w:lineRule="auto"/>
              <w:rPr>
                <w:rFonts w:ascii="Times New Roman" w:eastAsia="Times New Roman" w:hAnsi="Times New Roman" w:cs="Times New Roman"/>
                <w:b/>
                <w:bCs/>
                <w:sz w:val="18"/>
                <w:szCs w:val="18"/>
                <w:lang w:eastAsia="et-EE"/>
              </w:rPr>
            </w:pPr>
            <w:r w:rsidRPr="000978B5">
              <w:rPr>
                <w:rFonts w:ascii="Times New Roman" w:eastAsia="Times New Roman" w:hAnsi="Times New Roman" w:cs="Times New Roman"/>
                <w:b/>
                <w:bCs/>
                <w:sz w:val="18"/>
                <w:szCs w:val="18"/>
                <w:lang w:eastAsia="et-EE"/>
              </w:rPr>
              <w:t>Likviidsete varade muutus (+ suurenemine, - vähenemine)</w:t>
            </w:r>
          </w:p>
        </w:tc>
        <w:tc>
          <w:tcPr>
            <w:tcW w:w="1279" w:type="dxa"/>
            <w:tcBorders>
              <w:top w:val="nil"/>
              <w:left w:val="nil"/>
              <w:bottom w:val="single" w:sz="4" w:space="0" w:color="auto"/>
              <w:right w:val="nil"/>
            </w:tcBorders>
            <w:shd w:val="clear" w:color="auto" w:fill="auto"/>
            <w:vAlign w:val="bottom"/>
            <w:hideMark/>
          </w:tcPr>
          <w:p w:rsidR="00ED6CA4" w:rsidRPr="003C51E1" w:rsidRDefault="00ED6CA4" w:rsidP="00ED6CA4">
            <w:pPr>
              <w:autoSpaceDE w:val="0"/>
              <w:autoSpaceDN w:val="0"/>
              <w:adjustRightInd w:val="0"/>
              <w:spacing w:after="0" w:line="240" w:lineRule="auto"/>
              <w:jc w:val="right"/>
              <w:rPr>
                <w:rFonts w:ascii="Times New Roman" w:hAnsi="Times New Roman" w:cs="Times New Roman"/>
                <w:b/>
                <w:color w:val="000000"/>
                <w:sz w:val="18"/>
                <w:szCs w:val="18"/>
              </w:rPr>
            </w:pPr>
            <w:r w:rsidRPr="003C51E1">
              <w:rPr>
                <w:rFonts w:ascii="Times New Roman" w:hAnsi="Times New Roman" w:cs="Times New Roman"/>
                <w:b/>
                <w:color w:val="000000"/>
                <w:sz w:val="18"/>
                <w:szCs w:val="18"/>
              </w:rPr>
              <w:t>1 381 656</w:t>
            </w:r>
          </w:p>
        </w:tc>
        <w:tc>
          <w:tcPr>
            <w:tcW w:w="1134" w:type="dxa"/>
            <w:tcBorders>
              <w:top w:val="nil"/>
              <w:left w:val="single" w:sz="4" w:space="0" w:color="auto"/>
              <w:bottom w:val="single" w:sz="4" w:space="0" w:color="auto"/>
              <w:right w:val="nil"/>
            </w:tcBorders>
            <w:shd w:val="clear" w:color="auto" w:fill="auto"/>
            <w:vAlign w:val="bottom"/>
            <w:hideMark/>
          </w:tcPr>
          <w:p w:rsidR="00ED6CA4" w:rsidRPr="003C51E1" w:rsidRDefault="00ED6CA4" w:rsidP="00ED6CA4">
            <w:pPr>
              <w:autoSpaceDE w:val="0"/>
              <w:autoSpaceDN w:val="0"/>
              <w:adjustRightInd w:val="0"/>
              <w:spacing w:after="0" w:line="240" w:lineRule="auto"/>
              <w:jc w:val="right"/>
              <w:rPr>
                <w:rFonts w:ascii="Times New Roman" w:hAnsi="Times New Roman" w:cs="Times New Roman"/>
                <w:b/>
                <w:color w:val="000000"/>
                <w:sz w:val="18"/>
                <w:szCs w:val="18"/>
              </w:rPr>
            </w:pPr>
            <w:r w:rsidRPr="003C51E1">
              <w:rPr>
                <w:rFonts w:ascii="Times New Roman" w:hAnsi="Times New Roman" w:cs="Times New Roman"/>
                <w:b/>
                <w:color w:val="000000"/>
                <w:sz w:val="18"/>
                <w:szCs w:val="18"/>
              </w:rPr>
              <w:t>-4 511 028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D6CA4" w:rsidRPr="003C51E1" w:rsidRDefault="00ED6CA4" w:rsidP="00ED6CA4">
            <w:pPr>
              <w:autoSpaceDE w:val="0"/>
              <w:autoSpaceDN w:val="0"/>
              <w:adjustRightInd w:val="0"/>
              <w:spacing w:after="0" w:line="240" w:lineRule="auto"/>
              <w:jc w:val="right"/>
              <w:rPr>
                <w:rFonts w:ascii="Times New Roman" w:hAnsi="Times New Roman" w:cs="Times New Roman"/>
                <w:b/>
                <w:color w:val="000000"/>
                <w:sz w:val="18"/>
                <w:szCs w:val="18"/>
              </w:rPr>
            </w:pPr>
            <w:r w:rsidRPr="003C51E1">
              <w:rPr>
                <w:rFonts w:ascii="Times New Roman" w:hAnsi="Times New Roman" w:cs="Times New Roman"/>
                <w:b/>
                <w:color w:val="000000"/>
                <w:sz w:val="18"/>
                <w:szCs w:val="18"/>
              </w:rPr>
              <w:t>-538 491</w:t>
            </w:r>
          </w:p>
        </w:tc>
        <w:tc>
          <w:tcPr>
            <w:tcW w:w="1202" w:type="dxa"/>
            <w:tcBorders>
              <w:top w:val="nil"/>
              <w:left w:val="nil"/>
              <w:bottom w:val="single" w:sz="4" w:space="0" w:color="auto"/>
              <w:right w:val="single" w:sz="4" w:space="0" w:color="auto"/>
            </w:tcBorders>
            <w:shd w:val="clear" w:color="auto" w:fill="auto"/>
            <w:noWrap/>
            <w:vAlign w:val="bottom"/>
            <w:hideMark/>
          </w:tcPr>
          <w:p w:rsidR="00ED6CA4" w:rsidRPr="003C51E1" w:rsidRDefault="00ED6CA4" w:rsidP="00ED6CA4">
            <w:pPr>
              <w:autoSpaceDE w:val="0"/>
              <w:autoSpaceDN w:val="0"/>
              <w:adjustRightInd w:val="0"/>
              <w:spacing w:after="0" w:line="240" w:lineRule="auto"/>
              <w:jc w:val="right"/>
              <w:rPr>
                <w:rFonts w:ascii="Times New Roman" w:hAnsi="Times New Roman" w:cs="Times New Roman"/>
                <w:b/>
                <w:color w:val="000000"/>
                <w:sz w:val="18"/>
                <w:szCs w:val="18"/>
              </w:rPr>
            </w:pPr>
          </w:p>
        </w:tc>
        <w:tc>
          <w:tcPr>
            <w:tcW w:w="1207" w:type="dxa"/>
            <w:tcBorders>
              <w:top w:val="nil"/>
              <w:left w:val="nil"/>
              <w:bottom w:val="single" w:sz="4" w:space="0" w:color="auto"/>
              <w:right w:val="single" w:sz="4" w:space="0" w:color="auto"/>
            </w:tcBorders>
            <w:shd w:val="clear" w:color="auto" w:fill="auto"/>
            <w:noWrap/>
            <w:vAlign w:val="bottom"/>
            <w:hideMark/>
          </w:tcPr>
          <w:p w:rsidR="00ED6CA4" w:rsidRPr="003C51E1" w:rsidRDefault="00ED6CA4" w:rsidP="00ED6CA4">
            <w:pPr>
              <w:autoSpaceDE w:val="0"/>
              <w:autoSpaceDN w:val="0"/>
              <w:adjustRightInd w:val="0"/>
              <w:spacing w:after="0" w:line="240" w:lineRule="auto"/>
              <w:jc w:val="right"/>
              <w:rPr>
                <w:rFonts w:ascii="Times New Roman" w:hAnsi="Times New Roman" w:cs="Times New Roman"/>
                <w:b/>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ED6CA4" w:rsidRPr="003C51E1" w:rsidRDefault="00ED6CA4" w:rsidP="00ED6CA4">
            <w:pPr>
              <w:autoSpaceDE w:val="0"/>
              <w:autoSpaceDN w:val="0"/>
              <w:adjustRightInd w:val="0"/>
              <w:spacing w:after="0" w:line="240" w:lineRule="auto"/>
              <w:jc w:val="right"/>
              <w:rPr>
                <w:rFonts w:ascii="Times New Roman" w:hAnsi="Times New Roman" w:cs="Times New Roman"/>
                <w:b/>
                <w:color w:val="000000"/>
                <w:sz w:val="18"/>
                <w:szCs w:val="18"/>
              </w:rPr>
            </w:pPr>
          </w:p>
        </w:tc>
      </w:tr>
      <w:tr w:rsidR="000B20AD" w:rsidRPr="00FF7D78" w:rsidTr="000B20AD">
        <w:trPr>
          <w:trHeight w:val="489"/>
        </w:trPr>
        <w:tc>
          <w:tcPr>
            <w:tcW w:w="3542" w:type="dxa"/>
            <w:tcBorders>
              <w:top w:val="nil"/>
              <w:left w:val="single" w:sz="4" w:space="0" w:color="auto"/>
              <w:bottom w:val="single" w:sz="4" w:space="0" w:color="auto"/>
              <w:right w:val="single" w:sz="4" w:space="0" w:color="auto"/>
            </w:tcBorders>
            <w:shd w:val="clear" w:color="auto" w:fill="auto"/>
            <w:vAlign w:val="bottom"/>
            <w:hideMark/>
          </w:tcPr>
          <w:p w:rsidR="000B20AD" w:rsidRPr="000978B5" w:rsidRDefault="000B20AD" w:rsidP="00257BEE">
            <w:pPr>
              <w:spacing w:after="0" w:line="240" w:lineRule="auto"/>
              <w:rPr>
                <w:rFonts w:ascii="Times New Roman" w:eastAsia="Times New Roman" w:hAnsi="Times New Roman" w:cs="Times New Roman"/>
                <w:b/>
                <w:bCs/>
                <w:sz w:val="18"/>
                <w:szCs w:val="18"/>
                <w:lang w:eastAsia="et-EE"/>
              </w:rPr>
            </w:pPr>
            <w:r w:rsidRPr="000978B5">
              <w:rPr>
                <w:rFonts w:ascii="Times New Roman" w:eastAsia="Times New Roman" w:hAnsi="Times New Roman" w:cs="Times New Roman"/>
                <w:b/>
                <w:bCs/>
                <w:sz w:val="18"/>
                <w:szCs w:val="18"/>
                <w:lang w:eastAsia="et-EE"/>
              </w:rPr>
              <w:t>Nõuete ja kohustuste saldode muutus (tekkepõhise e/a korral) (+ suurenemine /- vähenemine)</w:t>
            </w:r>
          </w:p>
        </w:tc>
        <w:tc>
          <w:tcPr>
            <w:tcW w:w="1279" w:type="dxa"/>
            <w:tcBorders>
              <w:top w:val="nil"/>
              <w:left w:val="nil"/>
              <w:bottom w:val="single" w:sz="4" w:space="0" w:color="auto"/>
              <w:right w:val="nil"/>
            </w:tcBorders>
            <w:shd w:val="clear" w:color="auto" w:fill="auto"/>
            <w:vAlign w:val="bottom"/>
            <w:hideMark/>
          </w:tcPr>
          <w:p w:rsidR="000B20AD" w:rsidRPr="003C51E1" w:rsidRDefault="000B20AD" w:rsidP="000B20AD">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single" w:sz="4" w:space="0" w:color="auto"/>
              <w:bottom w:val="single" w:sz="4" w:space="0" w:color="auto"/>
              <w:right w:val="nil"/>
            </w:tcBorders>
            <w:shd w:val="clear" w:color="auto" w:fill="auto"/>
            <w:vAlign w:val="bottom"/>
            <w:hideMark/>
          </w:tcPr>
          <w:p w:rsidR="000B20AD" w:rsidRPr="003C51E1" w:rsidRDefault="000B20AD" w:rsidP="000B20AD">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B20AD" w:rsidRPr="003C51E1" w:rsidRDefault="000B20AD" w:rsidP="000B20AD">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02" w:type="dxa"/>
            <w:tcBorders>
              <w:top w:val="nil"/>
              <w:left w:val="nil"/>
              <w:bottom w:val="single" w:sz="4" w:space="0" w:color="auto"/>
              <w:right w:val="single" w:sz="4" w:space="0" w:color="auto"/>
            </w:tcBorders>
            <w:shd w:val="clear" w:color="auto" w:fill="auto"/>
            <w:noWrap/>
            <w:vAlign w:val="bottom"/>
            <w:hideMark/>
          </w:tcPr>
          <w:p w:rsidR="000B20AD" w:rsidRPr="003C51E1" w:rsidRDefault="000B20AD" w:rsidP="000B20AD">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07" w:type="dxa"/>
            <w:tcBorders>
              <w:top w:val="nil"/>
              <w:left w:val="nil"/>
              <w:bottom w:val="single" w:sz="4" w:space="0" w:color="auto"/>
              <w:right w:val="single" w:sz="4" w:space="0" w:color="auto"/>
            </w:tcBorders>
            <w:shd w:val="clear" w:color="auto" w:fill="auto"/>
            <w:noWrap/>
            <w:vAlign w:val="bottom"/>
            <w:hideMark/>
          </w:tcPr>
          <w:p w:rsidR="000B20AD" w:rsidRPr="003C51E1" w:rsidRDefault="000B20AD" w:rsidP="000B20AD">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0B20AD" w:rsidRPr="003C51E1" w:rsidRDefault="000B20AD" w:rsidP="000B20AD">
            <w:pPr>
              <w:autoSpaceDE w:val="0"/>
              <w:autoSpaceDN w:val="0"/>
              <w:adjustRightInd w:val="0"/>
              <w:spacing w:after="0" w:line="240" w:lineRule="auto"/>
              <w:jc w:val="right"/>
              <w:rPr>
                <w:rFonts w:ascii="Times New Roman" w:hAnsi="Times New Roman" w:cs="Times New Roman"/>
                <w:b/>
                <w:bCs/>
                <w:color w:val="000000"/>
                <w:sz w:val="18"/>
                <w:szCs w:val="18"/>
              </w:rPr>
            </w:pPr>
          </w:p>
        </w:tc>
      </w:tr>
      <w:tr w:rsidR="00B70711" w:rsidRPr="00FF7D78" w:rsidTr="003858CB">
        <w:trPr>
          <w:trHeight w:val="270"/>
        </w:trPr>
        <w:tc>
          <w:tcPr>
            <w:tcW w:w="3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711" w:rsidRPr="000978B5" w:rsidRDefault="00B70711" w:rsidP="00257BEE">
            <w:pPr>
              <w:spacing w:after="0" w:line="240" w:lineRule="auto"/>
              <w:rPr>
                <w:rFonts w:ascii="Times New Roman" w:eastAsia="Times New Roman" w:hAnsi="Times New Roman" w:cs="Times New Roman"/>
                <w:b/>
                <w:bCs/>
                <w:sz w:val="18"/>
                <w:szCs w:val="18"/>
                <w:lang w:eastAsia="et-EE"/>
              </w:rPr>
            </w:pPr>
            <w:r w:rsidRPr="000978B5">
              <w:rPr>
                <w:rFonts w:ascii="Times New Roman" w:eastAsia="Times New Roman" w:hAnsi="Times New Roman" w:cs="Times New Roman"/>
                <w:b/>
                <w:bCs/>
                <w:sz w:val="18"/>
                <w:szCs w:val="18"/>
                <w:lang w:eastAsia="et-EE"/>
              </w:rPr>
              <w:t>Likviidsete varade suunamata jääk aasta lõpuks</w:t>
            </w:r>
          </w:p>
        </w:tc>
        <w:tc>
          <w:tcPr>
            <w:tcW w:w="1279" w:type="dxa"/>
            <w:tcBorders>
              <w:top w:val="nil"/>
              <w:left w:val="nil"/>
              <w:bottom w:val="single" w:sz="4" w:space="0" w:color="auto"/>
              <w:right w:val="nil"/>
            </w:tcBorders>
            <w:shd w:val="clear" w:color="auto" w:fill="auto"/>
            <w:hideMark/>
          </w:tcPr>
          <w:p w:rsidR="00B70711" w:rsidRDefault="00B70711">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5 049 519</w:t>
            </w:r>
          </w:p>
        </w:tc>
        <w:tc>
          <w:tcPr>
            <w:tcW w:w="1134" w:type="dxa"/>
            <w:tcBorders>
              <w:top w:val="nil"/>
              <w:left w:val="single" w:sz="4" w:space="0" w:color="auto"/>
              <w:bottom w:val="single" w:sz="4" w:space="0" w:color="auto"/>
              <w:right w:val="single" w:sz="4" w:space="0" w:color="auto"/>
            </w:tcBorders>
            <w:shd w:val="clear" w:color="auto" w:fill="auto"/>
            <w:noWrap/>
            <w:hideMark/>
          </w:tcPr>
          <w:p w:rsidR="00B70711" w:rsidRDefault="00B70711">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538 491</w:t>
            </w:r>
          </w:p>
        </w:tc>
        <w:tc>
          <w:tcPr>
            <w:tcW w:w="1134" w:type="dxa"/>
            <w:tcBorders>
              <w:top w:val="nil"/>
              <w:left w:val="nil"/>
              <w:bottom w:val="single" w:sz="4" w:space="0" w:color="auto"/>
              <w:right w:val="single" w:sz="4" w:space="0" w:color="auto"/>
            </w:tcBorders>
            <w:shd w:val="clear" w:color="auto" w:fill="auto"/>
            <w:noWrap/>
            <w:hideMark/>
          </w:tcPr>
          <w:p w:rsidR="00B70711" w:rsidRDefault="00B70711">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02" w:type="dxa"/>
            <w:tcBorders>
              <w:top w:val="nil"/>
              <w:left w:val="nil"/>
              <w:bottom w:val="single" w:sz="4" w:space="0" w:color="auto"/>
              <w:right w:val="single" w:sz="4" w:space="0" w:color="auto"/>
            </w:tcBorders>
            <w:shd w:val="clear" w:color="auto" w:fill="auto"/>
            <w:noWrap/>
            <w:hideMark/>
          </w:tcPr>
          <w:p w:rsidR="00B70711" w:rsidRDefault="00B70711">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07" w:type="dxa"/>
            <w:tcBorders>
              <w:top w:val="nil"/>
              <w:left w:val="nil"/>
              <w:bottom w:val="single" w:sz="4" w:space="0" w:color="auto"/>
              <w:right w:val="single" w:sz="4" w:space="0" w:color="auto"/>
            </w:tcBorders>
            <w:shd w:val="clear" w:color="auto" w:fill="auto"/>
            <w:noWrap/>
            <w:hideMark/>
          </w:tcPr>
          <w:p w:rsidR="00B70711" w:rsidRDefault="00B70711">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hideMark/>
          </w:tcPr>
          <w:p w:rsidR="00B70711" w:rsidRDefault="00B70711">
            <w:pPr>
              <w:autoSpaceDE w:val="0"/>
              <w:autoSpaceDN w:val="0"/>
              <w:adjustRightInd w:val="0"/>
              <w:spacing w:after="0" w:line="240" w:lineRule="auto"/>
              <w:jc w:val="right"/>
              <w:rPr>
                <w:rFonts w:ascii="Times New Roman" w:hAnsi="Times New Roman" w:cs="Times New Roman"/>
                <w:b/>
                <w:bCs/>
                <w:color w:val="000000"/>
                <w:sz w:val="18"/>
                <w:szCs w:val="18"/>
              </w:rPr>
            </w:pPr>
          </w:p>
        </w:tc>
      </w:tr>
      <w:tr w:rsidR="00B70711" w:rsidRPr="00FF7D78" w:rsidTr="00967104">
        <w:trPr>
          <w:trHeight w:val="136"/>
        </w:trPr>
        <w:tc>
          <w:tcPr>
            <w:tcW w:w="3542" w:type="dxa"/>
            <w:tcBorders>
              <w:top w:val="nil"/>
              <w:left w:val="single" w:sz="4" w:space="0" w:color="auto"/>
              <w:bottom w:val="single" w:sz="4" w:space="0" w:color="auto"/>
              <w:right w:val="single" w:sz="4" w:space="0" w:color="auto"/>
            </w:tcBorders>
            <w:shd w:val="clear" w:color="auto" w:fill="auto"/>
            <w:vAlign w:val="bottom"/>
            <w:hideMark/>
          </w:tcPr>
          <w:p w:rsidR="00B70711" w:rsidRPr="000978B5" w:rsidRDefault="00B70711" w:rsidP="00257BEE">
            <w:pPr>
              <w:spacing w:after="0" w:line="240" w:lineRule="auto"/>
              <w:rPr>
                <w:rFonts w:ascii="Times New Roman" w:eastAsia="Times New Roman" w:hAnsi="Times New Roman" w:cs="Times New Roman"/>
                <w:b/>
                <w:bCs/>
                <w:sz w:val="18"/>
                <w:szCs w:val="18"/>
                <w:lang w:eastAsia="et-EE"/>
              </w:rPr>
            </w:pPr>
            <w:r w:rsidRPr="000978B5">
              <w:rPr>
                <w:rFonts w:ascii="Times New Roman" w:eastAsia="Times New Roman" w:hAnsi="Times New Roman" w:cs="Times New Roman"/>
                <w:b/>
                <w:bCs/>
                <w:sz w:val="18"/>
                <w:szCs w:val="18"/>
                <w:lang w:eastAsia="et-EE"/>
              </w:rPr>
              <w:t>Võlakohustused kokku aasta lõpu seisuga</w:t>
            </w:r>
          </w:p>
        </w:tc>
        <w:tc>
          <w:tcPr>
            <w:tcW w:w="1279" w:type="dxa"/>
            <w:tcBorders>
              <w:top w:val="nil"/>
              <w:left w:val="nil"/>
              <w:bottom w:val="single" w:sz="4" w:space="0" w:color="000000"/>
              <w:right w:val="nil"/>
            </w:tcBorders>
            <w:shd w:val="clear" w:color="auto" w:fill="auto"/>
            <w:noWrap/>
            <w:hideMark/>
          </w:tcPr>
          <w:p w:rsidR="00B70711" w:rsidRPr="00B70711" w:rsidRDefault="00B70711">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23 261 558</w:t>
            </w:r>
          </w:p>
        </w:tc>
        <w:tc>
          <w:tcPr>
            <w:tcW w:w="1134" w:type="dxa"/>
            <w:tcBorders>
              <w:top w:val="nil"/>
              <w:left w:val="single" w:sz="4" w:space="0" w:color="auto"/>
              <w:bottom w:val="single" w:sz="4" w:space="0" w:color="auto"/>
              <w:right w:val="single" w:sz="4" w:space="0" w:color="auto"/>
            </w:tcBorders>
            <w:shd w:val="clear" w:color="auto" w:fill="auto"/>
            <w:noWrap/>
            <w:hideMark/>
          </w:tcPr>
          <w:p w:rsidR="00B70711" w:rsidRPr="00B70711" w:rsidRDefault="00B70711">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28 871 719</w:t>
            </w:r>
          </w:p>
        </w:tc>
        <w:tc>
          <w:tcPr>
            <w:tcW w:w="1134" w:type="dxa"/>
            <w:tcBorders>
              <w:top w:val="nil"/>
              <w:left w:val="nil"/>
              <w:bottom w:val="single" w:sz="4" w:space="0" w:color="auto"/>
              <w:right w:val="single" w:sz="4" w:space="0" w:color="auto"/>
            </w:tcBorders>
            <w:shd w:val="clear" w:color="auto" w:fill="auto"/>
            <w:noWrap/>
            <w:hideMark/>
          </w:tcPr>
          <w:p w:rsidR="00B70711" w:rsidRPr="00B70711" w:rsidRDefault="00B70711">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28 447 508</w:t>
            </w:r>
          </w:p>
        </w:tc>
        <w:tc>
          <w:tcPr>
            <w:tcW w:w="1202" w:type="dxa"/>
            <w:tcBorders>
              <w:top w:val="nil"/>
              <w:left w:val="nil"/>
              <w:bottom w:val="single" w:sz="4" w:space="0" w:color="auto"/>
              <w:right w:val="single" w:sz="4" w:space="0" w:color="auto"/>
            </w:tcBorders>
            <w:shd w:val="clear" w:color="auto" w:fill="auto"/>
            <w:noWrap/>
            <w:hideMark/>
          </w:tcPr>
          <w:p w:rsidR="00B70711" w:rsidRPr="00B70711" w:rsidRDefault="00B70711">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28 775 865</w:t>
            </w:r>
          </w:p>
        </w:tc>
        <w:tc>
          <w:tcPr>
            <w:tcW w:w="1207" w:type="dxa"/>
            <w:tcBorders>
              <w:top w:val="nil"/>
              <w:left w:val="nil"/>
              <w:bottom w:val="single" w:sz="4" w:space="0" w:color="auto"/>
              <w:right w:val="single" w:sz="4" w:space="0" w:color="auto"/>
            </w:tcBorders>
            <w:shd w:val="clear" w:color="auto" w:fill="auto"/>
            <w:noWrap/>
            <w:hideMark/>
          </w:tcPr>
          <w:p w:rsidR="00B70711" w:rsidRPr="00B70711" w:rsidRDefault="00B70711">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29 241 919</w:t>
            </w:r>
          </w:p>
        </w:tc>
        <w:tc>
          <w:tcPr>
            <w:tcW w:w="1276" w:type="dxa"/>
            <w:tcBorders>
              <w:top w:val="nil"/>
              <w:left w:val="nil"/>
              <w:bottom w:val="single" w:sz="4" w:space="0" w:color="auto"/>
              <w:right w:val="single" w:sz="4" w:space="0" w:color="auto"/>
            </w:tcBorders>
            <w:shd w:val="clear" w:color="auto" w:fill="auto"/>
            <w:noWrap/>
            <w:hideMark/>
          </w:tcPr>
          <w:p w:rsidR="00B70711" w:rsidRPr="00B70711" w:rsidRDefault="00B70711">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29 693 392</w:t>
            </w:r>
          </w:p>
        </w:tc>
      </w:tr>
      <w:tr w:rsidR="00B70711" w:rsidRPr="00FF7D78" w:rsidTr="005E1D63">
        <w:trPr>
          <w:trHeight w:val="330"/>
        </w:trPr>
        <w:tc>
          <w:tcPr>
            <w:tcW w:w="3542" w:type="dxa"/>
            <w:tcBorders>
              <w:top w:val="nil"/>
              <w:left w:val="single" w:sz="4" w:space="0" w:color="auto"/>
              <w:bottom w:val="nil"/>
              <w:right w:val="single" w:sz="4" w:space="0" w:color="auto"/>
            </w:tcBorders>
            <w:shd w:val="clear" w:color="auto" w:fill="auto"/>
            <w:vAlign w:val="bottom"/>
            <w:hideMark/>
          </w:tcPr>
          <w:p w:rsidR="00B70711" w:rsidRPr="000978B5" w:rsidRDefault="00B70711" w:rsidP="00257BEE">
            <w:pPr>
              <w:spacing w:after="0" w:line="240" w:lineRule="auto"/>
              <w:rPr>
                <w:rFonts w:ascii="Times New Roman" w:eastAsia="Times New Roman" w:hAnsi="Times New Roman" w:cs="Times New Roman"/>
                <w:sz w:val="18"/>
                <w:szCs w:val="18"/>
                <w:lang w:eastAsia="et-EE"/>
              </w:rPr>
            </w:pPr>
            <w:r w:rsidRPr="000978B5">
              <w:rPr>
                <w:rFonts w:ascii="Times New Roman" w:eastAsia="Times New Roman" w:hAnsi="Times New Roman" w:cs="Times New Roman"/>
                <w:sz w:val="18"/>
                <w:szCs w:val="18"/>
                <w:lang w:eastAsia="et-EE"/>
              </w:rPr>
              <w:t xml:space="preserve">    sh kohustused, mis  ei kajastu finantseerimistegevuses</w:t>
            </w:r>
          </w:p>
        </w:tc>
        <w:tc>
          <w:tcPr>
            <w:tcW w:w="1279" w:type="dxa"/>
            <w:tcBorders>
              <w:top w:val="nil"/>
              <w:left w:val="nil"/>
              <w:bottom w:val="single" w:sz="4" w:space="0" w:color="auto"/>
              <w:right w:val="single" w:sz="4" w:space="0" w:color="auto"/>
            </w:tcBorders>
            <w:shd w:val="clear" w:color="auto" w:fill="auto"/>
            <w:noWrap/>
            <w:vAlign w:val="bottom"/>
            <w:hideMark/>
          </w:tcPr>
          <w:p w:rsidR="00B70711" w:rsidRDefault="00B70711" w:rsidP="005E1D63">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19 278</w:t>
            </w:r>
          </w:p>
        </w:tc>
        <w:tc>
          <w:tcPr>
            <w:tcW w:w="1134" w:type="dxa"/>
            <w:tcBorders>
              <w:top w:val="nil"/>
              <w:left w:val="nil"/>
              <w:bottom w:val="single" w:sz="4" w:space="0" w:color="auto"/>
              <w:right w:val="single" w:sz="4" w:space="0" w:color="auto"/>
            </w:tcBorders>
            <w:shd w:val="clear" w:color="auto" w:fill="auto"/>
            <w:noWrap/>
            <w:vAlign w:val="bottom"/>
            <w:hideMark/>
          </w:tcPr>
          <w:p w:rsidR="00B70711" w:rsidRDefault="00B70711" w:rsidP="005E1D63">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13 898</w:t>
            </w:r>
          </w:p>
        </w:tc>
        <w:tc>
          <w:tcPr>
            <w:tcW w:w="1134" w:type="dxa"/>
            <w:tcBorders>
              <w:top w:val="nil"/>
              <w:left w:val="nil"/>
              <w:bottom w:val="single" w:sz="4" w:space="0" w:color="auto"/>
              <w:right w:val="single" w:sz="4" w:space="0" w:color="auto"/>
            </w:tcBorders>
            <w:shd w:val="clear" w:color="auto" w:fill="auto"/>
            <w:noWrap/>
            <w:vAlign w:val="bottom"/>
            <w:hideMark/>
          </w:tcPr>
          <w:p w:rsidR="00B70711" w:rsidRDefault="00B70711" w:rsidP="005E1D63">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8 518</w:t>
            </w:r>
          </w:p>
        </w:tc>
        <w:tc>
          <w:tcPr>
            <w:tcW w:w="1202" w:type="dxa"/>
            <w:tcBorders>
              <w:top w:val="nil"/>
              <w:left w:val="nil"/>
              <w:bottom w:val="single" w:sz="4" w:space="0" w:color="auto"/>
              <w:right w:val="single" w:sz="4" w:space="0" w:color="auto"/>
            </w:tcBorders>
            <w:shd w:val="clear" w:color="auto" w:fill="auto"/>
            <w:noWrap/>
            <w:vAlign w:val="bottom"/>
            <w:hideMark/>
          </w:tcPr>
          <w:p w:rsidR="00B70711" w:rsidRDefault="00B70711" w:rsidP="005E1D63">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3 138</w:t>
            </w:r>
          </w:p>
        </w:tc>
        <w:tc>
          <w:tcPr>
            <w:tcW w:w="1207" w:type="dxa"/>
            <w:tcBorders>
              <w:top w:val="nil"/>
              <w:left w:val="nil"/>
              <w:bottom w:val="single" w:sz="4" w:space="0" w:color="auto"/>
              <w:right w:val="single" w:sz="4" w:space="0" w:color="auto"/>
            </w:tcBorders>
            <w:shd w:val="clear" w:color="auto" w:fill="auto"/>
            <w:noWrap/>
            <w:vAlign w:val="bottom"/>
            <w:hideMark/>
          </w:tcPr>
          <w:p w:rsidR="00B70711" w:rsidRDefault="00B70711" w:rsidP="005E1D63">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B70711" w:rsidRDefault="00B70711" w:rsidP="005E1D63">
            <w:pPr>
              <w:autoSpaceDE w:val="0"/>
              <w:autoSpaceDN w:val="0"/>
              <w:adjustRightInd w:val="0"/>
              <w:spacing w:after="0" w:line="240" w:lineRule="auto"/>
              <w:jc w:val="right"/>
              <w:rPr>
                <w:rFonts w:ascii="Times New Roman" w:hAnsi="Times New Roman" w:cs="Times New Roman"/>
                <w:color w:val="000000"/>
                <w:sz w:val="18"/>
                <w:szCs w:val="18"/>
              </w:rPr>
            </w:pPr>
          </w:p>
        </w:tc>
      </w:tr>
      <w:tr w:rsidR="00B70711" w:rsidRPr="00FF7D78" w:rsidTr="005E1D63">
        <w:trPr>
          <w:trHeight w:val="460"/>
        </w:trPr>
        <w:tc>
          <w:tcPr>
            <w:tcW w:w="3542" w:type="dxa"/>
            <w:tcBorders>
              <w:top w:val="single" w:sz="4" w:space="0" w:color="auto"/>
              <w:left w:val="single" w:sz="4" w:space="0" w:color="auto"/>
              <w:bottom w:val="nil"/>
              <w:right w:val="single" w:sz="4" w:space="0" w:color="auto"/>
            </w:tcBorders>
            <w:shd w:val="clear" w:color="auto" w:fill="auto"/>
            <w:vAlign w:val="bottom"/>
            <w:hideMark/>
          </w:tcPr>
          <w:p w:rsidR="00B70711" w:rsidRPr="000978B5" w:rsidRDefault="00B70711" w:rsidP="00257BEE">
            <w:pPr>
              <w:spacing w:after="0" w:line="240" w:lineRule="auto"/>
              <w:rPr>
                <w:rFonts w:ascii="Times New Roman" w:eastAsia="Times New Roman" w:hAnsi="Times New Roman" w:cs="Times New Roman"/>
                <w:sz w:val="18"/>
                <w:szCs w:val="18"/>
                <w:lang w:eastAsia="et-EE"/>
              </w:rPr>
            </w:pPr>
            <w:r w:rsidRPr="000978B5">
              <w:rPr>
                <w:rFonts w:ascii="Times New Roman" w:eastAsia="Times New Roman" w:hAnsi="Times New Roman" w:cs="Times New Roman"/>
                <w:sz w:val="18"/>
                <w:szCs w:val="18"/>
                <w:lang w:eastAsia="et-EE"/>
              </w:rPr>
              <w:t xml:space="preserve">    sh kohustused, mille võrra võib ületada netovõlakoormuse piirmäära</w:t>
            </w:r>
          </w:p>
        </w:tc>
        <w:tc>
          <w:tcPr>
            <w:tcW w:w="1279" w:type="dxa"/>
            <w:tcBorders>
              <w:top w:val="nil"/>
              <w:left w:val="nil"/>
              <w:bottom w:val="nil"/>
              <w:right w:val="nil"/>
            </w:tcBorders>
            <w:shd w:val="clear" w:color="auto" w:fill="auto"/>
            <w:noWrap/>
            <w:vAlign w:val="bottom"/>
            <w:hideMark/>
          </w:tcPr>
          <w:p w:rsidR="00B70711" w:rsidRDefault="00B70711" w:rsidP="005E1D63">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19 841</w:t>
            </w:r>
          </w:p>
        </w:tc>
        <w:tc>
          <w:tcPr>
            <w:tcW w:w="1134" w:type="dxa"/>
            <w:tcBorders>
              <w:top w:val="nil"/>
              <w:left w:val="single" w:sz="4" w:space="0" w:color="000000"/>
              <w:bottom w:val="nil"/>
              <w:right w:val="nil"/>
            </w:tcBorders>
            <w:shd w:val="clear" w:color="auto" w:fill="auto"/>
            <w:noWrap/>
            <w:vAlign w:val="bottom"/>
            <w:hideMark/>
          </w:tcPr>
          <w:p w:rsidR="00B70711" w:rsidRDefault="00B70711" w:rsidP="005E1D63">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2 591 534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0711" w:rsidRDefault="00B70711" w:rsidP="005E1D63">
            <w:pPr>
              <w:autoSpaceDE w:val="0"/>
              <w:autoSpaceDN w:val="0"/>
              <w:adjustRightInd w:val="0"/>
              <w:spacing w:after="0" w:line="240" w:lineRule="auto"/>
              <w:jc w:val="right"/>
              <w:rPr>
                <w:rFonts w:ascii="Times New Roman" w:hAnsi="Times New Roman" w:cs="Times New Roman"/>
                <w:color w:val="000000"/>
                <w:sz w:val="18"/>
                <w:szCs w:val="18"/>
              </w:rPr>
            </w:pPr>
          </w:p>
        </w:tc>
        <w:tc>
          <w:tcPr>
            <w:tcW w:w="1202" w:type="dxa"/>
            <w:tcBorders>
              <w:top w:val="nil"/>
              <w:left w:val="nil"/>
              <w:bottom w:val="single" w:sz="4" w:space="0" w:color="auto"/>
              <w:right w:val="single" w:sz="4" w:space="0" w:color="auto"/>
            </w:tcBorders>
            <w:shd w:val="clear" w:color="auto" w:fill="auto"/>
            <w:noWrap/>
            <w:vAlign w:val="bottom"/>
            <w:hideMark/>
          </w:tcPr>
          <w:p w:rsidR="00B70711" w:rsidRDefault="00B70711" w:rsidP="005E1D63">
            <w:pPr>
              <w:autoSpaceDE w:val="0"/>
              <w:autoSpaceDN w:val="0"/>
              <w:adjustRightInd w:val="0"/>
              <w:spacing w:after="0" w:line="240" w:lineRule="auto"/>
              <w:jc w:val="right"/>
              <w:rPr>
                <w:rFonts w:ascii="Times New Roman" w:hAnsi="Times New Roman" w:cs="Times New Roman"/>
                <w:color w:val="000000"/>
                <w:sz w:val="18"/>
                <w:szCs w:val="18"/>
              </w:rPr>
            </w:pPr>
          </w:p>
        </w:tc>
        <w:tc>
          <w:tcPr>
            <w:tcW w:w="1207" w:type="dxa"/>
            <w:tcBorders>
              <w:top w:val="nil"/>
              <w:left w:val="nil"/>
              <w:bottom w:val="single" w:sz="4" w:space="0" w:color="auto"/>
              <w:right w:val="single" w:sz="4" w:space="0" w:color="auto"/>
            </w:tcBorders>
            <w:shd w:val="clear" w:color="auto" w:fill="auto"/>
            <w:noWrap/>
            <w:vAlign w:val="bottom"/>
            <w:hideMark/>
          </w:tcPr>
          <w:p w:rsidR="00B70711" w:rsidRDefault="00B70711" w:rsidP="005E1D63">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nil"/>
              <w:right w:val="single" w:sz="4" w:space="0" w:color="auto"/>
            </w:tcBorders>
            <w:shd w:val="clear" w:color="auto" w:fill="auto"/>
            <w:noWrap/>
            <w:vAlign w:val="bottom"/>
            <w:hideMark/>
          </w:tcPr>
          <w:p w:rsidR="00B70711" w:rsidRDefault="00B70711" w:rsidP="005E1D63">
            <w:pPr>
              <w:autoSpaceDE w:val="0"/>
              <w:autoSpaceDN w:val="0"/>
              <w:adjustRightInd w:val="0"/>
              <w:spacing w:after="0" w:line="240" w:lineRule="auto"/>
              <w:jc w:val="right"/>
              <w:rPr>
                <w:rFonts w:ascii="Times New Roman" w:hAnsi="Times New Roman" w:cs="Times New Roman"/>
                <w:color w:val="000000"/>
                <w:sz w:val="18"/>
                <w:szCs w:val="18"/>
              </w:rPr>
            </w:pPr>
          </w:p>
        </w:tc>
      </w:tr>
      <w:tr w:rsidR="00B70711" w:rsidRPr="00FF7D78" w:rsidTr="005E1D63">
        <w:trPr>
          <w:trHeight w:val="260"/>
        </w:trPr>
        <w:tc>
          <w:tcPr>
            <w:tcW w:w="3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711" w:rsidRPr="000978B5" w:rsidRDefault="00B70711" w:rsidP="00257BEE">
            <w:pPr>
              <w:spacing w:after="0" w:line="240" w:lineRule="auto"/>
              <w:rPr>
                <w:rFonts w:ascii="Times New Roman" w:eastAsia="Times New Roman" w:hAnsi="Times New Roman" w:cs="Times New Roman"/>
                <w:b/>
                <w:bCs/>
                <w:sz w:val="18"/>
                <w:szCs w:val="18"/>
                <w:lang w:eastAsia="et-EE"/>
              </w:rPr>
            </w:pPr>
            <w:r w:rsidRPr="000978B5">
              <w:rPr>
                <w:rFonts w:ascii="Times New Roman" w:eastAsia="Times New Roman" w:hAnsi="Times New Roman" w:cs="Times New Roman"/>
                <w:b/>
                <w:bCs/>
                <w:sz w:val="18"/>
                <w:szCs w:val="18"/>
                <w:lang w:eastAsia="et-EE"/>
              </w:rPr>
              <w:t>Netovõlakoormus (</w:t>
            </w:r>
            <w:r w:rsidRPr="000978B5">
              <w:rPr>
                <w:rFonts w:ascii="Times New Roman" w:eastAsia="Times New Roman" w:hAnsi="Times New Roman" w:cs="Times New Roman"/>
                <w:b/>
                <w:bCs/>
                <w:sz w:val="18"/>
                <w:szCs w:val="18"/>
                <w:u w:val="single"/>
                <w:lang w:eastAsia="et-EE"/>
              </w:rPr>
              <w:t>eurodes</w:t>
            </w:r>
            <w:r w:rsidRPr="000978B5">
              <w:rPr>
                <w:rFonts w:ascii="Times New Roman" w:eastAsia="Times New Roman" w:hAnsi="Times New Roman" w:cs="Times New Roman"/>
                <w:b/>
                <w:bCs/>
                <w:sz w:val="18"/>
                <w:szCs w:val="18"/>
                <w:lang w:eastAsia="et-EE"/>
              </w:rPr>
              <w:t>)</w:t>
            </w:r>
          </w:p>
        </w:tc>
        <w:tc>
          <w:tcPr>
            <w:tcW w:w="1279" w:type="dxa"/>
            <w:tcBorders>
              <w:top w:val="single" w:sz="4" w:space="0" w:color="auto"/>
              <w:left w:val="nil"/>
              <w:bottom w:val="single" w:sz="4" w:space="0" w:color="auto"/>
              <w:right w:val="nil"/>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18 212 039</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28 333 228</w:t>
            </w:r>
          </w:p>
        </w:tc>
        <w:tc>
          <w:tcPr>
            <w:tcW w:w="1134" w:type="dxa"/>
            <w:tcBorders>
              <w:top w:val="nil"/>
              <w:left w:val="single" w:sz="4" w:space="0" w:color="auto"/>
              <w:bottom w:val="single" w:sz="4" w:space="0" w:color="auto"/>
              <w:right w:val="nil"/>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28 447 508</w:t>
            </w:r>
          </w:p>
        </w:tc>
        <w:tc>
          <w:tcPr>
            <w:tcW w:w="1202" w:type="dxa"/>
            <w:tcBorders>
              <w:top w:val="nil"/>
              <w:left w:val="single" w:sz="4" w:space="0" w:color="auto"/>
              <w:bottom w:val="single" w:sz="4" w:space="0" w:color="auto"/>
              <w:right w:val="nil"/>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28 775 865</w:t>
            </w:r>
          </w:p>
        </w:tc>
        <w:tc>
          <w:tcPr>
            <w:tcW w:w="1207" w:type="dxa"/>
            <w:tcBorders>
              <w:top w:val="nil"/>
              <w:left w:val="single" w:sz="4" w:space="0" w:color="auto"/>
              <w:bottom w:val="single" w:sz="4" w:space="0" w:color="auto"/>
              <w:right w:val="nil"/>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29 241 919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29 693 392</w:t>
            </w:r>
          </w:p>
        </w:tc>
      </w:tr>
      <w:tr w:rsidR="00B70711" w:rsidRPr="00FF7D78" w:rsidTr="005E1D63">
        <w:trPr>
          <w:trHeight w:val="250"/>
        </w:trPr>
        <w:tc>
          <w:tcPr>
            <w:tcW w:w="3542" w:type="dxa"/>
            <w:tcBorders>
              <w:top w:val="nil"/>
              <w:left w:val="single" w:sz="4" w:space="0" w:color="auto"/>
              <w:bottom w:val="single" w:sz="4" w:space="0" w:color="auto"/>
              <w:right w:val="single" w:sz="4" w:space="0" w:color="auto"/>
            </w:tcBorders>
            <w:shd w:val="clear" w:color="auto" w:fill="auto"/>
            <w:vAlign w:val="bottom"/>
            <w:hideMark/>
          </w:tcPr>
          <w:p w:rsidR="00B70711" w:rsidRPr="000978B5" w:rsidRDefault="00B70711" w:rsidP="00257BEE">
            <w:pPr>
              <w:spacing w:after="0" w:line="240" w:lineRule="auto"/>
              <w:rPr>
                <w:rFonts w:ascii="Times New Roman" w:eastAsia="Times New Roman" w:hAnsi="Times New Roman" w:cs="Times New Roman"/>
                <w:b/>
                <w:bCs/>
                <w:sz w:val="18"/>
                <w:szCs w:val="18"/>
                <w:lang w:eastAsia="et-EE"/>
              </w:rPr>
            </w:pPr>
            <w:r w:rsidRPr="000978B5">
              <w:rPr>
                <w:rFonts w:ascii="Times New Roman" w:eastAsia="Times New Roman" w:hAnsi="Times New Roman" w:cs="Times New Roman"/>
                <w:b/>
                <w:bCs/>
                <w:sz w:val="18"/>
                <w:szCs w:val="18"/>
                <w:lang w:eastAsia="et-EE"/>
              </w:rPr>
              <w:t>Netovõlakoormus (</w:t>
            </w:r>
            <w:r w:rsidRPr="000978B5">
              <w:rPr>
                <w:rFonts w:ascii="Times New Roman" w:eastAsia="Times New Roman" w:hAnsi="Times New Roman" w:cs="Times New Roman"/>
                <w:b/>
                <w:bCs/>
                <w:sz w:val="18"/>
                <w:szCs w:val="18"/>
                <w:u w:val="single"/>
                <w:lang w:eastAsia="et-EE"/>
              </w:rPr>
              <w:t>%</w:t>
            </w:r>
            <w:r w:rsidRPr="000978B5">
              <w:rPr>
                <w:rFonts w:ascii="Times New Roman" w:eastAsia="Times New Roman" w:hAnsi="Times New Roman" w:cs="Times New Roman"/>
                <w:b/>
                <w:bCs/>
                <w:sz w:val="18"/>
                <w:szCs w:val="18"/>
                <w:lang w:eastAsia="et-EE"/>
              </w:rPr>
              <w:t>)</w:t>
            </w:r>
          </w:p>
        </w:tc>
        <w:tc>
          <w:tcPr>
            <w:tcW w:w="1279" w:type="dxa"/>
            <w:tcBorders>
              <w:top w:val="nil"/>
              <w:left w:val="nil"/>
              <w:bottom w:val="single" w:sz="4" w:space="0" w:color="auto"/>
              <w:right w:val="nil"/>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33,6%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51,9%</w:t>
            </w:r>
          </w:p>
        </w:tc>
        <w:tc>
          <w:tcPr>
            <w:tcW w:w="1134" w:type="dxa"/>
            <w:tcBorders>
              <w:top w:val="nil"/>
              <w:left w:val="nil"/>
              <w:bottom w:val="single" w:sz="4" w:space="0" w:color="auto"/>
              <w:right w:val="single" w:sz="4" w:space="0" w:color="auto"/>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51,2%</w:t>
            </w:r>
          </w:p>
        </w:tc>
        <w:tc>
          <w:tcPr>
            <w:tcW w:w="1202" w:type="dxa"/>
            <w:tcBorders>
              <w:top w:val="nil"/>
              <w:left w:val="nil"/>
              <w:bottom w:val="single" w:sz="4" w:space="0" w:color="auto"/>
              <w:right w:val="single" w:sz="4" w:space="0" w:color="auto"/>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52,0%</w:t>
            </w:r>
          </w:p>
        </w:tc>
        <w:tc>
          <w:tcPr>
            <w:tcW w:w="1207" w:type="dxa"/>
            <w:tcBorders>
              <w:top w:val="nil"/>
              <w:left w:val="nil"/>
              <w:bottom w:val="single" w:sz="4" w:space="0" w:color="auto"/>
              <w:right w:val="single" w:sz="4" w:space="0" w:color="auto"/>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52,9%</w:t>
            </w:r>
          </w:p>
        </w:tc>
        <w:tc>
          <w:tcPr>
            <w:tcW w:w="1276" w:type="dxa"/>
            <w:tcBorders>
              <w:top w:val="nil"/>
              <w:left w:val="nil"/>
              <w:bottom w:val="single" w:sz="4" w:space="0" w:color="auto"/>
              <w:right w:val="single" w:sz="4" w:space="0" w:color="auto"/>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53,8%</w:t>
            </w:r>
          </w:p>
        </w:tc>
      </w:tr>
      <w:tr w:rsidR="00B70711" w:rsidRPr="00FF7D78" w:rsidTr="005E1D63">
        <w:trPr>
          <w:trHeight w:val="246"/>
        </w:trPr>
        <w:tc>
          <w:tcPr>
            <w:tcW w:w="3542" w:type="dxa"/>
            <w:tcBorders>
              <w:top w:val="nil"/>
              <w:left w:val="single" w:sz="4" w:space="0" w:color="auto"/>
              <w:bottom w:val="single" w:sz="4" w:space="0" w:color="auto"/>
              <w:right w:val="single" w:sz="4" w:space="0" w:color="auto"/>
            </w:tcBorders>
            <w:shd w:val="clear" w:color="auto" w:fill="auto"/>
            <w:vAlign w:val="bottom"/>
            <w:hideMark/>
          </w:tcPr>
          <w:p w:rsidR="00B70711" w:rsidRPr="000978B5" w:rsidRDefault="00B70711" w:rsidP="00257BEE">
            <w:pPr>
              <w:spacing w:after="0" w:line="240" w:lineRule="auto"/>
              <w:rPr>
                <w:rFonts w:ascii="Times New Roman" w:eastAsia="Times New Roman" w:hAnsi="Times New Roman" w:cs="Times New Roman"/>
                <w:b/>
                <w:bCs/>
                <w:sz w:val="18"/>
                <w:szCs w:val="18"/>
                <w:lang w:eastAsia="et-EE"/>
              </w:rPr>
            </w:pPr>
            <w:r w:rsidRPr="000978B5">
              <w:rPr>
                <w:rFonts w:ascii="Times New Roman" w:eastAsia="Times New Roman" w:hAnsi="Times New Roman" w:cs="Times New Roman"/>
                <w:b/>
                <w:bCs/>
                <w:sz w:val="18"/>
                <w:szCs w:val="18"/>
                <w:lang w:eastAsia="et-EE"/>
              </w:rPr>
              <w:t>Netovõlakoormuse ülemmäär (</w:t>
            </w:r>
            <w:r w:rsidRPr="000978B5">
              <w:rPr>
                <w:rFonts w:ascii="Times New Roman" w:eastAsia="Times New Roman" w:hAnsi="Times New Roman" w:cs="Times New Roman"/>
                <w:b/>
                <w:bCs/>
                <w:sz w:val="18"/>
                <w:szCs w:val="18"/>
                <w:u w:val="single"/>
                <w:lang w:eastAsia="et-EE"/>
              </w:rPr>
              <w:t>eurodes</w:t>
            </w:r>
            <w:r w:rsidRPr="000978B5">
              <w:rPr>
                <w:rFonts w:ascii="Times New Roman" w:eastAsia="Times New Roman" w:hAnsi="Times New Roman" w:cs="Times New Roman"/>
                <w:b/>
                <w:bCs/>
                <w:sz w:val="18"/>
                <w:szCs w:val="18"/>
                <w:lang w:eastAsia="et-EE"/>
              </w:rPr>
              <w:t>)</w:t>
            </w:r>
          </w:p>
        </w:tc>
        <w:tc>
          <w:tcPr>
            <w:tcW w:w="1279" w:type="dxa"/>
            <w:tcBorders>
              <w:top w:val="nil"/>
              <w:left w:val="nil"/>
              <w:bottom w:val="single" w:sz="4" w:space="0" w:color="auto"/>
              <w:right w:val="nil"/>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38 223 045</w:t>
            </w:r>
          </w:p>
        </w:tc>
        <w:tc>
          <w:tcPr>
            <w:tcW w:w="1134" w:type="dxa"/>
            <w:tcBorders>
              <w:top w:val="nil"/>
              <w:left w:val="single" w:sz="4" w:space="0" w:color="auto"/>
              <w:bottom w:val="single" w:sz="4" w:space="0" w:color="auto"/>
              <w:right w:val="nil"/>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35 378 113</w:t>
            </w:r>
          </w:p>
        </w:tc>
        <w:tc>
          <w:tcPr>
            <w:tcW w:w="1134" w:type="dxa"/>
            <w:tcBorders>
              <w:top w:val="nil"/>
              <w:left w:val="single" w:sz="4" w:space="0" w:color="auto"/>
              <w:bottom w:val="single" w:sz="4" w:space="0" w:color="auto"/>
              <w:right w:val="nil"/>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37 207 386</w:t>
            </w:r>
          </w:p>
        </w:tc>
        <w:tc>
          <w:tcPr>
            <w:tcW w:w="1202" w:type="dxa"/>
            <w:tcBorders>
              <w:top w:val="nil"/>
              <w:left w:val="single" w:sz="4" w:space="0" w:color="auto"/>
              <w:bottom w:val="single" w:sz="4" w:space="0" w:color="auto"/>
              <w:right w:val="nil"/>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35 381 886</w:t>
            </w:r>
          </w:p>
        </w:tc>
        <w:tc>
          <w:tcPr>
            <w:tcW w:w="1207" w:type="dxa"/>
            <w:tcBorders>
              <w:top w:val="nil"/>
              <w:left w:val="single" w:sz="4" w:space="0" w:color="auto"/>
              <w:bottom w:val="single" w:sz="4" w:space="0" w:color="auto"/>
              <w:right w:val="nil"/>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34 428 960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34 416 570</w:t>
            </w:r>
          </w:p>
        </w:tc>
      </w:tr>
      <w:tr w:rsidR="00B70711" w:rsidRPr="00FF7D78" w:rsidTr="005E1D63">
        <w:trPr>
          <w:trHeight w:val="260"/>
        </w:trPr>
        <w:tc>
          <w:tcPr>
            <w:tcW w:w="3542" w:type="dxa"/>
            <w:tcBorders>
              <w:top w:val="nil"/>
              <w:left w:val="single" w:sz="4" w:space="0" w:color="auto"/>
              <w:bottom w:val="single" w:sz="4" w:space="0" w:color="auto"/>
              <w:right w:val="single" w:sz="4" w:space="0" w:color="auto"/>
            </w:tcBorders>
            <w:shd w:val="clear" w:color="auto" w:fill="auto"/>
            <w:vAlign w:val="bottom"/>
            <w:hideMark/>
          </w:tcPr>
          <w:p w:rsidR="00B70711" w:rsidRPr="000978B5" w:rsidRDefault="00B70711" w:rsidP="00257BEE">
            <w:pPr>
              <w:spacing w:after="0" w:line="240" w:lineRule="auto"/>
              <w:rPr>
                <w:rFonts w:ascii="Times New Roman" w:eastAsia="Times New Roman" w:hAnsi="Times New Roman" w:cs="Times New Roman"/>
                <w:b/>
                <w:bCs/>
                <w:sz w:val="18"/>
                <w:szCs w:val="18"/>
                <w:lang w:eastAsia="et-EE"/>
              </w:rPr>
            </w:pPr>
            <w:r w:rsidRPr="000978B5">
              <w:rPr>
                <w:rFonts w:ascii="Times New Roman" w:eastAsia="Times New Roman" w:hAnsi="Times New Roman" w:cs="Times New Roman"/>
                <w:b/>
                <w:bCs/>
                <w:sz w:val="18"/>
                <w:szCs w:val="18"/>
                <w:lang w:eastAsia="et-EE"/>
              </w:rPr>
              <w:t>Netovõlakoormuse</w:t>
            </w:r>
            <w:r>
              <w:rPr>
                <w:rFonts w:ascii="Times New Roman" w:eastAsia="Times New Roman" w:hAnsi="Times New Roman" w:cs="Times New Roman"/>
                <w:b/>
                <w:bCs/>
                <w:sz w:val="18"/>
                <w:szCs w:val="18"/>
                <w:lang w:eastAsia="et-EE"/>
              </w:rPr>
              <w:t xml:space="preserve"> individuaalne</w:t>
            </w:r>
            <w:r w:rsidRPr="000978B5">
              <w:rPr>
                <w:rFonts w:ascii="Times New Roman" w:eastAsia="Times New Roman" w:hAnsi="Times New Roman" w:cs="Times New Roman"/>
                <w:b/>
                <w:bCs/>
                <w:sz w:val="18"/>
                <w:szCs w:val="18"/>
                <w:lang w:eastAsia="et-EE"/>
              </w:rPr>
              <w:t xml:space="preserve"> ülemmäär (</w:t>
            </w:r>
            <w:r w:rsidRPr="000978B5">
              <w:rPr>
                <w:rFonts w:ascii="Times New Roman" w:eastAsia="Times New Roman" w:hAnsi="Times New Roman" w:cs="Times New Roman"/>
                <w:b/>
                <w:bCs/>
                <w:sz w:val="18"/>
                <w:szCs w:val="18"/>
                <w:u w:val="single"/>
                <w:lang w:eastAsia="et-EE"/>
              </w:rPr>
              <w:t>%</w:t>
            </w:r>
            <w:r w:rsidRPr="000978B5">
              <w:rPr>
                <w:rFonts w:ascii="Times New Roman" w:eastAsia="Times New Roman" w:hAnsi="Times New Roman" w:cs="Times New Roman"/>
                <w:b/>
                <w:bCs/>
                <w:sz w:val="18"/>
                <w:szCs w:val="18"/>
                <w:lang w:eastAsia="et-EE"/>
              </w:rPr>
              <w:t>)</w:t>
            </w:r>
          </w:p>
        </w:tc>
        <w:tc>
          <w:tcPr>
            <w:tcW w:w="1279" w:type="dxa"/>
            <w:tcBorders>
              <w:top w:val="nil"/>
              <w:left w:val="nil"/>
              <w:bottom w:val="single" w:sz="4" w:space="0" w:color="auto"/>
              <w:right w:val="nil"/>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70,4%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64,7%</w:t>
            </w:r>
          </w:p>
        </w:tc>
        <w:tc>
          <w:tcPr>
            <w:tcW w:w="1134" w:type="dxa"/>
            <w:tcBorders>
              <w:top w:val="nil"/>
              <w:left w:val="nil"/>
              <w:bottom w:val="single" w:sz="4" w:space="0" w:color="auto"/>
              <w:right w:val="single" w:sz="4" w:space="0" w:color="auto"/>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67,0%</w:t>
            </w:r>
          </w:p>
        </w:tc>
        <w:tc>
          <w:tcPr>
            <w:tcW w:w="1202" w:type="dxa"/>
            <w:tcBorders>
              <w:top w:val="nil"/>
              <w:left w:val="nil"/>
              <w:bottom w:val="single" w:sz="4" w:space="0" w:color="auto"/>
              <w:right w:val="single" w:sz="4" w:space="0" w:color="auto"/>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64,0%</w:t>
            </w:r>
          </w:p>
        </w:tc>
        <w:tc>
          <w:tcPr>
            <w:tcW w:w="1207" w:type="dxa"/>
            <w:tcBorders>
              <w:top w:val="nil"/>
              <w:left w:val="nil"/>
              <w:bottom w:val="single" w:sz="4" w:space="0" w:color="auto"/>
              <w:right w:val="single" w:sz="4" w:space="0" w:color="auto"/>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62,3%</w:t>
            </w:r>
          </w:p>
        </w:tc>
        <w:tc>
          <w:tcPr>
            <w:tcW w:w="1276" w:type="dxa"/>
            <w:tcBorders>
              <w:top w:val="nil"/>
              <w:left w:val="nil"/>
              <w:bottom w:val="single" w:sz="4" w:space="0" w:color="auto"/>
              <w:right w:val="single" w:sz="4" w:space="0" w:color="auto"/>
            </w:tcBorders>
            <w:shd w:val="clear" w:color="auto" w:fill="auto"/>
            <w:vAlign w:val="bottom"/>
            <w:hideMark/>
          </w:tcPr>
          <w:p w:rsidR="00B70711" w:rsidRPr="00B70711" w:rsidRDefault="00B70711" w:rsidP="005E1D63">
            <w:pPr>
              <w:autoSpaceDE w:val="0"/>
              <w:autoSpaceDN w:val="0"/>
              <w:adjustRightInd w:val="0"/>
              <w:spacing w:after="0" w:line="240" w:lineRule="auto"/>
              <w:jc w:val="right"/>
              <w:rPr>
                <w:rFonts w:ascii="Times New Roman" w:hAnsi="Times New Roman" w:cs="Times New Roman"/>
                <w:b/>
                <w:color w:val="000000"/>
                <w:sz w:val="18"/>
                <w:szCs w:val="18"/>
              </w:rPr>
            </w:pPr>
            <w:r w:rsidRPr="00B70711">
              <w:rPr>
                <w:rFonts w:ascii="Times New Roman" w:hAnsi="Times New Roman" w:cs="Times New Roman"/>
                <w:b/>
                <w:color w:val="000000"/>
                <w:sz w:val="18"/>
                <w:szCs w:val="18"/>
              </w:rPr>
              <w:t>62,4%</w:t>
            </w:r>
          </w:p>
        </w:tc>
      </w:tr>
      <w:tr w:rsidR="00B70711" w:rsidRPr="00FF7D78" w:rsidTr="005E1D63">
        <w:trPr>
          <w:trHeight w:val="266"/>
        </w:trPr>
        <w:tc>
          <w:tcPr>
            <w:tcW w:w="3542" w:type="dxa"/>
            <w:tcBorders>
              <w:top w:val="nil"/>
              <w:left w:val="single" w:sz="4" w:space="0" w:color="auto"/>
              <w:bottom w:val="single" w:sz="4" w:space="0" w:color="auto"/>
              <w:right w:val="single" w:sz="4" w:space="0" w:color="auto"/>
            </w:tcBorders>
            <w:shd w:val="clear" w:color="auto" w:fill="auto"/>
            <w:vAlign w:val="bottom"/>
            <w:hideMark/>
          </w:tcPr>
          <w:p w:rsidR="00B70711" w:rsidRPr="000978B5" w:rsidRDefault="00B70711" w:rsidP="00257BEE">
            <w:pPr>
              <w:spacing w:after="0" w:line="240" w:lineRule="auto"/>
              <w:rPr>
                <w:rFonts w:ascii="Times New Roman" w:eastAsia="Times New Roman" w:hAnsi="Times New Roman" w:cs="Times New Roman"/>
                <w:b/>
                <w:bCs/>
                <w:sz w:val="18"/>
                <w:szCs w:val="18"/>
                <w:lang w:eastAsia="et-EE"/>
              </w:rPr>
            </w:pPr>
            <w:r w:rsidRPr="000978B5">
              <w:rPr>
                <w:rFonts w:ascii="Times New Roman" w:eastAsia="Times New Roman" w:hAnsi="Times New Roman" w:cs="Times New Roman"/>
                <w:b/>
                <w:bCs/>
                <w:sz w:val="18"/>
                <w:szCs w:val="18"/>
                <w:lang w:eastAsia="et-EE"/>
              </w:rPr>
              <w:t>Vaba netovõlakoormus (eurodes)</w:t>
            </w:r>
          </w:p>
        </w:tc>
        <w:tc>
          <w:tcPr>
            <w:tcW w:w="1279" w:type="dxa"/>
            <w:tcBorders>
              <w:top w:val="nil"/>
              <w:left w:val="nil"/>
              <w:bottom w:val="single" w:sz="4" w:space="0" w:color="auto"/>
              <w:right w:val="single" w:sz="4" w:space="0" w:color="auto"/>
            </w:tcBorders>
            <w:shd w:val="clear" w:color="auto" w:fill="auto"/>
            <w:vAlign w:val="bottom"/>
            <w:hideMark/>
          </w:tcPr>
          <w:p w:rsidR="00B70711" w:rsidRPr="00B70711" w:rsidRDefault="00B70711" w:rsidP="005E1D63">
            <w:pPr>
              <w:spacing w:after="0"/>
              <w:jc w:val="right"/>
              <w:rPr>
                <w:rFonts w:ascii="Times New Roman" w:hAnsi="Times New Roman" w:cs="Times New Roman"/>
                <w:b/>
                <w:sz w:val="18"/>
                <w:szCs w:val="18"/>
              </w:rPr>
            </w:pPr>
            <w:r w:rsidRPr="00B70711">
              <w:rPr>
                <w:rFonts w:ascii="Times New Roman" w:hAnsi="Times New Roman" w:cs="Times New Roman"/>
                <w:b/>
                <w:sz w:val="18"/>
                <w:szCs w:val="18"/>
              </w:rPr>
              <w:t>20 011 006</w:t>
            </w:r>
          </w:p>
        </w:tc>
        <w:tc>
          <w:tcPr>
            <w:tcW w:w="1134" w:type="dxa"/>
            <w:tcBorders>
              <w:top w:val="nil"/>
              <w:left w:val="nil"/>
              <w:bottom w:val="single" w:sz="4" w:space="0" w:color="auto"/>
              <w:right w:val="single" w:sz="4" w:space="0" w:color="auto"/>
            </w:tcBorders>
            <w:shd w:val="clear" w:color="auto" w:fill="auto"/>
            <w:vAlign w:val="bottom"/>
            <w:hideMark/>
          </w:tcPr>
          <w:p w:rsidR="00B70711" w:rsidRPr="00B70711" w:rsidRDefault="00B70711" w:rsidP="005E1D63">
            <w:pPr>
              <w:spacing w:after="0"/>
              <w:jc w:val="right"/>
              <w:rPr>
                <w:rFonts w:ascii="Times New Roman" w:hAnsi="Times New Roman" w:cs="Times New Roman"/>
                <w:b/>
                <w:sz w:val="18"/>
                <w:szCs w:val="18"/>
              </w:rPr>
            </w:pPr>
            <w:r w:rsidRPr="00B70711">
              <w:rPr>
                <w:rFonts w:ascii="Times New Roman" w:hAnsi="Times New Roman" w:cs="Times New Roman"/>
                <w:b/>
                <w:sz w:val="18"/>
                <w:szCs w:val="18"/>
              </w:rPr>
              <w:t>7 044 885</w:t>
            </w:r>
          </w:p>
        </w:tc>
        <w:tc>
          <w:tcPr>
            <w:tcW w:w="1134" w:type="dxa"/>
            <w:tcBorders>
              <w:top w:val="nil"/>
              <w:left w:val="nil"/>
              <w:bottom w:val="single" w:sz="4" w:space="0" w:color="auto"/>
              <w:right w:val="single" w:sz="4" w:space="0" w:color="auto"/>
            </w:tcBorders>
            <w:shd w:val="clear" w:color="auto" w:fill="auto"/>
            <w:vAlign w:val="bottom"/>
            <w:hideMark/>
          </w:tcPr>
          <w:p w:rsidR="00B70711" w:rsidRPr="00B70711" w:rsidRDefault="00B70711" w:rsidP="005E1D63">
            <w:pPr>
              <w:spacing w:after="0"/>
              <w:jc w:val="right"/>
              <w:rPr>
                <w:rFonts w:ascii="Times New Roman" w:hAnsi="Times New Roman" w:cs="Times New Roman"/>
                <w:b/>
                <w:sz w:val="18"/>
                <w:szCs w:val="18"/>
              </w:rPr>
            </w:pPr>
            <w:r w:rsidRPr="00B70711">
              <w:rPr>
                <w:rFonts w:ascii="Times New Roman" w:hAnsi="Times New Roman" w:cs="Times New Roman"/>
                <w:b/>
                <w:sz w:val="18"/>
                <w:szCs w:val="18"/>
              </w:rPr>
              <w:t>8 759 878</w:t>
            </w:r>
          </w:p>
        </w:tc>
        <w:tc>
          <w:tcPr>
            <w:tcW w:w="1202" w:type="dxa"/>
            <w:tcBorders>
              <w:top w:val="nil"/>
              <w:left w:val="nil"/>
              <w:bottom w:val="single" w:sz="4" w:space="0" w:color="auto"/>
              <w:right w:val="single" w:sz="4" w:space="0" w:color="auto"/>
            </w:tcBorders>
            <w:shd w:val="clear" w:color="auto" w:fill="auto"/>
            <w:vAlign w:val="bottom"/>
            <w:hideMark/>
          </w:tcPr>
          <w:p w:rsidR="00B70711" w:rsidRPr="00B70711" w:rsidRDefault="00B70711" w:rsidP="005E1D63">
            <w:pPr>
              <w:spacing w:after="0"/>
              <w:jc w:val="right"/>
              <w:rPr>
                <w:rFonts w:ascii="Times New Roman" w:hAnsi="Times New Roman" w:cs="Times New Roman"/>
                <w:b/>
                <w:sz w:val="18"/>
                <w:szCs w:val="18"/>
              </w:rPr>
            </w:pPr>
            <w:r w:rsidRPr="00B70711">
              <w:rPr>
                <w:rFonts w:ascii="Times New Roman" w:hAnsi="Times New Roman" w:cs="Times New Roman"/>
                <w:b/>
                <w:sz w:val="18"/>
                <w:szCs w:val="18"/>
              </w:rPr>
              <w:t>6 606 021</w:t>
            </w:r>
          </w:p>
        </w:tc>
        <w:tc>
          <w:tcPr>
            <w:tcW w:w="1207" w:type="dxa"/>
            <w:tcBorders>
              <w:top w:val="nil"/>
              <w:left w:val="nil"/>
              <w:bottom w:val="single" w:sz="4" w:space="0" w:color="auto"/>
              <w:right w:val="single" w:sz="4" w:space="0" w:color="auto"/>
            </w:tcBorders>
            <w:shd w:val="clear" w:color="auto" w:fill="auto"/>
            <w:vAlign w:val="bottom"/>
            <w:hideMark/>
          </w:tcPr>
          <w:p w:rsidR="00B70711" w:rsidRPr="00B70711" w:rsidRDefault="00B70711" w:rsidP="005E1D63">
            <w:pPr>
              <w:spacing w:after="0"/>
              <w:jc w:val="right"/>
              <w:rPr>
                <w:rFonts w:ascii="Times New Roman" w:hAnsi="Times New Roman" w:cs="Times New Roman"/>
                <w:b/>
                <w:sz w:val="18"/>
                <w:szCs w:val="18"/>
              </w:rPr>
            </w:pPr>
            <w:r w:rsidRPr="00B70711">
              <w:rPr>
                <w:rFonts w:ascii="Times New Roman" w:hAnsi="Times New Roman" w:cs="Times New Roman"/>
                <w:b/>
                <w:sz w:val="18"/>
                <w:szCs w:val="18"/>
              </w:rPr>
              <w:t>5 187 041</w:t>
            </w:r>
          </w:p>
        </w:tc>
        <w:tc>
          <w:tcPr>
            <w:tcW w:w="1276" w:type="dxa"/>
            <w:tcBorders>
              <w:top w:val="nil"/>
              <w:left w:val="nil"/>
              <w:bottom w:val="single" w:sz="4" w:space="0" w:color="auto"/>
              <w:right w:val="single" w:sz="4" w:space="0" w:color="auto"/>
            </w:tcBorders>
            <w:shd w:val="clear" w:color="auto" w:fill="auto"/>
            <w:vAlign w:val="bottom"/>
            <w:hideMark/>
          </w:tcPr>
          <w:p w:rsidR="00B70711" w:rsidRPr="00B70711" w:rsidRDefault="00B70711" w:rsidP="005E1D63">
            <w:pPr>
              <w:spacing w:after="0"/>
              <w:jc w:val="right"/>
              <w:rPr>
                <w:rFonts w:ascii="Times New Roman" w:hAnsi="Times New Roman" w:cs="Times New Roman"/>
                <w:b/>
                <w:sz w:val="18"/>
                <w:szCs w:val="18"/>
              </w:rPr>
            </w:pPr>
            <w:r w:rsidRPr="00B70711">
              <w:rPr>
                <w:rFonts w:ascii="Times New Roman" w:hAnsi="Times New Roman" w:cs="Times New Roman"/>
                <w:b/>
                <w:sz w:val="18"/>
                <w:szCs w:val="18"/>
              </w:rPr>
              <w:t>4 723 178</w:t>
            </w:r>
          </w:p>
        </w:tc>
      </w:tr>
    </w:tbl>
    <w:p w:rsidR="003D4A14" w:rsidRPr="00FF7D78" w:rsidRDefault="003D4A14"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9A7FA6" w:rsidRPr="00FF7D78" w:rsidRDefault="009A7FA6" w:rsidP="004B1FD1">
      <w:pPr>
        <w:spacing w:after="120" w:line="240" w:lineRule="auto"/>
        <w:rPr>
          <w:rFonts w:ascii="Times New Roman" w:eastAsia="Times New Roman" w:hAnsi="Times New Roman" w:cs="Times New Roman"/>
          <w:b/>
          <w:color w:val="FF0000"/>
          <w:sz w:val="24"/>
          <w:szCs w:val="24"/>
          <w:highlight w:val="yellow"/>
          <w:lang w:val="fi-FI" w:eastAsia="ru-RU"/>
        </w:rPr>
      </w:pPr>
    </w:p>
    <w:p w:rsidR="009A7FA6" w:rsidRPr="00FF7D78" w:rsidRDefault="009A7FA6" w:rsidP="004B1FD1">
      <w:pPr>
        <w:spacing w:after="120" w:line="240" w:lineRule="auto"/>
        <w:rPr>
          <w:rFonts w:ascii="Times New Roman" w:eastAsia="Times New Roman" w:hAnsi="Times New Roman" w:cs="Times New Roman"/>
          <w:b/>
          <w:color w:val="FF0000"/>
          <w:sz w:val="24"/>
          <w:szCs w:val="24"/>
          <w:highlight w:val="yellow"/>
          <w:lang w:val="fi-FI" w:eastAsia="ru-RU"/>
        </w:rPr>
      </w:pPr>
    </w:p>
    <w:p w:rsidR="00D9358D" w:rsidRDefault="00D9358D" w:rsidP="004B1FD1">
      <w:pPr>
        <w:spacing w:after="120" w:line="240" w:lineRule="auto"/>
        <w:rPr>
          <w:rFonts w:ascii="Times New Roman" w:eastAsia="Times New Roman" w:hAnsi="Times New Roman" w:cs="Times New Roman"/>
          <w:b/>
          <w:color w:val="FF0000"/>
          <w:sz w:val="24"/>
          <w:szCs w:val="24"/>
          <w:highlight w:val="yellow"/>
          <w:lang w:val="fi-FI" w:eastAsia="ru-RU"/>
        </w:rPr>
      </w:pPr>
    </w:p>
    <w:p w:rsidR="00D9358D" w:rsidRDefault="00D9358D" w:rsidP="004B1FD1">
      <w:pPr>
        <w:spacing w:after="120" w:line="240" w:lineRule="auto"/>
        <w:rPr>
          <w:rFonts w:ascii="Times New Roman" w:eastAsia="Times New Roman" w:hAnsi="Times New Roman" w:cs="Times New Roman"/>
          <w:b/>
          <w:color w:val="FF0000"/>
          <w:sz w:val="24"/>
          <w:szCs w:val="24"/>
          <w:highlight w:val="yellow"/>
          <w:lang w:val="fi-FI" w:eastAsia="ru-RU"/>
        </w:rPr>
      </w:pPr>
    </w:p>
    <w:p w:rsidR="003D4A14" w:rsidRPr="00064428" w:rsidRDefault="00E279CF" w:rsidP="004B1FD1">
      <w:pPr>
        <w:spacing w:after="120" w:line="240" w:lineRule="auto"/>
        <w:rPr>
          <w:rFonts w:ascii="Times New Roman" w:eastAsia="Times New Roman" w:hAnsi="Times New Roman" w:cs="Times New Roman"/>
          <w:i/>
          <w:lang w:val="fi-FI" w:eastAsia="ru-RU"/>
        </w:rPr>
      </w:pPr>
      <w:r w:rsidRPr="00064428">
        <w:rPr>
          <w:rFonts w:ascii="Times New Roman" w:eastAsia="Times New Roman" w:hAnsi="Times New Roman" w:cs="Times New Roman"/>
          <w:b/>
          <w:sz w:val="24"/>
          <w:szCs w:val="24"/>
          <w:lang w:val="fi-FI" w:eastAsia="ru-RU"/>
        </w:rPr>
        <w:t>Nar</w:t>
      </w:r>
      <w:r w:rsidR="00064428" w:rsidRPr="00064428">
        <w:rPr>
          <w:rFonts w:ascii="Times New Roman" w:eastAsia="Times New Roman" w:hAnsi="Times New Roman" w:cs="Times New Roman"/>
          <w:b/>
          <w:sz w:val="24"/>
          <w:szCs w:val="24"/>
          <w:lang w:val="fi-FI" w:eastAsia="ru-RU"/>
        </w:rPr>
        <w:t>va linna investeeringuobjektid valdkonniti</w:t>
      </w:r>
      <w:r w:rsidRPr="00064428">
        <w:rPr>
          <w:rFonts w:ascii="Times New Roman" w:eastAsia="Times New Roman" w:hAnsi="Times New Roman" w:cs="Times New Roman"/>
          <w:b/>
          <w:sz w:val="24"/>
          <w:szCs w:val="24"/>
          <w:lang w:val="fi-FI" w:eastAsia="ru-RU"/>
        </w:rPr>
        <w:t xml:space="preserve"> </w:t>
      </w:r>
      <w:r w:rsidRPr="00064428">
        <w:rPr>
          <w:rFonts w:ascii="Times New Roman" w:eastAsia="Times New Roman" w:hAnsi="Times New Roman" w:cs="Times New Roman"/>
          <w:b/>
          <w:sz w:val="24"/>
          <w:szCs w:val="24"/>
          <w:lang w:val="fi-FI" w:eastAsia="ru-RU"/>
        </w:rPr>
        <w:tab/>
      </w:r>
      <w:r w:rsidRPr="00064428">
        <w:rPr>
          <w:rFonts w:ascii="Times New Roman" w:eastAsia="Times New Roman" w:hAnsi="Times New Roman" w:cs="Times New Roman"/>
          <w:b/>
          <w:sz w:val="24"/>
          <w:szCs w:val="24"/>
          <w:lang w:val="fi-FI" w:eastAsia="ru-RU"/>
        </w:rPr>
        <w:tab/>
      </w:r>
      <w:r w:rsidRPr="00064428">
        <w:rPr>
          <w:rFonts w:ascii="Times New Roman" w:eastAsia="Times New Roman" w:hAnsi="Times New Roman" w:cs="Times New Roman"/>
          <w:b/>
          <w:sz w:val="24"/>
          <w:szCs w:val="24"/>
          <w:lang w:val="fi-FI" w:eastAsia="ru-RU"/>
        </w:rPr>
        <w:tab/>
      </w:r>
      <w:r w:rsidRPr="00064428">
        <w:rPr>
          <w:rFonts w:ascii="Times New Roman" w:eastAsia="Times New Roman" w:hAnsi="Times New Roman" w:cs="Times New Roman"/>
          <w:b/>
          <w:sz w:val="24"/>
          <w:szCs w:val="24"/>
          <w:lang w:val="fi-FI" w:eastAsia="ru-RU"/>
        </w:rPr>
        <w:tab/>
      </w:r>
      <w:r w:rsidRPr="00064428">
        <w:rPr>
          <w:rFonts w:ascii="Times New Roman" w:eastAsia="Times New Roman" w:hAnsi="Times New Roman" w:cs="Times New Roman"/>
          <w:b/>
          <w:sz w:val="24"/>
          <w:szCs w:val="24"/>
          <w:lang w:val="fi-FI" w:eastAsia="ru-RU"/>
        </w:rPr>
        <w:tab/>
      </w:r>
      <w:r w:rsidRPr="00064428">
        <w:rPr>
          <w:rFonts w:ascii="Times New Roman" w:eastAsia="Times New Roman" w:hAnsi="Times New Roman" w:cs="Times New Roman"/>
          <w:b/>
          <w:sz w:val="24"/>
          <w:szCs w:val="24"/>
          <w:lang w:val="fi-FI" w:eastAsia="ru-RU"/>
        </w:rPr>
        <w:tab/>
      </w:r>
      <w:r w:rsidRPr="00064428">
        <w:rPr>
          <w:rFonts w:ascii="Times New Roman" w:eastAsia="Times New Roman" w:hAnsi="Times New Roman" w:cs="Times New Roman"/>
          <w:b/>
          <w:sz w:val="24"/>
          <w:szCs w:val="24"/>
          <w:lang w:val="fi-FI" w:eastAsia="ru-RU"/>
        </w:rPr>
        <w:tab/>
      </w:r>
      <w:r w:rsidR="00064428" w:rsidRPr="00064428">
        <w:rPr>
          <w:rFonts w:ascii="Times New Roman" w:eastAsia="Times New Roman" w:hAnsi="Times New Roman" w:cs="Times New Roman"/>
          <w:b/>
          <w:sz w:val="24"/>
          <w:szCs w:val="24"/>
          <w:lang w:val="fi-FI" w:eastAsia="ru-RU"/>
        </w:rPr>
        <w:tab/>
      </w:r>
      <w:r w:rsidR="00064428" w:rsidRPr="00064428">
        <w:rPr>
          <w:rFonts w:ascii="Times New Roman" w:eastAsia="Times New Roman" w:hAnsi="Times New Roman" w:cs="Times New Roman"/>
          <w:b/>
          <w:sz w:val="24"/>
          <w:szCs w:val="24"/>
          <w:lang w:val="fi-FI" w:eastAsia="ru-RU"/>
        </w:rPr>
        <w:tab/>
      </w:r>
      <w:r w:rsidR="00064428" w:rsidRPr="00064428">
        <w:rPr>
          <w:rFonts w:ascii="Times New Roman" w:eastAsia="Times New Roman" w:hAnsi="Times New Roman" w:cs="Times New Roman"/>
          <w:b/>
          <w:sz w:val="24"/>
          <w:szCs w:val="24"/>
          <w:lang w:val="fi-FI" w:eastAsia="ru-RU"/>
        </w:rPr>
        <w:tab/>
      </w:r>
      <w:r w:rsidR="00064428" w:rsidRPr="00064428">
        <w:rPr>
          <w:rFonts w:ascii="Times New Roman" w:eastAsia="Times New Roman" w:hAnsi="Times New Roman" w:cs="Times New Roman"/>
          <w:b/>
          <w:sz w:val="24"/>
          <w:szCs w:val="24"/>
          <w:lang w:val="fi-FI" w:eastAsia="ru-RU"/>
        </w:rPr>
        <w:tab/>
      </w:r>
      <w:r w:rsidR="00064428" w:rsidRPr="00064428">
        <w:rPr>
          <w:rFonts w:ascii="Times New Roman" w:eastAsia="Times New Roman" w:hAnsi="Times New Roman" w:cs="Times New Roman"/>
          <w:b/>
          <w:sz w:val="24"/>
          <w:szCs w:val="24"/>
          <w:lang w:val="fi-FI" w:eastAsia="ru-RU"/>
        </w:rPr>
        <w:tab/>
      </w:r>
      <w:r w:rsidR="00064428" w:rsidRPr="00064428">
        <w:rPr>
          <w:rFonts w:ascii="Times New Roman" w:eastAsia="Times New Roman" w:hAnsi="Times New Roman" w:cs="Times New Roman"/>
          <w:b/>
          <w:sz w:val="24"/>
          <w:szCs w:val="24"/>
          <w:lang w:val="fi-FI" w:eastAsia="ru-RU"/>
        </w:rPr>
        <w:tab/>
      </w:r>
      <w:r w:rsidR="00064428" w:rsidRPr="00064428">
        <w:rPr>
          <w:rFonts w:ascii="Times New Roman" w:eastAsia="Times New Roman" w:hAnsi="Times New Roman" w:cs="Times New Roman"/>
          <w:b/>
          <w:sz w:val="24"/>
          <w:szCs w:val="24"/>
          <w:lang w:val="fi-FI" w:eastAsia="ru-RU"/>
        </w:rPr>
        <w:tab/>
      </w:r>
      <w:r w:rsidR="00064428" w:rsidRPr="00064428">
        <w:rPr>
          <w:rFonts w:ascii="Times New Roman" w:eastAsia="Times New Roman" w:hAnsi="Times New Roman" w:cs="Times New Roman"/>
          <w:b/>
          <w:sz w:val="24"/>
          <w:szCs w:val="24"/>
          <w:lang w:val="fi-FI" w:eastAsia="ru-RU"/>
        </w:rPr>
        <w:tab/>
      </w:r>
      <w:r w:rsidR="00064428" w:rsidRPr="00064428">
        <w:rPr>
          <w:rFonts w:ascii="Times New Roman" w:eastAsia="Times New Roman" w:hAnsi="Times New Roman" w:cs="Times New Roman"/>
          <w:b/>
          <w:sz w:val="24"/>
          <w:szCs w:val="24"/>
          <w:lang w:val="fi-FI" w:eastAsia="ru-RU"/>
        </w:rPr>
        <w:tab/>
      </w:r>
      <w:r w:rsidR="00064428" w:rsidRPr="00064428">
        <w:rPr>
          <w:rFonts w:ascii="Times New Roman" w:eastAsia="Times New Roman" w:hAnsi="Times New Roman" w:cs="Times New Roman"/>
          <w:b/>
          <w:sz w:val="24"/>
          <w:szCs w:val="24"/>
          <w:lang w:val="fi-FI" w:eastAsia="ru-RU"/>
        </w:rPr>
        <w:tab/>
      </w:r>
      <w:r w:rsidR="00064428" w:rsidRPr="00064428">
        <w:rPr>
          <w:rFonts w:ascii="Times New Roman" w:eastAsia="Times New Roman" w:hAnsi="Times New Roman" w:cs="Times New Roman"/>
          <w:b/>
          <w:sz w:val="24"/>
          <w:szCs w:val="24"/>
          <w:lang w:val="fi-FI" w:eastAsia="ru-RU"/>
        </w:rPr>
        <w:tab/>
      </w:r>
      <w:r w:rsidR="00064428" w:rsidRPr="00064428">
        <w:rPr>
          <w:rFonts w:ascii="Times New Roman" w:eastAsia="Times New Roman" w:hAnsi="Times New Roman" w:cs="Times New Roman"/>
          <w:b/>
          <w:sz w:val="24"/>
          <w:szCs w:val="24"/>
          <w:lang w:val="fi-FI" w:eastAsia="ru-RU"/>
        </w:rPr>
        <w:tab/>
      </w:r>
      <w:r w:rsidRPr="00064428">
        <w:rPr>
          <w:rFonts w:ascii="Times New Roman" w:eastAsia="Times New Roman" w:hAnsi="Times New Roman" w:cs="Times New Roman"/>
          <w:i/>
          <w:lang w:val="fi-FI" w:eastAsia="ru-RU"/>
        </w:rPr>
        <w:t>eurodes</w:t>
      </w:r>
    </w:p>
    <w:tbl>
      <w:tblPr>
        <w:tblW w:w="10774" w:type="dxa"/>
        <w:tblInd w:w="-356" w:type="dxa"/>
        <w:tblCellMar>
          <w:left w:w="70" w:type="dxa"/>
          <w:right w:w="70" w:type="dxa"/>
        </w:tblCellMar>
        <w:tblLook w:val="04A0" w:firstRow="1" w:lastRow="0" w:firstColumn="1" w:lastColumn="0" w:noHBand="0" w:noVBand="1"/>
      </w:tblPr>
      <w:tblGrid>
        <w:gridCol w:w="3687"/>
        <w:gridCol w:w="1275"/>
        <w:gridCol w:w="1276"/>
        <w:gridCol w:w="1134"/>
        <w:gridCol w:w="1134"/>
        <w:gridCol w:w="1134"/>
        <w:gridCol w:w="1134"/>
      </w:tblGrid>
      <w:tr w:rsidR="00FF7D78" w:rsidRPr="00FF7D78" w:rsidTr="00DB4EE8">
        <w:trPr>
          <w:trHeight w:val="446"/>
        </w:trPr>
        <w:tc>
          <w:tcPr>
            <w:tcW w:w="3687" w:type="dxa"/>
            <w:tcBorders>
              <w:top w:val="single" w:sz="4" w:space="0" w:color="auto"/>
              <w:left w:val="single" w:sz="4" w:space="0" w:color="auto"/>
              <w:bottom w:val="single" w:sz="8" w:space="0" w:color="auto"/>
              <w:right w:val="single" w:sz="4" w:space="0" w:color="auto"/>
            </w:tcBorders>
            <w:shd w:val="clear" w:color="auto" w:fill="CCFFCC"/>
            <w:vAlign w:val="bottom"/>
            <w:hideMark/>
          </w:tcPr>
          <w:p w:rsidR="00114B07" w:rsidRPr="00064428" w:rsidRDefault="00114B07" w:rsidP="00F0468B">
            <w:pPr>
              <w:spacing w:after="0" w:line="240" w:lineRule="auto"/>
              <w:rPr>
                <w:rFonts w:ascii="Times New Roman" w:eastAsia="Times New Roman" w:hAnsi="Times New Roman" w:cs="Times New Roman"/>
                <w:b/>
                <w:bCs/>
                <w:sz w:val="18"/>
                <w:szCs w:val="18"/>
                <w:lang w:eastAsia="et-EE"/>
              </w:rPr>
            </w:pPr>
            <w:r w:rsidRPr="00064428">
              <w:rPr>
                <w:rFonts w:ascii="Times New Roman" w:eastAsia="Times New Roman" w:hAnsi="Times New Roman" w:cs="Times New Roman"/>
                <w:b/>
                <w:bCs/>
                <w:sz w:val="18"/>
                <w:szCs w:val="18"/>
                <w:lang w:eastAsia="et-EE"/>
              </w:rPr>
              <w:t>Investeeringuobjektid</w:t>
            </w:r>
            <w:r w:rsidR="006224E7">
              <w:rPr>
                <w:rFonts w:ascii="Times New Roman" w:eastAsia="Times New Roman" w:hAnsi="Times New Roman" w:cs="Times New Roman"/>
                <w:b/>
                <w:bCs/>
                <w:sz w:val="18"/>
                <w:szCs w:val="18"/>
                <w:lang w:eastAsia="et-EE"/>
              </w:rPr>
              <w:t xml:space="preserve"> valdkonniti</w:t>
            </w:r>
          </w:p>
        </w:tc>
        <w:tc>
          <w:tcPr>
            <w:tcW w:w="1275" w:type="dxa"/>
            <w:tcBorders>
              <w:top w:val="single" w:sz="4" w:space="0" w:color="auto"/>
              <w:left w:val="nil"/>
              <w:bottom w:val="single" w:sz="8" w:space="0" w:color="auto"/>
              <w:right w:val="single" w:sz="4" w:space="0" w:color="auto"/>
            </w:tcBorders>
            <w:shd w:val="clear" w:color="auto" w:fill="CCFFCC"/>
            <w:vAlign w:val="bottom"/>
            <w:hideMark/>
          </w:tcPr>
          <w:p w:rsidR="00114B07" w:rsidRPr="00064428" w:rsidRDefault="00064428" w:rsidP="00114B07">
            <w:pPr>
              <w:spacing w:after="0" w:line="240" w:lineRule="auto"/>
              <w:jc w:val="center"/>
              <w:rPr>
                <w:rFonts w:ascii="Times New Roman" w:eastAsia="Times New Roman" w:hAnsi="Times New Roman" w:cs="Times New Roman"/>
                <w:b/>
                <w:bCs/>
                <w:sz w:val="18"/>
                <w:szCs w:val="18"/>
                <w:lang w:eastAsia="et-EE"/>
              </w:rPr>
            </w:pPr>
            <w:r w:rsidRPr="00064428">
              <w:rPr>
                <w:rFonts w:ascii="Times New Roman" w:eastAsia="Times New Roman" w:hAnsi="Times New Roman" w:cs="Times New Roman"/>
                <w:b/>
                <w:bCs/>
                <w:sz w:val="18"/>
                <w:szCs w:val="18"/>
                <w:lang w:eastAsia="et-EE"/>
              </w:rPr>
              <w:t>2016</w:t>
            </w:r>
            <w:r w:rsidR="00114B07" w:rsidRPr="00064428">
              <w:rPr>
                <w:rFonts w:ascii="Times New Roman" w:eastAsia="Times New Roman" w:hAnsi="Times New Roman" w:cs="Times New Roman"/>
                <w:b/>
                <w:bCs/>
                <w:sz w:val="18"/>
                <w:szCs w:val="18"/>
                <w:lang w:eastAsia="et-EE"/>
              </w:rPr>
              <w:t xml:space="preserve"> täitmine</w:t>
            </w:r>
          </w:p>
        </w:tc>
        <w:tc>
          <w:tcPr>
            <w:tcW w:w="1276" w:type="dxa"/>
            <w:tcBorders>
              <w:top w:val="single" w:sz="4" w:space="0" w:color="auto"/>
              <w:left w:val="nil"/>
              <w:bottom w:val="single" w:sz="8" w:space="0" w:color="auto"/>
              <w:right w:val="single" w:sz="4" w:space="0" w:color="auto"/>
            </w:tcBorders>
            <w:shd w:val="clear" w:color="auto" w:fill="CCFFCC"/>
            <w:vAlign w:val="bottom"/>
            <w:hideMark/>
          </w:tcPr>
          <w:p w:rsidR="00114B07" w:rsidRPr="00064428" w:rsidRDefault="00064428" w:rsidP="006850A4">
            <w:pPr>
              <w:spacing w:after="0" w:line="240" w:lineRule="auto"/>
              <w:jc w:val="center"/>
              <w:rPr>
                <w:rFonts w:ascii="Times New Roman" w:eastAsia="Times New Roman" w:hAnsi="Times New Roman" w:cs="Times New Roman"/>
                <w:b/>
                <w:bCs/>
                <w:sz w:val="18"/>
                <w:szCs w:val="18"/>
                <w:lang w:eastAsia="et-EE"/>
              </w:rPr>
            </w:pPr>
            <w:r w:rsidRPr="00064428">
              <w:rPr>
                <w:rFonts w:ascii="Times New Roman" w:eastAsia="Times New Roman" w:hAnsi="Times New Roman" w:cs="Times New Roman"/>
                <w:b/>
                <w:bCs/>
                <w:sz w:val="18"/>
                <w:szCs w:val="18"/>
                <w:lang w:eastAsia="et-EE"/>
              </w:rPr>
              <w:t>2017</w:t>
            </w:r>
            <w:r w:rsidR="00114B07" w:rsidRPr="00064428">
              <w:rPr>
                <w:rFonts w:ascii="Times New Roman" w:eastAsia="Times New Roman" w:hAnsi="Times New Roman" w:cs="Times New Roman"/>
                <w:b/>
                <w:bCs/>
                <w:sz w:val="18"/>
                <w:szCs w:val="18"/>
                <w:lang w:eastAsia="et-EE"/>
              </w:rPr>
              <w:t xml:space="preserve">  eelarve</w:t>
            </w:r>
          </w:p>
        </w:tc>
        <w:tc>
          <w:tcPr>
            <w:tcW w:w="1134" w:type="dxa"/>
            <w:tcBorders>
              <w:top w:val="single" w:sz="4" w:space="0" w:color="auto"/>
              <w:left w:val="nil"/>
              <w:bottom w:val="single" w:sz="8" w:space="0" w:color="auto"/>
              <w:right w:val="single" w:sz="4" w:space="0" w:color="auto"/>
            </w:tcBorders>
            <w:shd w:val="clear" w:color="auto" w:fill="CCFFCC"/>
            <w:vAlign w:val="bottom"/>
            <w:hideMark/>
          </w:tcPr>
          <w:p w:rsidR="00114B07" w:rsidRPr="00064428" w:rsidRDefault="00064428" w:rsidP="00114B07">
            <w:pPr>
              <w:spacing w:after="0" w:line="240" w:lineRule="auto"/>
              <w:jc w:val="center"/>
              <w:rPr>
                <w:rFonts w:ascii="Times New Roman" w:eastAsia="Times New Roman" w:hAnsi="Times New Roman" w:cs="Times New Roman"/>
                <w:b/>
                <w:bCs/>
                <w:sz w:val="18"/>
                <w:szCs w:val="18"/>
                <w:lang w:eastAsia="et-EE"/>
              </w:rPr>
            </w:pPr>
            <w:r w:rsidRPr="00064428">
              <w:rPr>
                <w:rFonts w:ascii="Times New Roman" w:eastAsia="Times New Roman" w:hAnsi="Times New Roman" w:cs="Times New Roman"/>
                <w:b/>
                <w:bCs/>
                <w:sz w:val="18"/>
                <w:szCs w:val="18"/>
                <w:lang w:eastAsia="et-EE"/>
              </w:rPr>
              <w:t>2018</w:t>
            </w:r>
            <w:r w:rsidR="00114B07" w:rsidRPr="00064428">
              <w:rPr>
                <w:rFonts w:ascii="Times New Roman" w:eastAsia="Times New Roman" w:hAnsi="Times New Roman" w:cs="Times New Roman"/>
                <w:b/>
                <w:bCs/>
                <w:sz w:val="18"/>
                <w:szCs w:val="18"/>
                <w:lang w:eastAsia="et-EE"/>
              </w:rPr>
              <w:t xml:space="preserve"> eelarve  </w:t>
            </w:r>
          </w:p>
        </w:tc>
        <w:tc>
          <w:tcPr>
            <w:tcW w:w="1134" w:type="dxa"/>
            <w:tcBorders>
              <w:top w:val="single" w:sz="4" w:space="0" w:color="auto"/>
              <w:left w:val="nil"/>
              <w:bottom w:val="single" w:sz="8" w:space="0" w:color="auto"/>
              <w:right w:val="single" w:sz="4" w:space="0" w:color="auto"/>
            </w:tcBorders>
            <w:shd w:val="clear" w:color="auto" w:fill="CCFFCC"/>
            <w:vAlign w:val="bottom"/>
            <w:hideMark/>
          </w:tcPr>
          <w:p w:rsidR="00114B07" w:rsidRPr="00064428" w:rsidRDefault="00064428" w:rsidP="00114B07">
            <w:pPr>
              <w:spacing w:after="0" w:line="240" w:lineRule="auto"/>
              <w:jc w:val="center"/>
              <w:rPr>
                <w:rFonts w:ascii="Times New Roman" w:eastAsia="Times New Roman" w:hAnsi="Times New Roman" w:cs="Times New Roman"/>
                <w:b/>
                <w:bCs/>
                <w:sz w:val="18"/>
                <w:szCs w:val="18"/>
                <w:lang w:eastAsia="et-EE"/>
              </w:rPr>
            </w:pPr>
            <w:r w:rsidRPr="00064428">
              <w:rPr>
                <w:rFonts w:ascii="Times New Roman" w:eastAsia="Times New Roman" w:hAnsi="Times New Roman" w:cs="Times New Roman"/>
                <w:b/>
                <w:bCs/>
                <w:sz w:val="18"/>
                <w:szCs w:val="18"/>
                <w:lang w:eastAsia="et-EE"/>
              </w:rPr>
              <w:t>2019</w:t>
            </w:r>
            <w:r w:rsidR="00114B07" w:rsidRPr="00064428">
              <w:rPr>
                <w:rFonts w:ascii="Times New Roman" w:eastAsia="Times New Roman" w:hAnsi="Times New Roman" w:cs="Times New Roman"/>
                <w:b/>
                <w:bCs/>
                <w:sz w:val="18"/>
                <w:szCs w:val="18"/>
                <w:lang w:eastAsia="et-EE"/>
              </w:rPr>
              <w:t xml:space="preserve"> eelarve  </w:t>
            </w:r>
          </w:p>
        </w:tc>
        <w:tc>
          <w:tcPr>
            <w:tcW w:w="1134" w:type="dxa"/>
            <w:tcBorders>
              <w:top w:val="single" w:sz="4" w:space="0" w:color="auto"/>
              <w:left w:val="nil"/>
              <w:bottom w:val="single" w:sz="8" w:space="0" w:color="auto"/>
              <w:right w:val="single" w:sz="4" w:space="0" w:color="auto"/>
            </w:tcBorders>
            <w:shd w:val="clear" w:color="auto" w:fill="CCFFCC"/>
            <w:vAlign w:val="bottom"/>
            <w:hideMark/>
          </w:tcPr>
          <w:p w:rsidR="00114B07" w:rsidRPr="00064428" w:rsidRDefault="00064428" w:rsidP="00114B07">
            <w:pPr>
              <w:spacing w:after="0" w:line="240" w:lineRule="auto"/>
              <w:jc w:val="center"/>
              <w:rPr>
                <w:rFonts w:ascii="Times New Roman" w:eastAsia="Times New Roman" w:hAnsi="Times New Roman" w:cs="Times New Roman"/>
                <w:b/>
                <w:bCs/>
                <w:sz w:val="18"/>
                <w:szCs w:val="18"/>
                <w:lang w:eastAsia="et-EE"/>
              </w:rPr>
            </w:pPr>
            <w:r w:rsidRPr="00064428">
              <w:rPr>
                <w:rFonts w:ascii="Times New Roman" w:eastAsia="Times New Roman" w:hAnsi="Times New Roman" w:cs="Times New Roman"/>
                <w:b/>
                <w:bCs/>
                <w:sz w:val="18"/>
                <w:szCs w:val="18"/>
                <w:lang w:eastAsia="et-EE"/>
              </w:rPr>
              <w:t>2020</w:t>
            </w:r>
            <w:r w:rsidR="00114B07" w:rsidRPr="00064428">
              <w:rPr>
                <w:rFonts w:ascii="Times New Roman" w:eastAsia="Times New Roman" w:hAnsi="Times New Roman" w:cs="Times New Roman"/>
                <w:b/>
                <w:bCs/>
                <w:sz w:val="18"/>
                <w:szCs w:val="18"/>
                <w:lang w:eastAsia="et-EE"/>
              </w:rPr>
              <w:t xml:space="preserve"> eelarve  </w:t>
            </w:r>
          </w:p>
        </w:tc>
        <w:tc>
          <w:tcPr>
            <w:tcW w:w="1134" w:type="dxa"/>
            <w:tcBorders>
              <w:top w:val="single" w:sz="4" w:space="0" w:color="auto"/>
              <w:left w:val="nil"/>
              <w:bottom w:val="single" w:sz="8" w:space="0" w:color="auto"/>
              <w:right w:val="single" w:sz="4" w:space="0" w:color="auto"/>
            </w:tcBorders>
            <w:shd w:val="clear" w:color="auto" w:fill="CCFFCC"/>
            <w:vAlign w:val="bottom"/>
            <w:hideMark/>
          </w:tcPr>
          <w:p w:rsidR="00114B07" w:rsidRPr="00064428" w:rsidRDefault="00064428" w:rsidP="00114B07">
            <w:pPr>
              <w:spacing w:after="0" w:line="240" w:lineRule="auto"/>
              <w:jc w:val="center"/>
              <w:rPr>
                <w:rFonts w:ascii="Times New Roman" w:eastAsia="Times New Roman" w:hAnsi="Times New Roman" w:cs="Times New Roman"/>
                <w:b/>
                <w:bCs/>
                <w:sz w:val="18"/>
                <w:szCs w:val="18"/>
                <w:lang w:eastAsia="et-EE"/>
              </w:rPr>
            </w:pPr>
            <w:r w:rsidRPr="00064428">
              <w:rPr>
                <w:rFonts w:ascii="Times New Roman" w:eastAsia="Times New Roman" w:hAnsi="Times New Roman" w:cs="Times New Roman"/>
                <w:b/>
                <w:bCs/>
                <w:sz w:val="18"/>
                <w:szCs w:val="18"/>
                <w:lang w:eastAsia="et-EE"/>
              </w:rPr>
              <w:t>2021</w:t>
            </w:r>
            <w:r w:rsidR="00114B07" w:rsidRPr="00064428">
              <w:rPr>
                <w:rFonts w:ascii="Times New Roman" w:eastAsia="Times New Roman" w:hAnsi="Times New Roman" w:cs="Times New Roman"/>
                <w:b/>
                <w:bCs/>
                <w:sz w:val="18"/>
                <w:szCs w:val="18"/>
                <w:lang w:eastAsia="et-EE"/>
              </w:rPr>
              <w:t xml:space="preserve"> eelarve  </w:t>
            </w:r>
          </w:p>
        </w:tc>
      </w:tr>
      <w:tr w:rsidR="00E36C90" w:rsidRPr="00FF7D78" w:rsidTr="00E36C90">
        <w:trPr>
          <w:trHeight w:val="35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b/>
                <w:bCs/>
                <w:sz w:val="18"/>
                <w:szCs w:val="18"/>
                <w:lang w:eastAsia="et-EE"/>
              </w:rPr>
            </w:pPr>
            <w:r w:rsidRPr="00344519">
              <w:rPr>
                <w:rFonts w:ascii="Times New Roman" w:eastAsia="Times New Roman" w:hAnsi="Times New Roman" w:cs="Times New Roman"/>
                <w:b/>
                <w:bCs/>
                <w:sz w:val="20"/>
                <w:szCs w:val="20"/>
                <w:lang w:eastAsia="et-EE"/>
              </w:rPr>
              <w:t>01 Üldised valitsussektori teenused</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108 000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100 000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r>
      <w:tr w:rsidR="00E36C90" w:rsidRPr="00FF7D78" w:rsidTr="00E36C90">
        <w:trPr>
          <w:trHeight w:val="26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r>
      <w:tr w:rsidR="00E36C90" w:rsidRPr="00FF7D78" w:rsidTr="00E36C90">
        <w:trPr>
          <w:trHeight w:val="298"/>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108 000</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100 000</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r>
      <w:tr w:rsidR="00E36C90" w:rsidRPr="00FF7D78" w:rsidTr="00E36C90">
        <w:trPr>
          <w:trHeight w:val="362"/>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b/>
                <w:bCs/>
                <w:sz w:val="18"/>
                <w:szCs w:val="18"/>
                <w:lang w:eastAsia="et-EE"/>
              </w:rPr>
            </w:pPr>
            <w:r w:rsidRPr="00344519">
              <w:rPr>
                <w:rFonts w:ascii="Times New Roman" w:eastAsia="Times New Roman" w:hAnsi="Times New Roman" w:cs="Times New Roman"/>
                <w:b/>
                <w:bCs/>
                <w:sz w:val="20"/>
                <w:szCs w:val="20"/>
                <w:lang w:eastAsia="et-EE"/>
              </w:rPr>
              <w:t>02 Riigikaitse</w:t>
            </w:r>
          </w:p>
        </w:tc>
        <w:tc>
          <w:tcPr>
            <w:tcW w:w="1275"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r>
      <w:tr w:rsidR="00E36C90" w:rsidRPr="00FF7D78" w:rsidTr="00E36C90">
        <w:trPr>
          <w:trHeight w:val="283"/>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r>
      <w:tr w:rsidR="00E36C90" w:rsidRPr="00FF7D78" w:rsidTr="00E36C90">
        <w:trPr>
          <w:trHeight w:val="283"/>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r>
      <w:tr w:rsidR="00E36C90" w:rsidRPr="00FF7D78" w:rsidTr="00E36C90">
        <w:trPr>
          <w:trHeight w:val="434"/>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b/>
                <w:bCs/>
                <w:sz w:val="18"/>
                <w:szCs w:val="18"/>
                <w:lang w:eastAsia="et-EE"/>
              </w:rPr>
            </w:pPr>
            <w:r w:rsidRPr="00344519">
              <w:rPr>
                <w:rFonts w:ascii="Times New Roman" w:eastAsia="Times New Roman" w:hAnsi="Times New Roman" w:cs="Times New Roman"/>
                <w:b/>
                <w:bCs/>
                <w:sz w:val="20"/>
                <w:szCs w:val="20"/>
                <w:lang w:eastAsia="et-EE"/>
              </w:rPr>
              <w:t>03 Avalik kord ja julgeolek</w:t>
            </w:r>
          </w:p>
        </w:tc>
        <w:tc>
          <w:tcPr>
            <w:tcW w:w="1275"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r>
      <w:tr w:rsidR="00E36C90" w:rsidRPr="00FF7D78" w:rsidTr="00E36C90">
        <w:trPr>
          <w:trHeight w:val="283"/>
        </w:trPr>
        <w:tc>
          <w:tcPr>
            <w:tcW w:w="3687" w:type="dxa"/>
            <w:tcBorders>
              <w:top w:val="nil"/>
              <w:left w:val="single" w:sz="4" w:space="0" w:color="auto"/>
              <w:bottom w:val="single" w:sz="4" w:space="0" w:color="auto"/>
              <w:right w:val="nil"/>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toetuse arvelt</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r>
      <w:tr w:rsidR="00E36C90" w:rsidRPr="00FF7D78" w:rsidTr="00E36C90">
        <w:trPr>
          <w:trHeight w:val="283"/>
        </w:trPr>
        <w:tc>
          <w:tcPr>
            <w:tcW w:w="3687" w:type="dxa"/>
            <w:tcBorders>
              <w:top w:val="nil"/>
              <w:left w:val="single" w:sz="4" w:space="0" w:color="auto"/>
              <w:bottom w:val="single" w:sz="4" w:space="0" w:color="auto"/>
              <w:right w:val="nil"/>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muude vahendite arvelt (omaosalus)</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r>
      <w:tr w:rsidR="00E36C90" w:rsidRPr="00FF7D78" w:rsidTr="00E36C90">
        <w:trPr>
          <w:trHeight w:val="283"/>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b/>
                <w:bCs/>
                <w:sz w:val="18"/>
                <w:szCs w:val="18"/>
                <w:lang w:eastAsia="et-EE"/>
              </w:rPr>
            </w:pPr>
            <w:r w:rsidRPr="00344519">
              <w:rPr>
                <w:rFonts w:ascii="Times New Roman" w:eastAsia="Times New Roman" w:hAnsi="Times New Roman" w:cs="Times New Roman"/>
                <w:b/>
                <w:bCs/>
                <w:sz w:val="20"/>
                <w:szCs w:val="20"/>
                <w:lang w:eastAsia="et-EE"/>
              </w:rPr>
              <w:t>04 Majandus</w:t>
            </w:r>
          </w:p>
        </w:tc>
        <w:tc>
          <w:tcPr>
            <w:tcW w:w="1275"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1 127 630</w:t>
            </w:r>
          </w:p>
        </w:tc>
        <w:tc>
          <w:tcPr>
            <w:tcW w:w="1276"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6 382 645</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9 429 420</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10 587 967</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9 477 861</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5 662 260</w:t>
            </w:r>
          </w:p>
        </w:tc>
      </w:tr>
      <w:tr w:rsidR="00E36C90" w:rsidRPr="00FF7D78" w:rsidTr="00E36C90">
        <w:trPr>
          <w:trHeight w:val="283"/>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1 680</w:t>
            </w: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22 000</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7</w:t>
            </w:r>
            <w:r w:rsidR="00554FF2">
              <w:rPr>
                <w:rFonts w:ascii="Times New Roman" w:hAnsi="Times New Roman" w:cs="Times New Roman"/>
                <w:color w:val="000000"/>
                <w:sz w:val="18"/>
                <w:szCs w:val="18"/>
              </w:rPr>
              <w:t xml:space="preserve"> </w:t>
            </w:r>
            <w:r>
              <w:rPr>
                <w:rFonts w:ascii="Times New Roman" w:hAnsi="Times New Roman" w:cs="Times New Roman"/>
                <w:color w:val="000000"/>
                <w:sz w:val="18"/>
                <w:szCs w:val="18"/>
              </w:rPr>
              <w:t>501</w:t>
            </w:r>
            <w:r w:rsidR="00554FF2">
              <w:rPr>
                <w:rFonts w:ascii="Times New Roman" w:hAnsi="Times New Roman" w:cs="Times New Roman"/>
                <w:color w:val="000000"/>
                <w:sz w:val="18"/>
                <w:szCs w:val="18"/>
              </w:rPr>
              <w:t xml:space="preserve"> </w:t>
            </w:r>
            <w:r>
              <w:rPr>
                <w:rFonts w:ascii="Times New Roman" w:hAnsi="Times New Roman" w:cs="Times New Roman"/>
                <w:color w:val="000000"/>
                <w:sz w:val="18"/>
                <w:szCs w:val="18"/>
              </w:rPr>
              <w:t>356</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w:t>
            </w:r>
            <w:r w:rsidR="00554FF2">
              <w:rPr>
                <w:rFonts w:ascii="Times New Roman" w:hAnsi="Times New Roman" w:cs="Times New Roman"/>
                <w:color w:val="000000"/>
                <w:sz w:val="18"/>
                <w:szCs w:val="18"/>
              </w:rPr>
              <w:t xml:space="preserve"> </w:t>
            </w:r>
            <w:r>
              <w:rPr>
                <w:rFonts w:ascii="Times New Roman" w:hAnsi="Times New Roman" w:cs="Times New Roman"/>
                <w:color w:val="000000"/>
                <w:sz w:val="18"/>
                <w:szCs w:val="18"/>
              </w:rPr>
              <w:t>991</w:t>
            </w:r>
            <w:r w:rsidR="00554FF2">
              <w:rPr>
                <w:rFonts w:ascii="Times New Roman" w:hAnsi="Times New Roman" w:cs="Times New Roman"/>
                <w:color w:val="000000"/>
                <w:sz w:val="18"/>
                <w:szCs w:val="18"/>
              </w:rPr>
              <w:t xml:space="preserve"> </w:t>
            </w:r>
            <w:r>
              <w:rPr>
                <w:rFonts w:ascii="Times New Roman" w:hAnsi="Times New Roman" w:cs="Times New Roman"/>
                <w:color w:val="000000"/>
                <w:sz w:val="18"/>
                <w:szCs w:val="18"/>
              </w:rPr>
              <w:t>993</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w:t>
            </w:r>
            <w:r w:rsidR="00554FF2">
              <w:rPr>
                <w:rFonts w:ascii="Times New Roman" w:hAnsi="Times New Roman" w:cs="Times New Roman"/>
                <w:color w:val="000000"/>
                <w:sz w:val="18"/>
                <w:szCs w:val="18"/>
              </w:rPr>
              <w:t xml:space="preserve"> </w:t>
            </w:r>
            <w:r>
              <w:rPr>
                <w:rFonts w:ascii="Times New Roman" w:hAnsi="Times New Roman" w:cs="Times New Roman"/>
                <w:color w:val="000000"/>
                <w:sz w:val="18"/>
                <w:szCs w:val="18"/>
              </w:rPr>
              <w:t>424</w:t>
            </w:r>
            <w:r w:rsidR="00554FF2">
              <w:rPr>
                <w:rFonts w:ascii="Times New Roman" w:hAnsi="Times New Roman" w:cs="Times New Roman"/>
                <w:color w:val="000000"/>
                <w:sz w:val="18"/>
                <w:szCs w:val="18"/>
              </w:rPr>
              <w:t xml:space="preserve"> </w:t>
            </w:r>
            <w:r>
              <w:rPr>
                <w:rFonts w:ascii="Times New Roman" w:hAnsi="Times New Roman" w:cs="Times New Roman"/>
                <w:color w:val="000000"/>
                <w:sz w:val="18"/>
                <w:szCs w:val="18"/>
              </w:rPr>
              <w:t>526</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r>
      <w:tr w:rsidR="00E36C90" w:rsidRPr="00FF7D78" w:rsidTr="00E36C90">
        <w:trPr>
          <w:trHeight w:val="283"/>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1 125 950</w:t>
            </w: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6 360 645</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1 928 064</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1 595 974</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5 053 335</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5 662 260  </w:t>
            </w:r>
          </w:p>
        </w:tc>
      </w:tr>
      <w:tr w:rsidR="00E36C90" w:rsidRPr="00FF7D78" w:rsidTr="00E36C90">
        <w:trPr>
          <w:trHeight w:val="4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b/>
                <w:bCs/>
                <w:sz w:val="18"/>
                <w:szCs w:val="18"/>
                <w:lang w:eastAsia="et-EE"/>
              </w:rPr>
            </w:pPr>
            <w:r w:rsidRPr="00344519">
              <w:rPr>
                <w:rFonts w:ascii="Times New Roman" w:eastAsia="Times New Roman" w:hAnsi="Times New Roman" w:cs="Times New Roman"/>
                <w:b/>
                <w:bCs/>
                <w:sz w:val="20"/>
                <w:szCs w:val="20"/>
                <w:lang w:eastAsia="et-EE"/>
              </w:rPr>
              <w:t>05 Keskkonnakaitse</w:t>
            </w:r>
          </w:p>
        </w:tc>
        <w:tc>
          <w:tcPr>
            <w:tcW w:w="1275"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65 984</w:t>
            </w:r>
          </w:p>
        </w:tc>
        <w:tc>
          <w:tcPr>
            <w:tcW w:w="1276"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139 000</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100 000</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100 000</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100 000</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r>
      <w:tr w:rsidR="00E36C90" w:rsidRPr="00FF7D78" w:rsidTr="00E36C90">
        <w:trPr>
          <w:trHeight w:val="283"/>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70 000</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r>
      <w:tr w:rsidR="00E36C90" w:rsidRPr="00FF7D78" w:rsidTr="00E36C90">
        <w:trPr>
          <w:trHeight w:val="316"/>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65 984</w:t>
            </w: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69 000</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100 000</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100 000</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100 000</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r>
      <w:tr w:rsidR="00E36C90" w:rsidRPr="00FF7D78" w:rsidTr="00E36C90">
        <w:trPr>
          <w:trHeight w:val="2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b/>
                <w:bCs/>
                <w:sz w:val="20"/>
                <w:szCs w:val="20"/>
                <w:lang w:eastAsia="et-EE"/>
              </w:rPr>
            </w:pPr>
            <w:r w:rsidRPr="00344519">
              <w:rPr>
                <w:rFonts w:ascii="Times New Roman" w:eastAsia="Times New Roman" w:hAnsi="Times New Roman" w:cs="Times New Roman"/>
                <w:b/>
                <w:bCs/>
                <w:sz w:val="20"/>
                <w:szCs w:val="20"/>
                <w:lang w:eastAsia="et-EE"/>
              </w:rPr>
              <w:t>06 Elamu- ja kommunaalmajandus</w:t>
            </w:r>
          </w:p>
        </w:tc>
        <w:tc>
          <w:tcPr>
            <w:tcW w:w="1275"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391 611</w:t>
            </w:r>
          </w:p>
        </w:tc>
        <w:tc>
          <w:tcPr>
            <w:tcW w:w="1276"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576 416</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2 455 500</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3 775 000</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1 400 000</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1 400 000</w:t>
            </w:r>
          </w:p>
        </w:tc>
      </w:tr>
      <w:tr w:rsidR="00E36C90" w:rsidRPr="00FF7D78" w:rsidTr="00E36C90">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9 500</w:t>
            </w: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1 100 000</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1 140 000</w:t>
            </w:r>
          </w:p>
        </w:tc>
      </w:tr>
      <w:tr w:rsidR="00E36C90" w:rsidRPr="00FF7D78" w:rsidTr="00E36C90">
        <w:trPr>
          <w:trHeight w:val="288"/>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382 111</w:t>
            </w: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576 416</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2 455 500</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3 775 000</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300 000</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260 000</w:t>
            </w:r>
          </w:p>
        </w:tc>
      </w:tr>
      <w:tr w:rsidR="00E36C90" w:rsidRPr="00FF7D78" w:rsidTr="00E36C90">
        <w:trPr>
          <w:trHeight w:val="40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b/>
                <w:bCs/>
                <w:sz w:val="18"/>
                <w:szCs w:val="18"/>
                <w:lang w:eastAsia="et-EE"/>
              </w:rPr>
            </w:pPr>
            <w:r w:rsidRPr="00344519">
              <w:rPr>
                <w:rFonts w:ascii="Times New Roman" w:eastAsia="Times New Roman" w:hAnsi="Times New Roman" w:cs="Times New Roman"/>
                <w:b/>
                <w:bCs/>
                <w:sz w:val="20"/>
                <w:szCs w:val="20"/>
                <w:lang w:eastAsia="et-EE"/>
              </w:rPr>
              <w:t>07 Tervishoid</w:t>
            </w:r>
          </w:p>
        </w:tc>
        <w:tc>
          <w:tcPr>
            <w:tcW w:w="1275"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r>
      <w:tr w:rsidR="00E36C90" w:rsidRPr="00FF7D78" w:rsidTr="00E36C90">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r>
      <w:tr w:rsidR="00E36C90" w:rsidRPr="00FF7D78" w:rsidTr="00E36C90">
        <w:trPr>
          <w:trHeight w:val="26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r>
      <w:tr w:rsidR="00E36C90" w:rsidRPr="00FF7D78" w:rsidTr="00E36C90">
        <w:trPr>
          <w:trHeight w:val="4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b/>
                <w:bCs/>
                <w:sz w:val="18"/>
                <w:szCs w:val="18"/>
                <w:lang w:eastAsia="et-EE"/>
              </w:rPr>
            </w:pPr>
            <w:r w:rsidRPr="00344519">
              <w:rPr>
                <w:rFonts w:ascii="Times New Roman" w:eastAsia="Times New Roman" w:hAnsi="Times New Roman" w:cs="Times New Roman"/>
                <w:b/>
                <w:bCs/>
                <w:sz w:val="20"/>
                <w:szCs w:val="20"/>
                <w:lang w:eastAsia="et-EE"/>
              </w:rPr>
              <w:t>08 Vabaaeg, kultuur ja religioon</w:t>
            </w:r>
          </w:p>
        </w:tc>
        <w:tc>
          <w:tcPr>
            <w:tcW w:w="1275"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940 600</w:t>
            </w:r>
          </w:p>
        </w:tc>
        <w:tc>
          <w:tcPr>
            <w:tcW w:w="1276"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4 896 772</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45 000</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80 000</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283 100</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77 740</w:t>
            </w:r>
          </w:p>
        </w:tc>
      </w:tr>
      <w:tr w:rsidR="00E36C90" w:rsidRPr="00FF7D78" w:rsidTr="00E36C90">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toetuse arvelt</w:t>
            </w:r>
          </w:p>
        </w:tc>
        <w:tc>
          <w:tcPr>
            <w:tcW w:w="1275"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55 593</w:t>
            </w: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131 079</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203 100</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r>
      <w:tr w:rsidR="00E36C90" w:rsidRPr="00FF7D78" w:rsidTr="00E36C90">
        <w:trPr>
          <w:trHeight w:val="26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muude vahendite arvelt (omaosalus)</w:t>
            </w:r>
          </w:p>
        </w:tc>
        <w:tc>
          <w:tcPr>
            <w:tcW w:w="1275"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885 007</w:t>
            </w: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4 765 693</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45</w:t>
            </w:r>
            <w:r w:rsidR="00687BEA">
              <w:rPr>
                <w:rFonts w:ascii="Times New Roman" w:hAnsi="Times New Roman" w:cs="Times New Roman"/>
                <w:color w:val="000000"/>
                <w:sz w:val="18"/>
                <w:szCs w:val="18"/>
              </w:rPr>
              <w:t xml:space="preserve"> </w:t>
            </w:r>
            <w:r>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80</w:t>
            </w:r>
            <w:r w:rsidR="00687BEA">
              <w:rPr>
                <w:rFonts w:ascii="Times New Roman" w:hAnsi="Times New Roman" w:cs="Times New Roman"/>
                <w:color w:val="000000"/>
                <w:sz w:val="18"/>
                <w:szCs w:val="18"/>
              </w:rPr>
              <w:t xml:space="preserve"> </w:t>
            </w:r>
            <w:r>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80</w:t>
            </w:r>
            <w:r w:rsidR="00687BEA">
              <w:rPr>
                <w:rFonts w:ascii="Times New Roman" w:hAnsi="Times New Roman" w:cs="Times New Roman"/>
                <w:color w:val="000000"/>
                <w:sz w:val="18"/>
                <w:szCs w:val="18"/>
              </w:rPr>
              <w:t xml:space="preserve"> </w:t>
            </w:r>
            <w:r>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77740</w:t>
            </w:r>
          </w:p>
        </w:tc>
      </w:tr>
      <w:tr w:rsidR="00E36C90" w:rsidRPr="00FF7D78" w:rsidTr="00E36C90">
        <w:trPr>
          <w:trHeight w:val="46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b/>
                <w:bCs/>
                <w:sz w:val="18"/>
                <w:szCs w:val="18"/>
                <w:lang w:eastAsia="et-EE"/>
              </w:rPr>
            </w:pPr>
            <w:r w:rsidRPr="00344519">
              <w:rPr>
                <w:rFonts w:ascii="Times New Roman" w:eastAsia="Times New Roman" w:hAnsi="Times New Roman" w:cs="Times New Roman"/>
                <w:b/>
                <w:bCs/>
                <w:sz w:val="18"/>
                <w:szCs w:val="18"/>
                <w:lang w:eastAsia="et-EE"/>
              </w:rPr>
              <w:t xml:space="preserve"> </w:t>
            </w:r>
            <w:r w:rsidRPr="00344519">
              <w:rPr>
                <w:rFonts w:ascii="Times New Roman" w:eastAsia="Times New Roman" w:hAnsi="Times New Roman" w:cs="Times New Roman"/>
                <w:b/>
                <w:bCs/>
                <w:sz w:val="20"/>
                <w:szCs w:val="20"/>
                <w:lang w:eastAsia="et-EE"/>
              </w:rPr>
              <w:t>09 Haridus</w:t>
            </w:r>
          </w:p>
        </w:tc>
        <w:tc>
          <w:tcPr>
            <w:tcW w:w="1275"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305 733</w:t>
            </w:r>
          </w:p>
        </w:tc>
        <w:tc>
          <w:tcPr>
            <w:tcW w:w="1276"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1 542 115</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1 798 493</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2 602 099</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5 802 782</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r>
      <w:tr w:rsidR="00E36C90" w:rsidRPr="00FF7D78" w:rsidTr="00E36C90">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29 623</w:t>
            </w: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578</w:t>
            </w:r>
            <w:r w:rsidR="0005206A">
              <w:rPr>
                <w:rFonts w:ascii="Times New Roman" w:hAnsi="Times New Roman" w:cs="Times New Roman"/>
                <w:color w:val="000000"/>
                <w:sz w:val="18"/>
                <w:szCs w:val="18"/>
              </w:rPr>
              <w:t xml:space="preserve"> </w:t>
            </w:r>
            <w:r>
              <w:rPr>
                <w:rFonts w:ascii="Times New Roman" w:hAnsi="Times New Roman" w:cs="Times New Roman"/>
                <w:color w:val="000000"/>
                <w:sz w:val="18"/>
                <w:szCs w:val="18"/>
              </w:rPr>
              <w:t>757</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w:t>
            </w:r>
            <w:r w:rsidR="0005206A">
              <w:rPr>
                <w:rFonts w:ascii="Times New Roman" w:hAnsi="Times New Roman" w:cs="Times New Roman"/>
                <w:color w:val="000000"/>
                <w:sz w:val="18"/>
                <w:szCs w:val="18"/>
              </w:rPr>
              <w:t xml:space="preserve"> </w:t>
            </w:r>
            <w:r>
              <w:rPr>
                <w:rFonts w:ascii="Times New Roman" w:hAnsi="Times New Roman" w:cs="Times New Roman"/>
                <w:color w:val="000000"/>
                <w:sz w:val="18"/>
                <w:szCs w:val="18"/>
              </w:rPr>
              <w:t>136</w:t>
            </w:r>
            <w:r w:rsidR="0005206A">
              <w:rPr>
                <w:rFonts w:ascii="Times New Roman" w:hAnsi="Times New Roman" w:cs="Times New Roman"/>
                <w:color w:val="000000"/>
                <w:sz w:val="18"/>
                <w:szCs w:val="18"/>
              </w:rPr>
              <w:t xml:space="preserve"> </w:t>
            </w:r>
            <w:r>
              <w:rPr>
                <w:rFonts w:ascii="Times New Roman" w:hAnsi="Times New Roman" w:cs="Times New Roman"/>
                <w:color w:val="000000"/>
                <w:sz w:val="18"/>
                <w:szCs w:val="18"/>
              </w:rPr>
              <w:t>117</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w:t>
            </w:r>
            <w:r w:rsidR="0005206A">
              <w:rPr>
                <w:rFonts w:ascii="Times New Roman" w:hAnsi="Times New Roman" w:cs="Times New Roman"/>
                <w:color w:val="000000"/>
                <w:sz w:val="18"/>
                <w:szCs w:val="18"/>
              </w:rPr>
              <w:t xml:space="preserve"> </w:t>
            </w:r>
            <w:r>
              <w:rPr>
                <w:rFonts w:ascii="Times New Roman" w:hAnsi="Times New Roman" w:cs="Times New Roman"/>
                <w:color w:val="000000"/>
                <w:sz w:val="18"/>
                <w:szCs w:val="18"/>
              </w:rPr>
              <w:t>336</w:t>
            </w:r>
            <w:r w:rsidR="0005206A">
              <w:rPr>
                <w:rFonts w:ascii="Times New Roman" w:hAnsi="Times New Roman" w:cs="Times New Roman"/>
                <w:color w:val="000000"/>
                <w:sz w:val="18"/>
                <w:szCs w:val="18"/>
              </w:rPr>
              <w:t xml:space="preserve"> </w:t>
            </w:r>
            <w:r>
              <w:rPr>
                <w:rFonts w:ascii="Times New Roman" w:hAnsi="Times New Roman" w:cs="Times New Roman"/>
                <w:color w:val="000000"/>
                <w:sz w:val="18"/>
                <w:szCs w:val="18"/>
              </w:rPr>
              <w:t>117</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r>
      <w:tr w:rsidR="00E36C90" w:rsidRPr="00FF7D78" w:rsidTr="00E36C90">
        <w:trPr>
          <w:trHeight w:val="2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276 110</w:t>
            </w: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1 542 115</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w:t>
            </w:r>
            <w:r w:rsidR="0005206A">
              <w:rPr>
                <w:rFonts w:ascii="Times New Roman" w:hAnsi="Times New Roman" w:cs="Times New Roman"/>
                <w:color w:val="000000"/>
                <w:sz w:val="18"/>
                <w:szCs w:val="18"/>
              </w:rPr>
              <w:t xml:space="preserve"> </w:t>
            </w:r>
            <w:r>
              <w:rPr>
                <w:rFonts w:ascii="Times New Roman" w:hAnsi="Times New Roman" w:cs="Times New Roman"/>
                <w:color w:val="000000"/>
                <w:sz w:val="18"/>
                <w:szCs w:val="18"/>
              </w:rPr>
              <w:t>219</w:t>
            </w:r>
            <w:r w:rsidR="0005206A">
              <w:rPr>
                <w:rFonts w:ascii="Times New Roman" w:hAnsi="Times New Roman" w:cs="Times New Roman"/>
                <w:color w:val="000000"/>
                <w:sz w:val="18"/>
                <w:szCs w:val="18"/>
              </w:rPr>
              <w:t xml:space="preserve"> </w:t>
            </w:r>
            <w:r>
              <w:rPr>
                <w:rFonts w:ascii="Times New Roman" w:hAnsi="Times New Roman" w:cs="Times New Roman"/>
                <w:color w:val="000000"/>
                <w:sz w:val="18"/>
                <w:szCs w:val="18"/>
              </w:rPr>
              <w:t>736</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465</w:t>
            </w:r>
            <w:r w:rsidR="0005206A">
              <w:rPr>
                <w:rFonts w:ascii="Times New Roman" w:hAnsi="Times New Roman" w:cs="Times New Roman"/>
                <w:color w:val="000000"/>
                <w:sz w:val="18"/>
                <w:szCs w:val="18"/>
              </w:rPr>
              <w:t xml:space="preserve"> </w:t>
            </w:r>
            <w:r>
              <w:rPr>
                <w:rFonts w:ascii="Times New Roman" w:hAnsi="Times New Roman" w:cs="Times New Roman"/>
                <w:color w:val="000000"/>
                <w:sz w:val="18"/>
                <w:szCs w:val="18"/>
              </w:rPr>
              <w:t>982</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466</w:t>
            </w:r>
            <w:r w:rsidR="0005206A">
              <w:rPr>
                <w:rFonts w:ascii="Times New Roman" w:hAnsi="Times New Roman" w:cs="Times New Roman"/>
                <w:color w:val="000000"/>
                <w:sz w:val="18"/>
                <w:szCs w:val="18"/>
              </w:rPr>
              <w:t xml:space="preserve"> </w:t>
            </w:r>
            <w:r>
              <w:rPr>
                <w:rFonts w:ascii="Times New Roman" w:hAnsi="Times New Roman" w:cs="Times New Roman"/>
                <w:color w:val="000000"/>
                <w:sz w:val="18"/>
                <w:szCs w:val="18"/>
              </w:rPr>
              <w:t>665</w:t>
            </w: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r>
      <w:tr w:rsidR="00E36C90" w:rsidRPr="00FF7D78" w:rsidTr="00E36C90">
        <w:trPr>
          <w:trHeight w:val="46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b/>
                <w:bCs/>
                <w:sz w:val="18"/>
                <w:szCs w:val="18"/>
                <w:lang w:eastAsia="et-EE"/>
              </w:rPr>
            </w:pPr>
            <w:r w:rsidRPr="00344519">
              <w:rPr>
                <w:rFonts w:ascii="Times New Roman" w:eastAsia="Times New Roman" w:hAnsi="Times New Roman" w:cs="Times New Roman"/>
                <w:b/>
                <w:bCs/>
                <w:sz w:val="20"/>
                <w:szCs w:val="20"/>
                <w:lang w:eastAsia="et-EE"/>
              </w:rPr>
              <w:t>10 Sotsiaalne kaitse</w:t>
            </w:r>
          </w:p>
        </w:tc>
        <w:tc>
          <w:tcPr>
            <w:tcW w:w="1275"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p>
        </w:tc>
      </w:tr>
      <w:tr w:rsidR="00E36C90" w:rsidRPr="00FF7D78" w:rsidTr="00E36C90">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r>
      <w:tr w:rsidR="00E36C90" w:rsidRPr="00FF7D78" w:rsidTr="00E36C90">
        <w:trPr>
          <w:trHeight w:val="246"/>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p>
        </w:tc>
      </w:tr>
      <w:tr w:rsidR="00E36C90" w:rsidRPr="00FF7D78" w:rsidTr="00E36C90">
        <w:trPr>
          <w:trHeight w:val="40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b/>
                <w:bCs/>
                <w:sz w:val="18"/>
                <w:szCs w:val="18"/>
                <w:lang w:eastAsia="et-EE"/>
              </w:rPr>
            </w:pPr>
            <w:r w:rsidRPr="00344519">
              <w:rPr>
                <w:rFonts w:ascii="Times New Roman" w:eastAsia="Times New Roman" w:hAnsi="Times New Roman" w:cs="Times New Roman"/>
                <w:b/>
                <w:bCs/>
                <w:sz w:val="18"/>
                <w:szCs w:val="18"/>
                <w:lang w:eastAsia="et-EE"/>
              </w:rPr>
              <w:t>KÕIK KOKKU</w:t>
            </w:r>
          </w:p>
        </w:tc>
        <w:tc>
          <w:tcPr>
            <w:tcW w:w="1275"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2 831 558</w:t>
            </w:r>
          </w:p>
        </w:tc>
        <w:tc>
          <w:tcPr>
            <w:tcW w:w="1276"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13 644 948</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13 928 413</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17 145 066</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17 063 743</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7 140 000</w:t>
            </w:r>
          </w:p>
        </w:tc>
      </w:tr>
      <w:tr w:rsidR="00E36C90" w:rsidRPr="00FF7D78" w:rsidTr="00E36C90">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toetuse arvelt</w:t>
            </w:r>
          </w:p>
        </w:tc>
        <w:tc>
          <w:tcPr>
            <w:tcW w:w="1275"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96 396</w:t>
            </w:r>
          </w:p>
        </w:tc>
        <w:tc>
          <w:tcPr>
            <w:tcW w:w="1276"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223 079</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8 080 113</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11 128 110</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11 063 743</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1 140 000</w:t>
            </w:r>
          </w:p>
        </w:tc>
      </w:tr>
      <w:tr w:rsidR="00E36C90" w:rsidRPr="00FF7D78" w:rsidTr="00E36C90">
        <w:trPr>
          <w:trHeight w:val="192"/>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E36C90" w:rsidRPr="00344519" w:rsidRDefault="00E36C90" w:rsidP="00900E16">
            <w:pPr>
              <w:spacing w:after="0" w:line="240" w:lineRule="auto"/>
              <w:rPr>
                <w:rFonts w:ascii="Times New Roman" w:eastAsia="Times New Roman" w:hAnsi="Times New Roman" w:cs="Times New Roman"/>
                <w:i/>
                <w:iCs/>
                <w:sz w:val="18"/>
                <w:szCs w:val="18"/>
                <w:lang w:eastAsia="et-EE"/>
              </w:rPr>
            </w:pPr>
            <w:r w:rsidRPr="00344519">
              <w:rPr>
                <w:rFonts w:ascii="Times New Roman" w:eastAsia="Times New Roman" w:hAnsi="Times New Roman" w:cs="Times New Roman"/>
                <w:i/>
                <w:iCs/>
                <w:sz w:val="18"/>
                <w:szCs w:val="18"/>
                <w:lang w:eastAsia="et-EE"/>
              </w:rPr>
              <w:t>sh muude vahendite arvelt (omaosalus)</w:t>
            </w:r>
          </w:p>
        </w:tc>
        <w:tc>
          <w:tcPr>
            <w:tcW w:w="1275"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2 735 162</w:t>
            </w:r>
          </w:p>
        </w:tc>
        <w:tc>
          <w:tcPr>
            <w:tcW w:w="1276"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13 421 869</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5 848 300</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6 016 956</w:t>
            </w:r>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6 000 </w:t>
            </w:r>
            <w:proofErr w:type="spellStart"/>
            <w:r>
              <w:rPr>
                <w:rFonts w:ascii="Times New Roman" w:hAnsi="Times New Roman" w:cs="Times New Roman"/>
                <w:color w:val="000000"/>
                <w:sz w:val="18"/>
                <w:szCs w:val="18"/>
              </w:rPr>
              <w:t>000</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E36C90" w:rsidRDefault="00E36C90" w:rsidP="00E36C90">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6 000 </w:t>
            </w:r>
            <w:proofErr w:type="spellStart"/>
            <w:r>
              <w:rPr>
                <w:rFonts w:ascii="Times New Roman" w:hAnsi="Times New Roman" w:cs="Times New Roman"/>
                <w:color w:val="000000"/>
                <w:sz w:val="18"/>
                <w:szCs w:val="18"/>
              </w:rPr>
              <w:t>000</w:t>
            </w:r>
            <w:proofErr w:type="spellEnd"/>
          </w:p>
        </w:tc>
      </w:tr>
    </w:tbl>
    <w:p w:rsidR="003D4A14" w:rsidRPr="00FF7D78" w:rsidRDefault="003D4A14"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3D4A14" w:rsidRPr="00FF7D78" w:rsidRDefault="003D4A14"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3D4A14" w:rsidRPr="00FF7D78" w:rsidRDefault="003D4A14"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3D4A14" w:rsidRPr="00FF7D78" w:rsidRDefault="003D4A14"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3D4A14" w:rsidRPr="00FF7D78" w:rsidRDefault="003D4A14"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E279CF" w:rsidRDefault="00E279CF"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344519" w:rsidRDefault="00344519"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344519" w:rsidRPr="00FF7D78" w:rsidRDefault="00344519"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E279CF" w:rsidRPr="00FF7D78" w:rsidRDefault="00E279CF"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E279CF" w:rsidRPr="00FF7D78" w:rsidRDefault="00E279CF"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EB10D8" w:rsidRDefault="00EB10D8" w:rsidP="00F02221">
      <w:pPr>
        <w:spacing w:before="100" w:beforeAutospacing="1" w:after="100" w:afterAutospacing="1" w:line="240" w:lineRule="auto"/>
        <w:rPr>
          <w:rFonts w:ascii="Times New Roman" w:eastAsia="Times New Roman" w:hAnsi="Times New Roman" w:cs="Times New Roman"/>
          <w:b/>
          <w:color w:val="FF0000"/>
          <w:sz w:val="24"/>
          <w:szCs w:val="24"/>
          <w:highlight w:val="yellow"/>
          <w:lang w:val="en-GB" w:eastAsia="ru-RU"/>
        </w:rPr>
      </w:pPr>
    </w:p>
    <w:p w:rsidR="006224E7" w:rsidRDefault="006224E7" w:rsidP="00F02221">
      <w:pPr>
        <w:spacing w:before="100" w:beforeAutospacing="1" w:after="100" w:afterAutospacing="1" w:line="240" w:lineRule="auto"/>
        <w:rPr>
          <w:rFonts w:ascii="Times New Roman" w:eastAsia="Times New Roman" w:hAnsi="Times New Roman" w:cs="Times New Roman"/>
          <w:b/>
          <w:sz w:val="24"/>
          <w:szCs w:val="24"/>
          <w:lang w:val="fi-FI" w:eastAsia="ru-RU"/>
        </w:rPr>
      </w:pPr>
      <w:r w:rsidRPr="006224E7">
        <w:rPr>
          <w:rFonts w:ascii="Times New Roman" w:eastAsia="Times New Roman" w:hAnsi="Times New Roman" w:cs="Times New Roman"/>
          <w:b/>
          <w:sz w:val="24"/>
          <w:szCs w:val="24"/>
          <w:lang w:val="fi-FI" w:eastAsia="ru-RU"/>
        </w:rPr>
        <w:t>Narva linna</w:t>
      </w:r>
      <w:r w:rsidRPr="00F17374">
        <w:rPr>
          <w:rFonts w:ascii="Times New Roman" w:eastAsia="Times New Roman" w:hAnsi="Times New Roman" w:cs="Times New Roman"/>
          <w:b/>
          <w:sz w:val="24"/>
          <w:szCs w:val="24"/>
          <w:lang w:val="fi-FI" w:eastAsia="ru-RU"/>
        </w:rPr>
        <w:t xml:space="preserve"> suurimad</w:t>
      </w:r>
      <w:r w:rsidRPr="006224E7">
        <w:rPr>
          <w:rFonts w:ascii="Times New Roman" w:eastAsia="Times New Roman" w:hAnsi="Times New Roman" w:cs="Times New Roman"/>
          <w:b/>
          <w:sz w:val="24"/>
          <w:szCs w:val="24"/>
          <w:lang w:val="fi-FI" w:eastAsia="ru-RU"/>
        </w:rPr>
        <w:t xml:space="preserve"> investeeringuobjektid</w:t>
      </w:r>
    </w:p>
    <w:p w:rsidR="00DE1439" w:rsidRPr="00DE1439" w:rsidRDefault="00DE1439" w:rsidP="00F02221">
      <w:pPr>
        <w:spacing w:before="100" w:beforeAutospacing="1" w:after="100" w:afterAutospacing="1" w:line="240" w:lineRule="auto"/>
        <w:rPr>
          <w:rFonts w:ascii="Times New Roman" w:eastAsia="Times New Roman" w:hAnsi="Times New Roman" w:cs="Times New Roman"/>
          <w:lang w:val="en-GB" w:eastAsia="ru-RU"/>
        </w:rPr>
      </w:pPr>
      <w:r>
        <w:rPr>
          <w:rFonts w:ascii="Times New Roman" w:eastAsia="Times New Roman" w:hAnsi="Times New Roman" w:cs="Times New Roman"/>
          <w:b/>
          <w:sz w:val="24"/>
          <w:szCs w:val="24"/>
          <w:lang w:val="fi-FI" w:eastAsia="ru-RU"/>
        </w:rPr>
        <w:tab/>
      </w:r>
      <w:r>
        <w:rPr>
          <w:rFonts w:ascii="Times New Roman" w:eastAsia="Times New Roman" w:hAnsi="Times New Roman" w:cs="Times New Roman"/>
          <w:b/>
          <w:sz w:val="24"/>
          <w:szCs w:val="24"/>
          <w:lang w:val="fi-FI" w:eastAsia="ru-RU"/>
        </w:rPr>
        <w:tab/>
      </w:r>
      <w:r>
        <w:rPr>
          <w:rFonts w:ascii="Times New Roman" w:eastAsia="Times New Roman" w:hAnsi="Times New Roman" w:cs="Times New Roman"/>
          <w:b/>
          <w:sz w:val="24"/>
          <w:szCs w:val="24"/>
          <w:lang w:val="fi-FI" w:eastAsia="ru-RU"/>
        </w:rPr>
        <w:tab/>
      </w:r>
      <w:r>
        <w:rPr>
          <w:rFonts w:ascii="Times New Roman" w:eastAsia="Times New Roman" w:hAnsi="Times New Roman" w:cs="Times New Roman"/>
          <w:b/>
          <w:sz w:val="24"/>
          <w:szCs w:val="24"/>
          <w:lang w:val="fi-FI" w:eastAsia="ru-RU"/>
        </w:rPr>
        <w:tab/>
      </w:r>
      <w:r>
        <w:rPr>
          <w:rFonts w:ascii="Times New Roman" w:eastAsia="Times New Roman" w:hAnsi="Times New Roman" w:cs="Times New Roman"/>
          <w:b/>
          <w:sz w:val="24"/>
          <w:szCs w:val="24"/>
          <w:lang w:val="fi-FI" w:eastAsia="ru-RU"/>
        </w:rPr>
        <w:tab/>
      </w:r>
      <w:r>
        <w:rPr>
          <w:rFonts w:ascii="Times New Roman" w:eastAsia="Times New Roman" w:hAnsi="Times New Roman" w:cs="Times New Roman"/>
          <w:b/>
          <w:sz w:val="24"/>
          <w:szCs w:val="24"/>
          <w:lang w:val="fi-FI" w:eastAsia="ru-RU"/>
        </w:rPr>
        <w:tab/>
      </w:r>
      <w:r>
        <w:rPr>
          <w:rFonts w:ascii="Times New Roman" w:eastAsia="Times New Roman" w:hAnsi="Times New Roman" w:cs="Times New Roman"/>
          <w:b/>
          <w:sz w:val="24"/>
          <w:szCs w:val="24"/>
          <w:lang w:val="fi-FI" w:eastAsia="ru-RU"/>
        </w:rPr>
        <w:tab/>
      </w:r>
      <w:r>
        <w:rPr>
          <w:rFonts w:ascii="Times New Roman" w:eastAsia="Times New Roman" w:hAnsi="Times New Roman" w:cs="Times New Roman"/>
          <w:b/>
          <w:sz w:val="24"/>
          <w:szCs w:val="24"/>
          <w:lang w:val="fi-FI" w:eastAsia="ru-RU"/>
        </w:rPr>
        <w:tab/>
      </w:r>
      <w:r>
        <w:rPr>
          <w:rFonts w:ascii="Times New Roman" w:eastAsia="Times New Roman" w:hAnsi="Times New Roman" w:cs="Times New Roman"/>
          <w:b/>
          <w:sz w:val="24"/>
          <w:szCs w:val="24"/>
          <w:lang w:val="fi-FI" w:eastAsia="ru-RU"/>
        </w:rPr>
        <w:tab/>
      </w:r>
      <w:r>
        <w:rPr>
          <w:rFonts w:ascii="Times New Roman" w:eastAsia="Times New Roman" w:hAnsi="Times New Roman" w:cs="Times New Roman"/>
          <w:b/>
          <w:sz w:val="24"/>
          <w:szCs w:val="24"/>
          <w:lang w:val="fi-FI" w:eastAsia="ru-RU"/>
        </w:rPr>
        <w:tab/>
      </w:r>
      <w:r w:rsidRPr="00F17374">
        <w:rPr>
          <w:rFonts w:ascii="Times New Roman" w:eastAsia="Times New Roman" w:hAnsi="Times New Roman" w:cs="Times New Roman"/>
          <w:b/>
          <w:sz w:val="24"/>
          <w:szCs w:val="24"/>
          <w:lang w:val="fi-FI" w:eastAsia="ru-RU"/>
        </w:rPr>
        <w:tab/>
      </w:r>
      <w:r w:rsidRPr="00F17374">
        <w:rPr>
          <w:rFonts w:ascii="Times New Roman" w:eastAsia="Times New Roman" w:hAnsi="Times New Roman" w:cs="Times New Roman"/>
          <w:i/>
          <w:lang w:val="fi-FI" w:eastAsia="ru-RU"/>
        </w:rPr>
        <w:t>eurodes</w:t>
      </w:r>
    </w:p>
    <w:tbl>
      <w:tblPr>
        <w:tblW w:w="10774" w:type="dxa"/>
        <w:tblInd w:w="-356" w:type="dxa"/>
        <w:tblCellMar>
          <w:left w:w="70" w:type="dxa"/>
          <w:right w:w="70" w:type="dxa"/>
        </w:tblCellMar>
        <w:tblLook w:val="04A0" w:firstRow="1" w:lastRow="0" w:firstColumn="1" w:lastColumn="0" w:noHBand="0" w:noVBand="1"/>
      </w:tblPr>
      <w:tblGrid>
        <w:gridCol w:w="3687"/>
        <w:gridCol w:w="1275"/>
        <w:gridCol w:w="1276"/>
        <w:gridCol w:w="1134"/>
        <w:gridCol w:w="1134"/>
        <w:gridCol w:w="1134"/>
        <w:gridCol w:w="1134"/>
      </w:tblGrid>
      <w:tr w:rsidR="006224E7" w:rsidRPr="006224E7" w:rsidTr="00C946B0">
        <w:trPr>
          <w:trHeight w:val="446"/>
        </w:trPr>
        <w:tc>
          <w:tcPr>
            <w:tcW w:w="3687" w:type="dxa"/>
            <w:tcBorders>
              <w:top w:val="single" w:sz="4" w:space="0" w:color="auto"/>
              <w:left w:val="single" w:sz="4" w:space="0" w:color="auto"/>
              <w:bottom w:val="single" w:sz="8" w:space="0" w:color="auto"/>
              <w:right w:val="single" w:sz="4" w:space="0" w:color="auto"/>
            </w:tcBorders>
            <w:shd w:val="clear" w:color="auto" w:fill="CCFFCC"/>
            <w:vAlign w:val="bottom"/>
            <w:hideMark/>
          </w:tcPr>
          <w:p w:rsidR="006224E7" w:rsidRPr="006224E7" w:rsidRDefault="006224E7" w:rsidP="00C946B0">
            <w:pPr>
              <w:spacing w:after="0" w:line="240" w:lineRule="auto"/>
              <w:rPr>
                <w:rFonts w:ascii="Times New Roman" w:eastAsia="Times New Roman" w:hAnsi="Times New Roman" w:cs="Times New Roman"/>
                <w:b/>
                <w:bCs/>
                <w:color w:val="FF0000"/>
                <w:sz w:val="18"/>
                <w:szCs w:val="18"/>
                <w:highlight w:val="yellow"/>
                <w:lang w:eastAsia="et-EE"/>
              </w:rPr>
            </w:pPr>
            <w:r w:rsidRPr="00DE1439">
              <w:rPr>
                <w:rFonts w:ascii="Times New Roman" w:eastAsia="Times New Roman" w:hAnsi="Times New Roman" w:cs="Times New Roman"/>
                <w:b/>
                <w:bCs/>
                <w:sz w:val="18"/>
                <w:szCs w:val="18"/>
                <w:lang w:eastAsia="et-EE"/>
              </w:rPr>
              <w:t>Investeeringuobjektid</w:t>
            </w:r>
          </w:p>
        </w:tc>
        <w:tc>
          <w:tcPr>
            <w:tcW w:w="1275" w:type="dxa"/>
            <w:tcBorders>
              <w:top w:val="single" w:sz="4" w:space="0" w:color="auto"/>
              <w:left w:val="nil"/>
              <w:bottom w:val="single" w:sz="8" w:space="0" w:color="auto"/>
              <w:right w:val="single" w:sz="4" w:space="0" w:color="auto"/>
            </w:tcBorders>
            <w:shd w:val="clear" w:color="auto" w:fill="CCFFCC"/>
            <w:vAlign w:val="bottom"/>
            <w:hideMark/>
          </w:tcPr>
          <w:p w:rsidR="006224E7" w:rsidRPr="00064428" w:rsidRDefault="006224E7" w:rsidP="00C946B0">
            <w:pPr>
              <w:spacing w:after="0" w:line="240" w:lineRule="auto"/>
              <w:jc w:val="center"/>
              <w:rPr>
                <w:rFonts w:ascii="Times New Roman" w:eastAsia="Times New Roman" w:hAnsi="Times New Roman" w:cs="Times New Roman"/>
                <w:b/>
                <w:bCs/>
                <w:sz w:val="18"/>
                <w:szCs w:val="18"/>
                <w:lang w:eastAsia="et-EE"/>
              </w:rPr>
            </w:pPr>
            <w:r w:rsidRPr="00064428">
              <w:rPr>
                <w:rFonts w:ascii="Times New Roman" w:eastAsia="Times New Roman" w:hAnsi="Times New Roman" w:cs="Times New Roman"/>
                <w:b/>
                <w:bCs/>
                <w:sz w:val="18"/>
                <w:szCs w:val="18"/>
                <w:lang w:eastAsia="et-EE"/>
              </w:rPr>
              <w:t>2016 täitmine</w:t>
            </w:r>
          </w:p>
        </w:tc>
        <w:tc>
          <w:tcPr>
            <w:tcW w:w="1276" w:type="dxa"/>
            <w:tcBorders>
              <w:top w:val="single" w:sz="4" w:space="0" w:color="auto"/>
              <w:left w:val="nil"/>
              <w:bottom w:val="single" w:sz="8" w:space="0" w:color="auto"/>
              <w:right w:val="single" w:sz="4" w:space="0" w:color="auto"/>
            </w:tcBorders>
            <w:shd w:val="clear" w:color="auto" w:fill="CCFFCC"/>
            <w:vAlign w:val="bottom"/>
            <w:hideMark/>
          </w:tcPr>
          <w:p w:rsidR="006224E7" w:rsidRPr="00064428" w:rsidRDefault="006224E7" w:rsidP="00C946B0">
            <w:pPr>
              <w:spacing w:after="0" w:line="240" w:lineRule="auto"/>
              <w:jc w:val="center"/>
              <w:rPr>
                <w:rFonts w:ascii="Times New Roman" w:eastAsia="Times New Roman" w:hAnsi="Times New Roman" w:cs="Times New Roman"/>
                <w:b/>
                <w:bCs/>
                <w:sz w:val="18"/>
                <w:szCs w:val="18"/>
                <w:lang w:eastAsia="et-EE"/>
              </w:rPr>
            </w:pPr>
            <w:r w:rsidRPr="00064428">
              <w:rPr>
                <w:rFonts w:ascii="Times New Roman" w:eastAsia="Times New Roman" w:hAnsi="Times New Roman" w:cs="Times New Roman"/>
                <w:b/>
                <w:bCs/>
                <w:sz w:val="18"/>
                <w:szCs w:val="18"/>
                <w:lang w:eastAsia="et-EE"/>
              </w:rPr>
              <w:t>2017  eelarve</w:t>
            </w:r>
          </w:p>
        </w:tc>
        <w:tc>
          <w:tcPr>
            <w:tcW w:w="1134" w:type="dxa"/>
            <w:tcBorders>
              <w:top w:val="single" w:sz="4" w:space="0" w:color="auto"/>
              <w:left w:val="nil"/>
              <w:bottom w:val="single" w:sz="8" w:space="0" w:color="auto"/>
              <w:right w:val="single" w:sz="4" w:space="0" w:color="auto"/>
            </w:tcBorders>
            <w:shd w:val="clear" w:color="auto" w:fill="CCFFCC"/>
            <w:vAlign w:val="bottom"/>
            <w:hideMark/>
          </w:tcPr>
          <w:p w:rsidR="006224E7" w:rsidRPr="00064428" w:rsidRDefault="006224E7" w:rsidP="00C946B0">
            <w:pPr>
              <w:spacing w:after="0" w:line="240" w:lineRule="auto"/>
              <w:jc w:val="center"/>
              <w:rPr>
                <w:rFonts w:ascii="Times New Roman" w:eastAsia="Times New Roman" w:hAnsi="Times New Roman" w:cs="Times New Roman"/>
                <w:b/>
                <w:bCs/>
                <w:sz w:val="18"/>
                <w:szCs w:val="18"/>
                <w:lang w:eastAsia="et-EE"/>
              </w:rPr>
            </w:pPr>
            <w:r w:rsidRPr="00064428">
              <w:rPr>
                <w:rFonts w:ascii="Times New Roman" w:eastAsia="Times New Roman" w:hAnsi="Times New Roman" w:cs="Times New Roman"/>
                <w:b/>
                <w:bCs/>
                <w:sz w:val="18"/>
                <w:szCs w:val="18"/>
                <w:lang w:eastAsia="et-EE"/>
              </w:rPr>
              <w:t xml:space="preserve">2018 eelarve  </w:t>
            </w:r>
          </w:p>
        </w:tc>
        <w:tc>
          <w:tcPr>
            <w:tcW w:w="1134" w:type="dxa"/>
            <w:tcBorders>
              <w:top w:val="single" w:sz="4" w:space="0" w:color="auto"/>
              <w:left w:val="nil"/>
              <w:bottom w:val="single" w:sz="8" w:space="0" w:color="auto"/>
              <w:right w:val="single" w:sz="4" w:space="0" w:color="auto"/>
            </w:tcBorders>
            <w:shd w:val="clear" w:color="auto" w:fill="CCFFCC"/>
            <w:vAlign w:val="bottom"/>
            <w:hideMark/>
          </w:tcPr>
          <w:p w:rsidR="006224E7" w:rsidRPr="00064428" w:rsidRDefault="006224E7" w:rsidP="00C946B0">
            <w:pPr>
              <w:spacing w:after="0" w:line="240" w:lineRule="auto"/>
              <w:jc w:val="center"/>
              <w:rPr>
                <w:rFonts w:ascii="Times New Roman" w:eastAsia="Times New Roman" w:hAnsi="Times New Roman" w:cs="Times New Roman"/>
                <w:b/>
                <w:bCs/>
                <w:sz w:val="18"/>
                <w:szCs w:val="18"/>
                <w:lang w:eastAsia="et-EE"/>
              </w:rPr>
            </w:pPr>
            <w:r w:rsidRPr="00064428">
              <w:rPr>
                <w:rFonts w:ascii="Times New Roman" w:eastAsia="Times New Roman" w:hAnsi="Times New Roman" w:cs="Times New Roman"/>
                <w:b/>
                <w:bCs/>
                <w:sz w:val="18"/>
                <w:szCs w:val="18"/>
                <w:lang w:eastAsia="et-EE"/>
              </w:rPr>
              <w:t xml:space="preserve">2019 eelarve  </w:t>
            </w:r>
          </w:p>
        </w:tc>
        <w:tc>
          <w:tcPr>
            <w:tcW w:w="1134" w:type="dxa"/>
            <w:tcBorders>
              <w:top w:val="single" w:sz="4" w:space="0" w:color="auto"/>
              <w:left w:val="nil"/>
              <w:bottom w:val="single" w:sz="8" w:space="0" w:color="auto"/>
              <w:right w:val="single" w:sz="4" w:space="0" w:color="auto"/>
            </w:tcBorders>
            <w:shd w:val="clear" w:color="auto" w:fill="CCFFCC"/>
            <w:vAlign w:val="bottom"/>
            <w:hideMark/>
          </w:tcPr>
          <w:p w:rsidR="006224E7" w:rsidRPr="00064428" w:rsidRDefault="006224E7" w:rsidP="00C946B0">
            <w:pPr>
              <w:spacing w:after="0" w:line="240" w:lineRule="auto"/>
              <w:jc w:val="center"/>
              <w:rPr>
                <w:rFonts w:ascii="Times New Roman" w:eastAsia="Times New Roman" w:hAnsi="Times New Roman" w:cs="Times New Roman"/>
                <w:b/>
                <w:bCs/>
                <w:sz w:val="18"/>
                <w:szCs w:val="18"/>
                <w:lang w:eastAsia="et-EE"/>
              </w:rPr>
            </w:pPr>
            <w:r w:rsidRPr="00064428">
              <w:rPr>
                <w:rFonts w:ascii="Times New Roman" w:eastAsia="Times New Roman" w:hAnsi="Times New Roman" w:cs="Times New Roman"/>
                <w:b/>
                <w:bCs/>
                <w:sz w:val="18"/>
                <w:szCs w:val="18"/>
                <w:lang w:eastAsia="et-EE"/>
              </w:rPr>
              <w:t xml:space="preserve">2020 eelarve  </w:t>
            </w:r>
          </w:p>
        </w:tc>
        <w:tc>
          <w:tcPr>
            <w:tcW w:w="1134" w:type="dxa"/>
            <w:tcBorders>
              <w:top w:val="single" w:sz="4" w:space="0" w:color="auto"/>
              <w:left w:val="nil"/>
              <w:bottom w:val="single" w:sz="8" w:space="0" w:color="auto"/>
              <w:right w:val="single" w:sz="4" w:space="0" w:color="auto"/>
            </w:tcBorders>
            <w:shd w:val="clear" w:color="auto" w:fill="CCFFCC"/>
            <w:vAlign w:val="bottom"/>
            <w:hideMark/>
          </w:tcPr>
          <w:p w:rsidR="006224E7" w:rsidRPr="00064428" w:rsidRDefault="006224E7" w:rsidP="00C946B0">
            <w:pPr>
              <w:spacing w:after="0" w:line="240" w:lineRule="auto"/>
              <w:jc w:val="center"/>
              <w:rPr>
                <w:rFonts w:ascii="Times New Roman" w:eastAsia="Times New Roman" w:hAnsi="Times New Roman" w:cs="Times New Roman"/>
                <w:b/>
                <w:bCs/>
                <w:sz w:val="18"/>
                <w:szCs w:val="18"/>
                <w:lang w:eastAsia="et-EE"/>
              </w:rPr>
            </w:pPr>
            <w:r w:rsidRPr="00064428">
              <w:rPr>
                <w:rFonts w:ascii="Times New Roman" w:eastAsia="Times New Roman" w:hAnsi="Times New Roman" w:cs="Times New Roman"/>
                <w:b/>
                <w:bCs/>
                <w:sz w:val="18"/>
                <w:szCs w:val="18"/>
                <w:lang w:eastAsia="et-EE"/>
              </w:rPr>
              <w:t xml:space="preserve">2021 eelarve  </w:t>
            </w:r>
          </w:p>
        </w:tc>
      </w:tr>
      <w:tr w:rsidR="00D062B8" w:rsidRPr="006224E7" w:rsidTr="00D062B8">
        <w:trPr>
          <w:trHeight w:val="428"/>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Narva linna bussi- ja raudteejaama arendus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1 225 144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2B8" w:rsidRDefault="00D062B8" w:rsidP="004B66D2">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6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298"/>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1 225 144</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577"/>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Narva linnapiirkonna  jalg- ja jalgrattateede võrgustiku rajamine</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30 586</w:t>
            </w: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1 065 308</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4 047 928</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2 286 520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83"/>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3 611 560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2 044 547</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283"/>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30 586</w:t>
            </w: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1 065 308</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436 368</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241 973</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511"/>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Narva raekoja hoone ja platsi rekonstrueerimine</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810</w:t>
            </w: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148 085</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1 144 039</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2 299 213</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2 299 213</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83"/>
        </w:trPr>
        <w:tc>
          <w:tcPr>
            <w:tcW w:w="3687" w:type="dxa"/>
            <w:tcBorders>
              <w:top w:val="nil"/>
              <w:left w:val="single" w:sz="4" w:space="0" w:color="auto"/>
              <w:bottom w:val="single" w:sz="4" w:space="0" w:color="auto"/>
              <w:right w:val="nil"/>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987 624</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1 975 247</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1 975 246</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283"/>
        </w:trPr>
        <w:tc>
          <w:tcPr>
            <w:tcW w:w="3687" w:type="dxa"/>
            <w:tcBorders>
              <w:top w:val="nil"/>
              <w:left w:val="single" w:sz="4" w:space="0" w:color="auto"/>
              <w:bottom w:val="single" w:sz="4" w:space="0" w:color="auto"/>
              <w:right w:val="nil"/>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810</w:t>
            </w: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148 085</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156 415</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323 966</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323 967</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541"/>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TEN-T transiitteede rekonstrueerimine Narvas (Rahu tn -Kerese tn)</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106 000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3 168 140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5 280 234</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2 112 094</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83"/>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2 692 919</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4 488 199</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1 795 280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283"/>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106 000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475 221</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792 035</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316 814</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4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Pimeaia pargi rekonstrueerimine, II etapp</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1 440</w:t>
            </w: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971 449</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102 883</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83"/>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89 823</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316"/>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1 440</w:t>
            </w: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971 449</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13 060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1749"/>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Unikaalse piiriülese Narva-Ivangorodi kindluste ansambli kui ühtse kultuuri ja turismi objekti arendamine : Bastionide Honor ja Victoria vahelise kurtiini ehk vaate E restaureerimine; Bastionide Honor ja Victoria vahelise kurtiini alal olemasoleva ajaloolise kollektori/kaevu rekonstrueerimine, sh uuring ja projekteerimine</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282 174</w:t>
            </w: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25 938</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288"/>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282 174</w:t>
            </w: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25 938</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563"/>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Narva ja Ivangorodi kaldapealsete ajaloolise kaitseala integreeritud arendamine, III etapp</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36 000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80 000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283 100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77 740</w:t>
            </w:r>
          </w:p>
        </w:tc>
      </w:tr>
      <w:tr w:rsidR="00D062B8" w:rsidRPr="006224E7" w:rsidTr="00D062B8">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203 100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26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36 000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77 740</w:t>
            </w:r>
          </w:p>
        </w:tc>
      </w:tr>
      <w:tr w:rsidR="00D062B8" w:rsidRPr="006224E7" w:rsidTr="00D062B8">
        <w:trPr>
          <w:trHeight w:val="749"/>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Unikaalse piiriülese Narva-Ivangorodi kindluste ansambli kui ühtse kultuuri ja turismi objekti arendamine, II etapp</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60 000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100 000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160 000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131 964</w:t>
            </w:r>
          </w:p>
        </w:tc>
      </w:tr>
      <w:tr w:rsidR="00D062B8" w:rsidRPr="006224E7" w:rsidTr="00D062B8">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26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100 000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160 000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131 964</w:t>
            </w:r>
          </w:p>
        </w:tc>
      </w:tr>
      <w:tr w:rsidR="00D062B8" w:rsidRPr="006224E7" w:rsidTr="00D062B8">
        <w:trPr>
          <w:trHeight w:val="584"/>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Narva linna tänavavalgustuse taristu renoveerimise, I etapp</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100 000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1 300 000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1 400 000</w:t>
            </w:r>
          </w:p>
        </w:tc>
      </w:tr>
      <w:tr w:rsidR="00D062B8" w:rsidRPr="006224E7" w:rsidTr="00D062B8">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1 100 000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1 140 000</w:t>
            </w:r>
          </w:p>
        </w:tc>
      </w:tr>
      <w:tr w:rsidR="00D062B8" w:rsidRPr="006224E7" w:rsidTr="00D062B8">
        <w:trPr>
          <w:trHeight w:val="2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100 000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200 000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260 000</w:t>
            </w:r>
          </w:p>
        </w:tc>
      </w:tr>
      <w:tr w:rsidR="00D062B8" w:rsidRPr="006224E7" w:rsidTr="00D062B8">
        <w:trPr>
          <w:trHeight w:val="614"/>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 xml:space="preserve">Narva Lasteaia hoone Viru tn. 4, Narva renoveerimine  </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513 168</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197 399</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197 399</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246"/>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513 168</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lastRenderedPageBreak/>
              <w:t xml:space="preserve">Narva Lasteaia Kakuke hoone (Hariduse tn 30) renoveerimine </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30 000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1 201 094</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381 358</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3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CD7DFE">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819 736</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69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Väikesadamad iga 30 miili kaugusel - elavdatud veeturismi teenuste arendamine Soome lahe idaosas</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111 000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11 430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06"/>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11 430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2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111 000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358"/>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Stockholmi platsi ehitamine</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16 000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70 000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372 000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558 000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340 000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510 000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267"/>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16 000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70 000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32 000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48 000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57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Narva Sotsiaaltöökeskuse Sotsiaalmaja (Maslovi 3) energiasäästu suurendamine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50 745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316"/>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50 745</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833"/>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Narva Eesti Gümnaasiumi ümberkorraldamisel tekkiva põhikooli õppehoone ehitamine ja sisustamine</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100 000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1 302 099</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1 285 135</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1 136 117</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1 136 117</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286"/>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100 000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165 982</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149 018</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988"/>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Väike- ja keskmise suurusega ettevõtete kompetentsi, loovuse, suutlikkuse ja koostöö suurendamine majandus- ja sotsiaalarenguks Eesti-Vene piiriäärses regioonis / 4C Solutions</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60 000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60 000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60 000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54 000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54 000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54 000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304"/>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543"/>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Narva ja Slantsõ jõeäärsete alade arendamine äri- ja külastuskeskkonna loomiseks</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60 000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100 000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100 000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54 000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2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Narva Kesklinna Gümnaasiumi ümberkorraldamisel tekkiva põhikooli õppehoone ehitamine ja sisustamine</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300 000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1 300 000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4 517 647</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50"/>
        </w:trPr>
        <w:tc>
          <w:tcPr>
            <w:tcW w:w="3687" w:type="dxa"/>
            <w:tcBorders>
              <w:top w:val="nil"/>
              <w:left w:val="single" w:sz="4" w:space="0" w:color="auto"/>
              <w:bottom w:val="single" w:sz="4" w:space="0" w:color="auto"/>
              <w:right w:val="nil"/>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1 000 000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4 200 000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308"/>
        </w:trPr>
        <w:tc>
          <w:tcPr>
            <w:tcW w:w="3687" w:type="dxa"/>
            <w:tcBorders>
              <w:top w:val="nil"/>
              <w:left w:val="single" w:sz="4" w:space="0" w:color="auto"/>
              <w:bottom w:val="single" w:sz="4" w:space="0" w:color="auto"/>
              <w:right w:val="nil"/>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300 000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300 000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317 647</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583"/>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 xml:space="preserve">Tallinna mnt (Rahu tn - 4.Roheline tn - Kerese ring) rekonstrueerimine </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919 686</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675 000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2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919 686</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675 000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976"/>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Narva linna teede ehitamine (sh Kalmistu tänava, Karjamaa tänava, Narva Pähklimäe Gümnaasiumi juurde viiva tee, A.A. Tiimani tänava J1</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1 164 478</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302"/>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1 164 478</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829"/>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Narva Kultuurimaja Rugodiv renoveerimine (sh projekti korrigeerimine) ja uute heliseadmete paigaldamine</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2 615 141</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2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2 615 141</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48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t>Staadioni ehitamine 6. Kooli juurde</w:t>
            </w:r>
            <w:r w:rsidR="00696E7A">
              <w:rPr>
                <w:rFonts w:ascii="Times New Roman" w:hAnsi="Times New Roman" w:cs="Times New Roman"/>
                <w:b/>
                <w:color w:val="000000"/>
                <w:sz w:val="18"/>
                <w:szCs w:val="18"/>
              </w:rPr>
              <w:t xml:space="preserve"> </w:t>
            </w:r>
            <w:r w:rsidRPr="00DE1512">
              <w:rPr>
                <w:rFonts w:ascii="Times New Roman" w:hAnsi="Times New Roman" w:cs="Times New Roman"/>
                <w:b/>
                <w:color w:val="000000"/>
                <w:sz w:val="18"/>
                <w:szCs w:val="18"/>
              </w:rPr>
              <w:t>(Kerese tn 22), (sh projekteerimine)</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690 000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328"/>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690 000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701"/>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b/>
                <w:color w:val="000000"/>
                <w:sz w:val="18"/>
                <w:szCs w:val="18"/>
              </w:rPr>
            </w:pPr>
            <w:r w:rsidRPr="00DE1512">
              <w:rPr>
                <w:rFonts w:ascii="Times New Roman" w:hAnsi="Times New Roman" w:cs="Times New Roman"/>
                <w:b/>
                <w:color w:val="000000"/>
                <w:sz w:val="18"/>
                <w:szCs w:val="18"/>
              </w:rPr>
              <w:lastRenderedPageBreak/>
              <w:t>EV100 Narva linnas avaliku pargi projekteerimine ja rajamine</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45 000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45 000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2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062B8" w:rsidRPr="00DE1512" w:rsidRDefault="00D062B8" w:rsidP="00DE1512">
            <w:pPr>
              <w:autoSpaceDE w:val="0"/>
              <w:autoSpaceDN w:val="0"/>
              <w:adjustRightInd w:val="0"/>
              <w:spacing w:after="0" w:line="240" w:lineRule="auto"/>
              <w:rPr>
                <w:rFonts w:ascii="Times New Roman" w:hAnsi="Times New Roman" w:cs="Times New Roman"/>
                <w:i/>
                <w:iCs/>
                <w:color w:val="000000"/>
                <w:sz w:val="18"/>
                <w:szCs w:val="18"/>
              </w:rPr>
            </w:pPr>
            <w:r w:rsidRPr="00DE1512">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45 000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45 000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250"/>
        </w:trPr>
        <w:tc>
          <w:tcPr>
            <w:tcW w:w="3687" w:type="dxa"/>
            <w:tcBorders>
              <w:top w:val="nil"/>
              <w:left w:val="single" w:sz="4" w:space="0" w:color="auto"/>
              <w:bottom w:val="single" w:sz="4" w:space="0" w:color="auto"/>
              <w:right w:val="single" w:sz="4" w:space="0" w:color="auto"/>
            </w:tcBorders>
            <w:shd w:val="clear" w:color="auto" w:fill="auto"/>
            <w:hideMark/>
          </w:tcPr>
          <w:p w:rsidR="00D062B8" w:rsidRPr="00D062B8" w:rsidRDefault="00D062B8">
            <w:pPr>
              <w:autoSpaceDE w:val="0"/>
              <w:autoSpaceDN w:val="0"/>
              <w:adjustRightInd w:val="0"/>
              <w:spacing w:after="0" w:line="240" w:lineRule="auto"/>
              <w:rPr>
                <w:rFonts w:ascii="Times New Roman" w:hAnsi="Times New Roman" w:cs="Times New Roman"/>
                <w:b/>
                <w:color w:val="000000"/>
                <w:sz w:val="18"/>
                <w:szCs w:val="18"/>
              </w:rPr>
            </w:pPr>
            <w:r w:rsidRPr="00D062B8">
              <w:rPr>
                <w:rFonts w:ascii="Times New Roman" w:hAnsi="Times New Roman" w:cs="Times New Roman"/>
                <w:b/>
                <w:color w:val="000000"/>
                <w:sz w:val="18"/>
                <w:szCs w:val="18"/>
              </w:rPr>
              <w:t>Narva linnas laste mängu- ja spordiväljakute ning kahe pereväljakute  projekteerimine linna avalikes mä</w:t>
            </w:r>
            <w:r>
              <w:rPr>
                <w:rFonts w:ascii="Times New Roman" w:hAnsi="Times New Roman" w:cs="Times New Roman"/>
                <w:b/>
                <w:color w:val="000000"/>
                <w:sz w:val="18"/>
                <w:szCs w:val="18"/>
              </w:rPr>
              <w:t>nguväljakutes ja muudel territoo</w:t>
            </w:r>
            <w:r w:rsidRPr="00D062B8">
              <w:rPr>
                <w:rFonts w:ascii="Times New Roman" w:hAnsi="Times New Roman" w:cs="Times New Roman"/>
                <w:b/>
                <w:color w:val="000000"/>
                <w:sz w:val="18"/>
                <w:szCs w:val="18"/>
              </w:rPr>
              <w:t>r</w:t>
            </w:r>
            <w:r>
              <w:rPr>
                <w:rFonts w:ascii="Times New Roman" w:hAnsi="Times New Roman" w:cs="Times New Roman"/>
                <w:b/>
                <w:color w:val="000000"/>
                <w:sz w:val="18"/>
                <w:szCs w:val="18"/>
              </w:rPr>
              <w:t>i</w:t>
            </w:r>
            <w:r w:rsidRPr="00D062B8">
              <w:rPr>
                <w:rFonts w:ascii="Times New Roman" w:hAnsi="Times New Roman" w:cs="Times New Roman"/>
                <w:b/>
                <w:color w:val="000000"/>
                <w:sz w:val="18"/>
                <w:szCs w:val="18"/>
              </w:rPr>
              <w:t xml:space="preserve">umidel </w:t>
            </w:r>
          </w:p>
        </w:tc>
        <w:tc>
          <w:tcPr>
            <w:tcW w:w="1275"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130 500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100 000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100 000</w:t>
            </w:r>
          </w:p>
        </w:tc>
        <w:tc>
          <w:tcPr>
            <w:tcW w:w="1134" w:type="dxa"/>
            <w:tcBorders>
              <w:top w:val="nil"/>
              <w:left w:val="nil"/>
              <w:bottom w:val="single" w:sz="4" w:space="0" w:color="auto"/>
              <w:right w:val="single" w:sz="4" w:space="0" w:color="auto"/>
            </w:tcBorders>
            <w:shd w:val="clear" w:color="auto" w:fill="auto"/>
            <w:noWrap/>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D062B8" w:rsidRPr="006224E7" w:rsidTr="00D062B8">
        <w:trPr>
          <w:trHeight w:val="250"/>
        </w:trPr>
        <w:tc>
          <w:tcPr>
            <w:tcW w:w="3687" w:type="dxa"/>
            <w:tcBorders>
              <w:top w:val="nil"/>
              <w:left w:val="single" w:sz="4" w:space="0" w:color="auto"/>
              <w:bottom w:val="single" w:sz="4" w:space="0" w:color="auto"/>
              <w:right w:val="single" w:sz="4" w:space="0" w:color="auto"/>
            </w:tcBorders>
            <w:shd w:val="clear" w:color="auto" w:fill="auto"/>
            <w:hideMark/>
          </w:tcPr>
          <w:p w:rsidR="00D062B8" w:rsidRDefault="00D062B8">
            <w:pPr>
              <w:autoSpaceDE w:val="0"/>
              <w:autoSpaceDN w:val="0"/>
              <w:adjustRightInd w:val="0"/>
              <w:spacing w:after="0" w:line="240" w:lineRule="auto"/>
              <w:rPr>
                <w:rFonts w:ascii="Times New Roman" w:hAnsi="Times New Roman" w:cs="Times New Roman"/>
                <w:i/>
                <w:iCs/>
                <w:color w:val="000000"/>
                <w:sz w:val="18"/>
                <w:szCs w:val="18"/>
              </w:rPr>
            </w:pPr>
            <w:r>
              <w:rPr>
                <w:rFonts w:ascii="Times New Roman" w:hAnsi="Times New Roman" w:cs="Times New Roman"/>
                <w:i/>
                <w:iCs/>
                <w:color w:val="000000"/>
                <w:sz w:val="18"/>
                <w:szCs w:val="18"/>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D062B8" w:rsidRPr="006224E7" w:rsidTr="00D062B8">
        <w:trPr>
          <w:trHeight w:val="330"/>
        </w:trPr>
        <w:tc>
          <w:tcPr>
            <w:tcW w:w="3687" w:type="dxa"/>
            <w:tcBorders>
              <w:top w:val="nil"/>
              <w:left w:val="single" w:sz="4" w:space="0" w:color="auto"/>
              <w:bottom w:val="single" w:sz="4" w:space="0" w:color="auto"/>
              <w:right w:val="single" w:sz="4" w:space="0" w:color="auto"/>
            </w:tcBorders>
            <w:shd w:val="clear" w:color="auto" w:fill="auto"/>
            <w:hideMark/>
          </w:tcPr>
          <w:p w:rsidR="00D062B8" w:rsidRDefault="00D062B8">
            <w:pPr>
              <w:autoSpaceDE w:val="0"/>
              <w:autoSpaceDN w:val="0"/>
              <w:adjustRightInd w:val="0"/>
              <w:spacing w:after="0" w:line="240" w:lineRule="auto"/>
              <w:rPr>
                <w:rFonts w:ascii="Times New Roman" w:hAnsi="Times New Roman" w:cs="Times New Roman"/>
                <w:i/>
                <w:iCs/>
                <w:color w:val="000000"/>
                <w:sz w:val="18"/>
                <w:szCs w:val="18"/>
              </w:rPr>
            </w:pPr>
            <w:r>
              <w:rPr>
                <w:rFonts w:ascii="Times New Roman" w:hAnsi="Times New Roman" w:cs="Times New Roman"/>
                <w:i/>
                <w:iCs/>
                <w:color w:val="000000"/>
                <w:sz w:val="18"/>
                <w:szCs w:val="18"/>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130 500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100 000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100 000</w:t>
            </w:r>
          </w:p>
        </w:tc>
        <w:tc>
          <w:tcPr>
            <w:tcW w:w="1134" w:type="dxa"/>
            <w:tcBorders>
              <w:top w:val="nil"/>
              <w:left w:val="nil"/>
              <w:bottom w:val="single" w:sz="4" w:space="0" w:color="auto"/>
              <w:right w:val="single" w:sz="4" w:space="0" w:color="auto"/>
            </w:tcBorders>
            <w:shd w:val="clear" w:color="auto" w:fill="auto"/>
            <w:vAlign w:val="bottom"/>
            <w:hideMark/>
          </w:tcPr>
          <w:p w:rsidR="00D062B8" w:rsidRDefault="00D062B8" w:rsidP="00D062B8">
            <w:pPr>
              <w:autoSpaceDE w:val="0"/>
              <w:autoSpaceDN w:val="0"/>
              <w:adjustRightInd w:val="0"/>
              <w:spacing w:after="0" w:line="240" w:lineRule="auto"/>
              <w:jc w:val="right"/>
              <w:rPr>
                <w:rFonts w:ascii="Times New Roman" w:hAnsi="Times New Roman" w:cs="Times New Roman"/>
                <w:color w:val="000000"/>
                <w:sz w:val="18"/>
                <w:szCs w:val="18"/>
              </w:rPr>
            </w:pPr>
          </w:p>
        </w:tc>
      </w:tr>
      <w:tr w:rsidR="006224E7" w:rsidRPr="006224E7" w:rsidTr="00C946B0">
        <w:trPr>
          <w:trHeight w:val="138"/>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224E7" w:rsidRPr="00522011" w:rsidRDefault="006224E7" w:rsidP="00C946B0">
            <w:pPr>
              <w:spacing w:after="0" w:line="240" w:lineRule="auto"/>
              <w:rPr>
                <w:rFonts w:ascii="Times New Roman" w:eastAsia="Times New Roman" w:hAnsi="Times New Roman" w:cs="Times New Roman"/>
                <w:color w:val="FF0000"/>
                <w:sz w:val="18"/>
                <w:szCs w:val="18"/>
                <w:lang w:eastAsia="et-EE"/>
              </w:rPr>
            </w:pPr>
            <w:r w:rsidRPr="00522011">
              <w:rPr>
                <w:rFonts w:ascii="Times New Roman" w:eastAsia="Times New Roman" w:hAnsi="Times New Roman" w:cs="Times New Roman"/>
                <w:color w:val="FF0000"/>
                <w:sz w:val="18"/>
                <w:szCs w:val="18"/>
                <w:lang w:eastAsia="et-EE"/>
              </w:rPr>
              <w:t> </w:t>
            </w:r>
          </w:p>
        </w:tc>
        <w:tc>
          <w:tcPr>
            <w:tcW w:w="1275" w:type="dxa"/>
            <w:tcBorders>
              <w:top w:val="nil"/>
              <w:left w:val="nil"/>
              <w:bottom w:val="single" w:sz="4" w:space="0" w:color="auto"/>
              <w:right w:val="single" w:sz="4" w:space="0" w:color="auto"/>
            </w:tcBorders>
            <w:shd w:val="clear" w:color="auto" w:fill="auto"/>
            <w:noWrap/>
            <w:vAlign w:val="bottom"/>
            <w:hideMark/>
          </w:tcPr>
          <w:p w:rsidR="006224E7" w:rsidRPr="00522011" w:rsidRDefault="006224E7" w:rsidP="00C946B0">
            <w:pPr>
              <w:spacing w:after="0" w:line="240" w:lineRule="auto"/>
              <w:rPr>
                <w:rFonts w:ascii="Times New Roman" w:eastAsia="Times New Roman" w:hAnsi="Times New Roman" w:cs="Times New Roman"/>
                <w:color w:val="FF0000"/>
                <w:sz w:val="18"/>
                <w:szCs w:val="18"/>
                <w:lang w:eastAsia="et-EE"/>
              </w:rPr>
            </w:pPr>
            <w:r w:rsidRPr="00522011">
              <w:rPr>
                <w:rFonts w:ascii="Times New Roman" w:eastAsia="Times New Roman" w:hAnsi="Times New Roman" w:cs="Times New Roman"/>
                <w:color w:val="FF0000"/>
                <w:sz w:val="18"/>
                <w:szCs w:val="18"/>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6224E7" w:rsidRPr="00522011" w:rsidRDefault="006224E7" w:rsidP="00C946B0">
            <w:pPr>
              <w:spacing w:after="0" w:line="240" w:lineRule="auto"/>
              <w:rPr>
                <w:rFonts w:ascii="Times New Roman" w:eastAsia="Times New Roman" w:hAnsi="Times New Roman" w:cs="Times New Roman"/>
                <w:color w:val="FF0000"/>
                <w:sz w:val="18"/>
                <w:szCs w:val="18"/>
                <w:lang w:eastAsia="et-EE"/>
              </w:rPr>
            </w:pPr>
            <w:r w:rsidRPr="00522011">
              <w:rPr>
                <w:rFonts w:ascii="Times New Roman" w:eastAsia="Times New Roman" w:hAnsi="Times New Roman" w:cs="Times New Roman"/>
                <w:color w:val="FF0000"/>
                <w:sz w:val="18"/>
                <w:szCs w:val="18"/>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6224E7" w:rsidRPr="00522011" w:rsidRDefault="006224E7" w:rsidP="00C946B0">
            <w:pPr>
              <w:spacing w:after="0" w:line="240" w:lineRule="auto"/>
              <w:rPr>
                <w:rFonts w:ascii="Times New Roman" w:eastAsia="Times New Roman" w:hAnsi="Times New Roman" w:cs="Times New Roman"/>
                <w:color w:val="FF0000"/>
                <w:sz w:val="18"/>
                <w:szCs w:val="18"/>
                <w:lang w:eastAsia="et-EE"/>
              </w:rPr>
            </w:pPr>
            <w:r w:rsidRPr="00522011">
              <w:rPr>
                <w:rFonts w:ascii="Times New Roman" w:eastAsia="Times New Roman" w:hAnsi="Times New Roman" w:cs="Times New Roman"/>
                <w:color w:val="FF0000"/>
                <w:sz w:val="18"/>
                <w:szCs w:val="18"/>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6224E7" w:rsidRPr="00522011" w:rsidRDefault="006224E7" w:rsidP="00C946B0">
            <w:pPr>
              <w:spacing w:after="0" w:line="240" w:lineRule="auto"/>
              <w:rPr>
                <w:rFonts w:ascii="Times New Roman" w:eastAsia="Times New Roman" w:hAnsi="Times New Roman" w:cs="Times New Roman"/>
                <w:color w:val="FF0000"/>
                <w:sz w:val="18"/>
                <w:szCs w:val="18"/>
                <w:lang w:eastAsia="et-EE"/>
              </w:rPr>
            </w:pPr>
            <w:r w:rsidRPr="00522011">
              <w:rPr>
                <w:rFonts w:ascii="Times New Roman" w:eastAsia="Times New Roman" w:hAnsi="Times New Roman" w:cs="Times New Roman"/>
                <w:color w:val="FF0000"/>
                <w:sz w:val="18"/>
                <w:szCs w:val="18"/>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6224E7" w:rsidRPr="00522011" w:rsidRDefault="006224E7" w:rsidP="00C946B0">
            <w:pPr>
              <w:spacing w:after="0" w:line="240" w:lineRule="auto"/>
              <w:rPr>
                <w:rFonts w:ascii="Times New Roman" w:eastAsia="Times New Roman" w:hAnsi="Times New Roman" w:cs="Times New Roman"/>
                <w:color w:val="FF0000"/>
                <w:sz w:val="18"/>
                <w:szCs w:val="18"/>
                <w:lang w:eastAsia="et-EE"/>
              </w:rPr>
            </w:pPr>
            <w:r w:rsidRPr="00522011">
              <w:rPr>
                <w:rFonts w:ascii="Times New Roman" w:eastAsia="Times New Roman" w:hAnsi="Times New Roman" w:cs="Times New Roman"/>
                <w:color w:val="FF0000"/>
                <w:sz w:val="18"/>
                <w:szCs w:val="18"/>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6224E7" w:rsidRPr="00522011" w:rsidRDefault="006224E7" w:rsidP="00C946B0">
            <w:pPr>
              <w:spacing w:after="0" w:line="240" w:lineRule="auto"/>
              <w:rPr>
                <w:rFonts w:ascii="Times New Roman" w:eastAsia="Times New Roman" w:hAnsi="Times New Roman" w:cs="Times New Roman"/>
                <w:color w:val="FF0000"/>
                <w:sz w:val="18"/>
                <w:szCs w:val="18"/>
                <w:lang w:eastAsia="et-EE"/>
              </w:rPr>
            </w:pPr>
            <w:r w:rsidRPr="00522011">
              <w:rPr>
                <w:rFonts w:ascii="Times New Roman" w:eastAsia="Times New Roman" w:hAnsi="Times New Roman" w:cs="Times New Roman"/>
                <w:color w:val="FF0000"/>
                <w:sz w:val="18"/>
                <w:szCs w:val="18"/>
                <w:lang w:eastAsia="et-EE"/>
              </w:rPr>
              <w:t> </w:t>
            </w:r>
          </w:p>
        </w:tc>
      </w:tr>
      <w:tr w:rsidR="00173533" w:rsidRPr="006224E7" w:rsidTr="00173533">
        <w:trPr>
          <w:trHeight w:val="312"/>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73533" w:rsidRPr="006A2FA3" w:rsidRDefault="00173533" w:rsidP="00C946B0">
            <w:pPr>
              <w:spacing w:after="0" w:line="240" w:lineRule="auto"/>
              <w:rPr>
                <w:rFonts w:ascii="Times New Roman" w:eastAsia="Times New Roman" w:hAnsi="Times New Roman" w:cs="Times New Roman"/>
                <w:b/>
                <w:bCs/>
                <w:sz w:val="18"/>
                <w:szCs w:val="18"/>
                <w:lang w:eastAsia="et-EE"/>
              </w:rPr>
            </w:pPr>
            <w:r w:rsidRPr="006A2FA3">
              <w:rPr>
                <w:rFonts w:ascii="Times New Roman" w:eastAsia="Times New Roman" w:hAnsi="Times New Roman" w:cs="Times New Roman"/>
                <w:b/>
                <w:bCs/>
                <w:sz w:val="18"/>
                <w:szCs w:val="18"/>
                <w:lang w:eastAsia="et-EE"/>
              </w:rPr>
              <w:t xml:space="preserve">Eelpool nimetamata muud </w:t>
            </w:r>
            <w:r>
              <w:rPr>
                <w:rFonts w:ascii="Times New Roman" w:eastAsia="Times New Roman" w:hAnsi="Times New Roman" w:cs="Times New Roman"/>
                <w:b/>
                <w:bCs/>
                <w:sz w:val="18"/>
                <w:szCs w:val="18"/>
                <w:lang w:eastAsia="et-EE"/>
              </w:rPr>
              <w:t>investeeringuobjektid</w:t>
            </w:r>
            <w:r w:rsidRPr="006A2FA3">
              <w:rPr>
                <w:rFonts w:ascii="Times New Roman" w:eastAsia="Times New Roman" w:hAnsi="Times New Roman" w:cs="Times New Roman"/>
                <w:b/>
                <w:bCs/>
                <w:sz w:val="18"/>
                <w:szCs w:val="18"/>
                <w:lang w:eastAsia="et-EE"/>
              </w:rPr>
              <w:t xml:space="preserve"> kokku</w:t>
            </w:r>
          </w:p>
        </w:tc>
        <w:tc>
          <w:tcPr>
            <w:tcW w:w="1275" w:type="dxa"/>
            <w:tcBorders>
              <w:top w:val="nil"/>
              <w:left w:val="nil"/>
              <w:bottom w:val="single" w:sz="4" w:space="0" w:color="auto"/>
              <w:right w:val="single" w:sz="4" w:space="0" w:color="auto"/>
            </w:tcBorders>
            <w:shd w:val="clear" w:color="auto" w:fill="auto"/>
            <w:noWrap/>
            <w:vAlign w:val="bottom"/>
            <w:hideMark/>
          </w:tcPr>
          <w:p w:rsidR="00173533" w:rsidRDefault="00173533" w:rsidP="00173533">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2 420 152</w:t>
            </w:r>
          </w:p>
        </w:tc>
        <w:tc>
          <w:tcPr>
            <w:tcW w:w="1276" w:type="dxa"/>
            <w:tcBorders>
              <w:top w:val="nil"/>
              <w:left w:val="nil"/>
              <w:bottom w:val="single" w:sz="4" w:space="0" w:color="auto"/>
              <w:right w:val="single" w:sz="4" w:space="0" w:color="auto"/>
            </w:tcBorders>
            <w:shd w:val="clear" w:color="auto" w:fill="auto"/>
            <w:noWrap/>
            <w:vAlign w:val="bottom"/>
            <w:hideMark/>
          </w:tcPr>
          <w:p w:rsidR="00173533" w:rsidRDefault="00173533" w:rsidP="00173533">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3 851 806</w:t>
            </w:r>
          </w:p>
        </w:tc>
        <w:tc>
          <w:tcPr>
            <w:tcW w:w="1134" w:type="dxa"/>
            <w:tcBorders>
              <w:top w:val="nil"/>
              <w:left w:val="nil"/>
              <w:bottom w:val="single" w:sz="4" w:space="0" w:color="auto"/>
              <w:right w:val="single" w:sz="4" w:space="0" w:color="auto"/>
            </w:tcBorders>
            <w:shd w:val="clear" w:color="auto" w:fill="auto"/>
            <w:noWrap/>
            <w:vAlign w:val="bottom"/>
            <w:hideMark/>
          </w:tcPr>
          <w:p w:rsidR="00173533" w:rsidRDefault="00173533" w:rsidP="00173533">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2 615 000</w:t>
            </w:r>
          </w:p>
        </w:tc>
        <w:tc>
          <w:tcPr>
            <w:tcW w:w="1134" w:type="dxa"/>
            <w:tcBorders>
              <w:top w:val="nil"/>
              <w:left w:val="nil"/>
              <w:bottom w:val="single" w:sz="4" w:space="0" w:color="auto"/>
              <w:right w:val="single" w:sz="4" w:space="0" w:color="auto"/>
            </w:tcBorders>
            <w:shd w:val="clear" w:color="auto" w:fill="auto"/>
            <w:noWrap/>
            <w:vAlign w:val="bottom"/>
            <w:hideMark/>
          </w:tcPr>
          <w:p w:rsidR="00173533" w:rsidRDefault="00173533" w:rsidP="00173533">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3 765 000</w:t>
            </w:r>
          </w:p>
        </w:tc>
        <w:tc>
          <w:tcPr>
            <w:tcW w:w="1134" w:type="dxa"/>
            <w:tcBorders>
              <w:top w:val="nil"/>
              <w:left w:val="nil"/>
              <w:bottom w:val="single" w:sz="4" w:space="0" w:color="auto"/>
              <w:right w:val="single" w:sz="4" w:space="0" w:color="auto"/>
            </w:tcBorders>
            <w:shd w:val="clear" w:color="auto" w:fill="auto"/>
            <w:noWrap/>
            <w:vAlign w:val="bottom"/>
            <w:hideMark/>
          </w:tcPr>
          <w:p w:rsidR="00173533" w:rsidRDefault="00173533" w:rsidP="00173533">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4 288 554</w:t>
            </w:r>
          </w:p>
        </w:tc>
        <w:tc>
          <w:tcPr>
            <w:tcW w:w="1134" w:type="dxa"/>
            <w:tcBorders>
              <w:top w:val="nil"/>
              <w:left w:val="nil"/>
              <w:bottom w:val="single" w:sz="4" w:space="0" w:color="auto"/>
              <w:right w:val="single" w:sz="4" w:space="0" w:color="auto"/>
            </w:tcBorders>
            <w:shd w:val="clear" w:color="auto" w:fill="auto"/>
            <w:noWrap/>
            <w:vAlign w:val="bottom"/>
            <w:hideMark/>
          </w:tcPr>
          <w:p w:rsidR="00173533" w:rsidRDefault="00173533" w:rsidP="00173533">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5 530 296</w:t>
            </w:r>
          </w:p>
        </w:tc>
      </w:tr>
      <w:tr w:rsidR="00173533" w:rsidRPr="006224E7" w:rsidTr="00173533">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73533" w:rsidRPr="006A2FA3" w:rsidRDefault="00173533" w:rsidP="00C946B0">
            <w:pPr>
              <w:spacing w:after="0" w:line="240" w:lineRule="auto"/>
              <w:rPr>
                <w:rFonts w:ascii="Times New Roman" w:eastAsia="Times New Roman" w:hAnsi="Times New Roman" w:cs="Times New Roman"/>
                <w:i/>
                <w:iCs/>
                <w:sz w:val="18"/>
                <w:szCs w:val="18"/>
                <w:lang w:eastAsia="et-EE"/>
              </w:rPr>
            </w:pPr>
            <w:r w:rsidRPr="006A2FA3">
              <w:rPr>
                <w:rFonts w:ascii="Times New Roman" w:eastAsia="Times New Roman" w:hAnsi="Times New Roman" w:cs="Times New Roman"/>
                <w:i/>
                <w:iCs/>
                <w:sz w:val="18"/>
                <w:szCs w:val="18"/>
                <w:lang w:eastAsia="et-EE"/>
              </w:rPr>
              <w:t>sh toetuse arvelt</w:t>
            </w:r>
          </w:p>
        </w:tc>
        <w:tc>
          <w:tcPr>
            <w:tcW w:w="1275" w:type="dxa"/>
            <w:tcBorders>
              <w:top w:val="nil"/>
              <w:left w:val="nil"/>
              <w:bottom w:val="single" w:sz="4" w:space="0" w:color="auto"/>
              <w:right w:val="single" w:sz="4" w:space="0" w:color="auto"/>
            </w:tcBorders>
            <w:shd w:val="clear" w:color="auto" w:fill="auto"/>
            <w:vAlign w:val="bottom"/>
            <w:hideMark/>
          </w:tcPr>
          <w:p w:rsidR="00173533" w:rsidRDefault="00173533" w:rsidP="00173533">
            <w:pPr>
              <w:autoSpaceDE w:val="0"/>
              <w:autoSpaceDN w:val="0"/>
              <w:adjustRightInd w:val="0"/>
              <w:spacing w:after="0" w:line="240" w:lineRule="auto"/>
              <w:jc w:val="right"/>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173533" w:rsidRDefault="00173533" w:rsidP="00173533">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223079</w:t>
            </w:r>
          </w:p>
        </w:tc>
        <w:tc>
          <w:tcPr>
            <w:tcW w:w="1134" w:type="dxa"/>
            <w:tcBorders>
              <w:top w:val="nil"/>
              <w:left w:val="nil"/>
              <w:bottom w:val="single" w:sz="4" w:space="0" w:color="auto"/>
              <w:right w:val="single" w:sz="4" w:space="0" w:color="auto"/>
            </w:tcBorders>
            <w:shd w:val="clear" w:color="auto" w:fill="auto"/>
            <w:vAlign w:val="bottom"/>
            <w:hideMark/>
          </w:tcPr>
          <w:p w:rsidR="00173533" w:rsidRDefault="00173533" w:rsidP="00173533">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73533" w:rsidRDefault="00173533" w:rsidP="00173533">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73533" w:rsidRDefault="00173533" w:rsidP="00173533">
            <w:pPr>
              <w:autoSpaceDE w:val="0"/>
              <w:autoSpaceDN w:val="0"/>
              <w:adjustRightInd w:val="0"/>
              <w:spacing w:after="0" w:line="240" w:lineRule="auto"/>
              <w:jc w:val="right"/>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73533" w:rsidRDefault="00173533" w:rsidP="00173533">
            <w:pPr>
              <w:autoSpaceDE w:val="0"/>
              <w:autoSpaceDN w:val="0"/>
              <w:adjustRightInd w:val="0"/>
              <w:spacing w:after="0" w:line="240" w:lineRule="auto"/>
              <w:jc w:val="right"/>
              <w:rPr>
                <w:rFonts w:ascii="Times New Roman" w:hAnsi="Times New Roman" w:cs="Times New Roman"/>
                <w:color w:val="000000"/>
                <w:sz w:val="18"/>
                <w:szCs w:val="18"/>
              </w:rPr>
            </w:pPr>
          </w:p>
        </w:tc>
      </w:tr>
      <w:tr w:rsidR="00173533" w:rsidRPr="006224E7" w:rsidTr="00173533">
        <w:trPr>
          <w:trHeight w:val="192"/>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73533" w:rsidRPr="006A2FA3" w:rsidRDefault="00173533" w:rsidP="00C946B0">
            <w:pPr>
              <w:spacing w:after="0" w:line="240" w:lineRule="auto"/>
              <w:rPr>
                <w:rFonts w:ascii="Times New Roman" w:eastAsia="Times New Roman" w:hAnsi="Times New Roman" w:cs="Times New Roman"/>
                <w:i/>
                <w:iCs/>
                <w:sz w:val="18"/>
                <w:szCs w:val="18"/>
                <w:lang w:eastAsia="et-EE"/>
              </w:rPr>
            </w:pPr>
            <w:r w:rsidRPr="006A2FA3">
              <w:rPr>
                <w:rFonts w:ascii="Times New Roman" w:eastAsia="Times New Roman" w:hAnsi="Times New Roman" w:cs="Times New Roman"/>
                <w:i/>
                <w:iCs/>
                <w:sz w:val="18"/>
                <w:szCs w:val="18"/>
                <w:lang w:eastAsia="et-EE"/>
              </w:rPr>
              <w:t>sh muude vahendite arvelt (omaosalus)</w:t>
            </w:r>
          </w:p>
        </w:tc>
        <w:tc>
          <w:tcPr>
            <w:tcW w:w="1275" w:type="dxa"/>
            <w:tcBorders>
              <w:top w:val="nil"/>
              <w:left w:val="nil"/>
              <w:bottom w:val="single" w:sz="4" w:space="0" w:color="auto"/>
              <w:right w:val="single" w:sz="4" w:space="0" w:color="auto"/>
            </w:tcBorders>
            <w:shd w:val="clear" w:color="auto" w:fill="auto"/>
            <w:vAlign w:val="bottom"/>
            <w:hideMark/>
          </w:tcPr>
          <w:p w:rsidR="00173533" w:rsidRDefault="00173533" w:rsidP="00173533">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2 420 152</w:t>
            </w:r>
          </w:p>
        </w:tc>
        <w:tc>
          <w:tcPr>
            <w:tcW w:w="1276" w:type="dxa"/>
            <w:tcBorders>
              <w:top w:val="nil"/>
              <w:left w:val="nil"/>
              <w:bottom w:val="single" w:sz="4" w:space="0" w:color="auto"/>
              <w:right w:val="single" w:sz="4" w:space="0" w:color="auto"/>
            </w:tcBorders>
            <w:shd w:val="clear" w:color="auto" w:fill="auto"/>
            <w:vAlign w:val="bottom"/>
            <w:hideMark/>
          </w:tcPr>
          <w:p w:rsidR="00173533" w:rsidRDefault="00173533" w:rsidP="00173533">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3 628 727</w:t>
            </w:r>
          </w:p>
        </w:tc>
        <w:tc>
          <w:tcPr>
            <w:tcW w:w="1134" w:type="dxa"/>
            <w:tcBorders>
              <w:top w:val="nil"/>
              <w:left w:val="nil"/>
              <w:bottom w:val="single" w:sz="4" w:space="0" w:color="auto"/>
              <w:right w:val="single" w:sz="4" w:space="0" w:color="auto"/>
            </w:tcBorders>
            <w:shd w:val="clear" w:color="auto" w:fill="auto"/>
            <w:vAlign w:val="bottom"/>
            <w:hideMark/>
          </w:tcPr>
          <w:p w:rsidR="00173533" w:rsidRDefault="00173533" w:rsidP="00173533">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2 615 000</w:t>
            </w:r>
          </w:p>
        </w:tc>
        <w:tc>
          <w:tcPr>
            <w:tcW w:w="1134" w:type="dxa"/>
            <w:tcBorders>
              <w:top w:val="nil"/>
              <w:left w:val="nil"/>
              <w:bottom w:val="single" w:sz="4" w:space="0" w:color="auto"/>
              <w:right w:val="single" w:sz="4" w:space="0" w:color="auto"/>
            </w:tcBorders>
            <w:shd w:val="clear" w:color="auto" w:fill="auto"/>
            <w:vAlign w:val="bottom"/>
            <w:hideMark/>
          </w:tcPr>
          <w:p w:rsidR="00173533" w:rsidRDefault="00173533" w:rsidP="00173533">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3 765 000</w:t>
            </w:r>
          </w:p>
        </w:tc>
        <w:tc>
          <w:tcPr>
            <w:tcW w:w="1134" w:type="dxa"/>
            <w:tcBorders>
              <w:top w:val="nil"/>
              <w:left w:val="nil"/>
              <w:bottom w:val="single" w:sz="4" w:space="0" w:color="auto"/>
              <w:right w:val="single" w:sz="4" w:space="0" w:color="auto"/>
            </w:tcBorders>
            <w:shd w:val="clear" w:color="auto" w:fill="auto"/>
            <w:vAlign w:val="bottom"/>
            <w:hideMark/>
          </w:tcPr>
          <w:p w:rsidR="00173533" w:rsidRDefault="00173533" w:rsidP="00173533">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4 288 554</w:t>
            </w:r>
          </w:p>
        </w:tc>
        <w:tc>
          <w:tcPr>
            <w:tcW w:w="1134" w:type="dxa"/>
            <w:tcBorders>
              <w:top w:val="nil"/>
              <w:left w:val="nil"/>
              <w:bottom w:val="single" w:sz="4" w:space="0" w:color="auto"/>
              <w:right w:val="single" w:sz="4" w:space="0" w:color="auto"/>
            </w:tcBorders>
            <w:shd w:val="clear" w:color="auto" w:fill="auto"/>
            <w:vAlign w:val="bottom"/>
            <w:hideMark/>
          </w:tcPr>
          <w:p w:rsidR="00173533" w:rsidRDefault="00173533" w:rsidP="00173533">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5 530 296</w:t>
            </w:r>
          </w:p>
        </w:tc>
      </w:tr>
      <w:tr w:rsidR="006224E7" w:rsidRPr="006224E7" w:rsidTr="00C946B0">
        <w:trPr>
          <w:trHeight w:val="192"/>
        </w:trPr>
        <w:tc>
          <w:tcPr>
            <w:tcW w:w="3687" w:type="dxa"/>
            <w:tcBorders>
              <w:top w:val="nil"/>
              <w:left w:val="single" w:sz="4" w:space="0" w:color="auto"/>
              <w:bottom w:val="single" w:sz="4" w:space="0" w:color="auto"/>
              <w:right w:val="single" w:sz="4" w:space="0" w:color="auto"/>
            </w:tcBorders>
            <w:shd w:val="clear" w:color="auto" w:fill="auto"/>
            <w:vAlign w:val="bottom"/>
          </w:tcPr>
          <w:p w:rsidR="006224E7" w:rsidRPr="006A2FA3" w:rsidRDefault="006224E7" w:rsidP="00C946B0">
            <w:pPr>
              <w:spacing w:after="0" w:line="240" w:lineRule="auto"/>
              <w:rPr>
                <w:rFonts w:ascii="Times New Roman" w:eastAsia="Times New Roman" w:hAnsi="Times New Roman" w:cs="Times New Roman"/>
                <w:i/>
                <w:iCs/>
                <w:sz w:val="18"/>
                <w:szCs w:val="18"/>
                <w:lang w:eastAsia="et-EE"/>
              </w:rPr>
            </w:pPr>
          </w:p>
        </w:tc>
        <w:tc>
          <w:tcPr>
            <w:tcW w:w="1275" w:type="dxa"/>
            <w:tcBorders>
              <w:top w:val="nil"/>
              <w:left w:val="nil"/>
              <w:bottom w:val="single" w:sz="4" w:space="0" w:color="auto"/>
              <w:right w:val="single" w:sz="4" w:space="0" w:color="auto"/>
            </w:tcBorders>
            <w:shd w:val="clear" w:color="auto" w:fill="auto"/>
            <w:vAlign w:val="bottom"/>
          </w:tcPr>
          <w:p w:rsidR="006224E7" w:rsidRPr="006224E7" w:rsidRDefault="006224E7" w:rsidP="00C946B0">
            <w:pPr>
              <w:spacing w:after="0" w:line="240" w:lineRule="auto"/>
              <w:jc w:val="right"/>
              <w:rPr>
                <w:rFonts w:ascii="Times New Roman" w:eastAsia="Times New Roman" w:hAnsi="Times New Roman" w:cs="Times New Roman"/>
                <w:color w:val="FF0000"/>
                <w:sz w:val="18"/>
                <w:szCs w:val="18"/>
                <w:highlight w:val="yellow"/>
                <w:lang w:eastAsia="et-EE"/>
              </w:rPr>
            </w:pPr>
          </w:p>
        </w:tc>
        <w:tc>
          <w:tcPr>
            <w:tcW w:w="1276" w:type="dxa"/>
            <w:tcBorders>
              <w:top w:val="nil"/>
              <w:left w:val="nil"/>
              <w:bottom w:val="single" w:sz="4" w:space="0" w:color="auto"/>
              <w:right w:val="single" w:sz="4" w:space="0" w:color="auto"/>
            </w:tcBorders>
            <w:shd w:val="clear" w:color="auto" w:fill="auto"/>
            <w:vAlign w:val="bottom"/>
          </w:tcPr>
          <w:p w:rsidR="006224E7" w:rsidRPr="006224E7" w:rsidRDefault="006224E7" w:rsidP="00C946B0">
            <w:pPr>
              <w:spacing w:after="0" w:line="240" w:lineRule="auto"/>
              <w:jc w:val="right"/>
              <w:rPr>
                <w:rFonts w:ascii="Times New Roman" w:eastAsia="Times New Roman" w:hAnsi="Times New Roman" w:cs="Times New Roman"/>
                <w:color w:val="FF0000"/>
                <w:sz w:val="18"/>
                <w:szCs w:val="18"/>
                <w:highlight w:val="yellow"/>
                <w:lang w:eastAsia="et-EE"/>
              </w:rPr>
            </w:pPr>
          </w:p>
        </w:tc>
        <w:tc>
          <w:tcPr>
            <w:tcW w:w="1134" w:type="dxa"/>
            <w:tcBorders>
              <w:top w:val="nil"/>
              <w:left w:val="nil"/>
              <w:bottom w:val="single" w:sz="4" w:space="0" w:color="auto"/>
              <w:right w:val="single" w:sz="4" w:space="0" w:color="auto"/>
            </w:tcBorders>
            <w:shd w:val="clear" w:color="auto" w:fill="auto"/>
            <w:vAlign w:val="bottom"/>
          </w:tcPr>
          <w:p w:rsidR="006224E7" w:rsidRPr="006224E7" w:rsidRDefault="006224E7" w:rsidP="00C946B0">
            <w:pPr>
              <w:spacing w:after="0" w:line="240" w:lineRule="auto"/>
              <w:jc w:val="right"/>
              <w:rPr>
                <w:rFonts w:ascii="Times New Roman" w:eastAsia="Times New Roman" w:hAnsi="Times New Roman" w:cs="Times New Roman"/>
                <w:color w:val="FF0000"/>
                <w:sz w:val="18"/>
                <w:szCs w:val="18"/>
                <w:highlight w:val="yellow"/>
                <w:lang w:eastAsia="et-EE"/>
              </w:rPr>
            </w:pPr>
          </w:p>
        </w:tc>
        <w:tc>
          <w:tcPr>
            <w:tcW w:w="1134" w:type="dxa"/>
            <w:tcBorders>
              <w:top w:val="nil"/>
              <w:left w:val="nil"/>
              <w:bottom w:val="single" w:sz="4" w:space="0" w:color="auto"/>
              <w:right w:val="single" w:sz="4" w:space="0" w:color="auto"/>
            </w:tcBorders>
            <w:shd w:val="clear" w:color="auto" w:fill="auto"/>
            <w:vAlign w:val="bottom"/>
          </w:tcPr>
          <w:p w:rsidR="006224E7" w:rsidRPr="006224E7" w:rsidRDefault="006224E7" w:rsidP="00C946B0">
            <w:pPr>
              <w:spacing w:after="0" w:line="240" w:lineRule="auto"/>
              <w:jc w:val="right"/>
              <w:rPr>
                <w:rFonts w:ascii="Times New Roman" w:eastAsia="Times New Roman" w:hAnsi="Times New Roman" w:cs="Times New Roman"/>
                <w:color w:val="FF0000"/>
                <w:sz w:val="18"/>
                <w:szCs w:val="18"/>
                <w:highlight w:val="yellow"/>
                <w:lang w:eastAsia="et-EE"/>
              </w:rPr>
            </w:pPr>
          </w:p>
        </w:tc>
        <w:tc>
          <w:tcPr>
            <w:tcW w:w="1134" w:type="dxa"/>
            <w:tcBorders>
              <w:top w:val="nil"/>
              <w:left w:val="nil"/>
              <w:bottom w:val="single" w:sz="4" w:space="0" w:color="auto"/>
              <w:right w:val="single" w:sz="4" w:space="0" w:color="auto"/>
            </w:tcBorders>
            <w:shd w:val="clear" w:color="auto" w:fill="auto"/>
            <w:vAlign w:val="bottom"/>
          </w:tcPr>
          <w:p w:rsidR="006224E7" w:rsidRPr="006224E7" w:rsidRDefault="006224E7" w:rsidP="00C946B0">
            <w:pPr>
              <w:spacing w:after="0" w:line="240" w:lineRule="auto"/>
              <w:jc w:val="right"/>
              <w:rPr>
                <w:rFonts w:ascii="Times New Roman" w:eastAsia="Times New Roman" w:hAnsi="Times New Roman" w:cs="Times New Roman"/>
                <w:color w:val="FF0000"/>
                <w:sz w:val="18"/>
                <w:szCs w:val="18"/>
                <w:highlight w:val="yellow"/>
                <w:lang w:eastAsia="et-EE"/>
              </w:rPr>
            </w:pPr>
          </w:p>
        </w:tc>
        <w:tc>
          <w:tcPr>
            <w:tcW w:w="1134" w:type="dxa"/>
            <w:tcBorders>
              <w:top w:val="nil"/>
              <w:left w:val="nil"/>
              <w:bottom w:val="single" w:sz="4" w:space="0" w:color="auto"/>
              <w:right w:val="single" w:sz="4" w:space="0" w:color="auto"/>
            </w:tcBorders>
            <w:shd w:val="clear" w:color="auto" w:fill="auto"/>
            <w:vAlign w:val="bottom"/>
          </w:tcPr>
          <w:p w:rsidR="006224E7" w:rsidRPr="006224E7" w:rsidRDefault="006224E7" w:rsidP="00C946B0">
            <w:pPr>
              <w:spacing w:after="0" w:line="240" w:lineRule="auto"/>
              <w:jc w:val="right"/>
              <w:rPr>
                <w:rFonts w:ascii="Times New Roman" w:eastAsia="Times New Roman" w:hAnsi="Times New Roman" w:cs="Times New Roman"/>
                <w:color w:val="FF0000"/>
                <w:sz w:val="18"/>
                <w:szCs w:val="18"/>
                <w:highlight w:val="yellow"/>
                <w:lang w:eastAsia="et-EE"/>
              </w:rPr>
            </w:pPr>
          </w:p>
        </w:tc>
      </w:tr>
      <w:tr w:rsidR="00C00E14" w:rsidRPr="006224E7" w:rsidTr="00C00E14">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C00E14" w:rsidRPr="006A2FA3" w:rsidRDefault="00C00E14" w:rsidP="00C946B0">
            <w:pPr>
              <w:spacing w:after="0" w:line="240" w:lineRule="auto"/>
              <w:rPr>
                <w:rFonts w:ascii="Times New Roman" w:eastAsia="Times New Roman" w:hAnsi="Times New Roman" w:cs="Times New Roman"/>
                <w:b/>
                <w:bCs/>
                <w:sz w:val="18"/>
                <w:szCs w:val="18"/>
                <w:lang w:eastAsia="et-EE"/>
              </w:rPr>
            </w:pPr>
            <w:r w:rsidRPr="006A2FA3">
              <w:rPr>
                <w:rFonts w:ascii="Times New Roman" w:eastAsia="Times New Roman" w:hAnsi="Times New Roman" w:cs="Times New Roman"/>
                <w:b/>
                <w:bCs/>
                <w:sz w:val="18"/>
                <w:szCs w:val="18"/>
                <w:lang w:eastAsia="et-EE"/>
              </w:rPr>
              <w:t>KÕIK KOKKU</w:t>
            </w:r>
          </w:p>
        </w:tc>
        <w:tc>
          <w:tcPr>
            <w:tcW w:w="1275" w:type="dxa"/>
            <w:tcBorders>
              <w:top w:val="nil"/>
              <w:left w:val="nil"/>
              <w:bottom w:val="single" w:sz="4" w:space="0" w:color="auto"/>
              <w:right w:val="single" w:sz="4" w:space="0" w:color="auto"/>
            </w:tcBorders>
            <w:shd w:val="clear" w:color="auto" w:fill="auto"/>
            <w:noWrap/>
            <w:vAlign w:val="bottom"/>
            <w:hideMark/>
          </w:tcPr>
          <w:p w:rsidR="00C00E14" w:rsidRDefault="00C00E14" w:rsidP="00C00E14">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2 831 558</w:t>
            </w:r>
          </w:p>
        </w:tc>
        <w:tc>
          <w:tcPr>
            <w:tcW w:w="1276" w:type="dxa"/>
            <w:tcBorders>
              <w:top w:val="nil"/>
              <w:left w:val="nil"/>
              <w:bottom w:val="single" w:sz="4" w:space="0" w:color="auto"/>
              <w:right w:val="single" w:sz="4" w:space="0" w:color="auto"/>
            </w:tcBorders>
            <w:shd w:val="clear" w:color="auto" w:fill="auto"/>
            <w:noWrap/>
            <w:vAlign w:val="bottom"/>
            <w:hideMark/>
          </w:tcPr>
          <w:p w:rsidR="00C00E14" w:rsidRDefault="00C00E14" w:rsidP="00C00E14">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13 644 948</w:t>
            </w:r>
          </w:p>
        </w:tc>
        <w:tc>
          <w:tcPr>
            <w:tcW w:w="1134" w:type="dxa"/>
            <w:tcBorders>
              <w:top w:val="nil"/>
              <w:left w:val="nil"/>
              <w:bottom w:val="single" w:sz="4" w:space="0" w:color="auto"/>
              <w:right w:val="single" w:sz="4" w:space="0" w:color="auto"/>
            </w:tcBorders>
            <w:shd w:val="clear" w:color="auto" w:fill="auto"/>
            <w:noWrap/>
            <w:vAlign w:val="bottom"/>
            <w:hideMark/>
          </w:tcPr>
          <w:p w:rsidR="00C00E14" w:rsidRDefault="00C00E14" w:rsidP="00C00E14">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13 928 413</w:t>
            </w:r>
          </w:p>
        </w:tc>
        <w:tc>
          <w:tcPr>
            <w:tcW w:w="1134" w:type="dxa"/>
            <w:tcBorders>
              <w:top w:val="nil"/>
              <w:left w:val="nil"/>
              <w:bottom w:val="single" w:sz="4" w:space="0" w:color="auto"/>
              <w:right w:val="single" w:sz="4" w:space="0" w:color="auto"/>
            </w:tcBorders>
            <w:shd w:val="clear" w:color="auto" w:fill="auto"/>
            <w:noWrap/>
            <w:vAlign w:val="bottom"/>
            <w:hideMark/>
          </w:tcPr>
          <w:p w:rsidR="00C00E14" w:rsidRDefault="00C00E14" w:rsidP="00C00E14">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17 145 066</w:t>
            </w:r>
          </w:p>
        </w:tc>
        <w:tc>
          <w:tcPr>
            <w:tcW w:w="1134" w:type="dxa"/>
            <w:tcBorders>
              <w:top w:val="nil"/>
              <w:left w:val="nil"/>
              <w:bottom w:val="single" w:sz="4" w:space="0" w:color="auto"/>
              <w:right w:val="single" w:sz="4" w:space="0" w:color="auto"/>
            </w:tcBorders>
            <w:shd w:val="clear" w:color="auto" w:fill="auto"/>
            <w:noWrap/>
            <w:vAlign w:val="bottom"/>
            <w:hideMark/>
          </w:tcPr>
          <w:p w:rsidR="00C00E14" w:rsidRDefault="00C00E14" w:rsidP="00C00E14">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17 063 743</w:t>
            </w:r>
          </w:p>
        </w:tc>
        <w:tc>
          <w:tcPr>
            <w:tcW w:w="1134" w:type="dxa"/>
            <w:tcBorders>
              <w:top w:val="nil"/>
              <w:left w:val="nil"/>
              <w:bottom w:val="single" w:sz="4" w:space="0" w:color="auto"/>
              <w:right w:val="single" w:sz="4" w:space="0" w:color="auto"/>
            </w:tcBorders>
            <w:shd w:val="clear" w:color="auto" w:fill="auto"/>
            <w:noWrap/>
            <w:vAlign w:val="bottom"/>
            <w:hideMark/>
          </w:tcPr>
          <w:p w:rsidR="00C00E14" w:rsidRDefault="00C00E14" w:rsidP="00C00E14">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7 140 000</w:t>
            </w:r>
          </w:p>
        </w:tc>
      </w:tr>
      <w:tr w:rsidR="00C00E14" w:rsidRPr="006224E7" w:rsidTr="00C00E14">
        <w:trPr>
          <w:trHeight w:val="2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C00E14" w:rsidRPr="006A2FA3" w:rsidRDefault="00C00E14" w:rsidP="00C946B0">
            <w:pPr>
              <w:spacing w:after="0" w:line="240" w:lineRule="auto"/>
              <w:rPr>
                <w:rFonts w:ascii="Times New Roman" w:eastAsia="Times New Roman" w:hAnsi="Times New Roman" w:cs="Times New Roman"/>
                <w:i/>
                <w:iCs/>
                <w:sz w:val="18"/>
                <w:szCs w:val="18"/>
                <w:lang w:eastAsia="et-EE"/>
              </w:rPr>
            </w:pPr>
            <w:r w:rsidRPr="006A2FA3">
              <w:rPr>
                <w:rFonts w:ascii="Times New Roman" w:eastAsia="Times New Roman" w:hAnsi="Times New Roman" w:cs="Times New Roman"/>
                <w:i/>
                <w:iCs/>
                <w:sz w:val="18"/>
                <w:szCs w:val="18"/>
                <w:lang w:eastAsia="et-EE"/>
              </w:rPr>
              <w:t>sh toetuse arvelt</w:t>
            </w:r>
          </w:p>
        </w:tc>
        <w:tc>
          <w:tcPr>
            <w:tcW w:w="1275" w:type="dxa"/>
            <w:tcBorders>
              <w:top w:val="nil"/>
              <w:left w:val="nil"/>
              <w:bottom w:val="single" w:sz="4" w:space="0" w:color="auto"/>
              <w:right w:val="single" w:sz="4" w:space="0" w:color="auto"/>
            </w:tcBorders>
            <w:shd w:val="clear" w:color="auto" w:fill="auto"/>
            <w:noWrap/>
            <w:vAlign w:val="bottom"/>
            <w:hideMark/>
          </w:tcPr>
          <w:p w:rsidR="00C00E14" w:rsidRDefault="00C00E14" w:rsidP="00C00E1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96 396</w:t>
            </w:r>
          </w:p>
        </w:tc>
        <w:tc>
          <w:tcPr>
            <w:tcW w:w="1276" w:type="dxa"/>
            <w:tcBorders>
              <w:top w:val="nil"/>
              <w:left w:val="nil"/>
              <w:bottom w:val="single" w:sz="4" w:space="0" w:color="auto"/>
              <w:right w:val="single" w:sz="4" w:space="0" w:color="auto"/>
            </w:tcBorders>
            <w:shd w:val="clear" w:color="auto" w:fill="auto"/>
            <w:noWrap/>
            <w:vAlign w:val="bottom"/>
            <w:hideMark/>
          </w:tcPr>
          <w:p w:rsidR="00C00E14" w:rsidRDefault="00C00E14" w:rsidP="00C00E1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223 079</w:t>
            </w:r>
          </w:p>
        </w:tc>
        <w:tc>
          <w:tcPr>
            <w:tcW w:w="1134" w:type="dxa"/>
            <w:tcBorders>
              <w:top w:val="nil"/>
              <w:left w:val="nil"/>
              <w:bottom w:val="single" w:sz="4" w:space="0" w:color="auto"/>
              <w:right w:val="single" w:sz="4" w:space="0" w:color="auto"/>
            </w:tcBorders>
            <w:shd w:val="clear" w:color="auto" w:fill="auto"/>
            <w:noWrap/>
            <w:vAlign w:val="bottom"/>
            <w:hideMark/>
          </w:tcPr>
          <w:p w:rsidR="00C00E14" w:rsidRDefault="00C00E14" w:rsidP="00C00E1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8 080 113</w:t>
            </w:r>
          </w:p>
        </w:tc>
        <w:tc>
          <w:tcPr>
            <w:tcW w:w="1134" w:type="dxa"/>
            <w:tcBorders>
              <w:top w:val="nil"/>
              <w:left w:val="nil"/>
              <w:bottom w:val="single" w:sz="4" w:space="0" w:color="auto"/>
              <w:right w:val="single" w:sz="4" w:space="0" w:color="auto"/>
            </w:tcBorders>
            <w:shd w:val="clear" w:color="auto" w:fill="auto"/>
            <w:noWrap/>
            <w:vAlign w:val="bottom"/>
            <w:hideMark/>
          </w:tcPr>
          <w:p w:rsidR="00C00E14" w:rsidRDefault="00C00E14" w:rsidP="00C00E1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11 128 110</w:t>
            </w:r>
          </w:p>
        </w:tc>
        <w:tc>
          <w:tcPr>
            <w:tcW w:w="1134" w:type="dxa"/>
            <w:tcBorders>
              <w:top w:val="nil"/>
              <w:left w:val="nil"/>
              <w:bottom w:val="single" w:sz="4" w:space="0" w:color="auto"/>
              <w:right w:val="single" w:sz="4" w:space="0" w:color="auto"/>
            </w:tcBorders>
            <w:shd w:val="clear" w:color="auto" w:fill="auto"/>
            <w:noWrap/>
            <w:vAlign w:val="bottom"/>
            <w:hideMark/>
          </w:tcPr>
          <w:p w:rsidR="00C00E14" w:rsidRDefault="00C00E14" w:rsidP="00C00E1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11 063 743</w:t>
            </w:r>
          </w:p>
        </w:tc>
        <w:tc>
          <w:tcPr>
            <w:tcW w:w="1134" w:type="dxa"/>
            <w:tcBorders>
              <w:top w:val="nil"/>
              <w:left w:val="nil"/>
              <w:bottom w:val="single" w:sz="4" w:space="0" w:color="auto"/>
              <w:right w:val="single" w:sz="4" w:space="0" w:color="auto"/>
            </w:tcBorders>
            <w:shd w:val="clear" w:color="auto" w:fill="auto"/>
            <w:noWrap/>
            <w:vAlign w:val="bottom"/>
            <w:hideMark/>
          </w:tcPr>
          <w:p w:rsidR="00C00E14" w:rsidRDefault="00C00E14" w:rsidP="00C00E1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1 140 000</w:t>
            </w:r>
          </w:p>
        </w:tc>
      </w:tr>
      <w:tr w:rsidR="00C00E14" w:rsidRPr="006224E7" w:rsidTr="00C00E14">
        <w:trPr>
          <w:trHeight w:val="192"/>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C00E14" w:rsidRPr="006A2FA3" w:rsidRDefault="00C00E14" w:rsidP="00C946B0">
            <w:pPr>
              <w:spacing w:after="0" w:line="240" w:lineRule="auto"/>
              <w:rPr>
                <w:rFonts w:ascii="Times New Roman" w:eastAsia="Times New Roman" w:hAnsi="Times New Roman" w:cs="Times New Roman"/>
                <w:i/>
                <w:iCs/>
                <w:sz w:val="18"/>
                <w:szCs w:val="18"/>
                <w:lang w:eastAsia="et-EE"/>
              </w:rPr>
            </w:pPr>
            <w:r w:rsidRPr="006A2FA3">
              <w:rPr>
                <w:rFonts w:ascii="Times New Roman" w:eastAsia="Times New Roman" w:hAnsi="Times New Roman" w:cs="Times New Roman"/>
                <w:i/>
                <w:iCs/>
                <w:sz w:val="18"/>
                <w:szCs w:val="18"/>
                <w:lang w:eastAsia="et-EE"/>
              </w:rPr>
              <w:t>sh muude vahendite arvelt (omaosalus)</w:t>
            </w:r>
          </w:p>
        </w:tc>
        <w:tc>
          <w:tcPr>
            <w:tcW w:w="1275" w:type="dxa"/>
            <w:tcBorders>
              <w:top w:val="nil"/>
              <w:left w:val="nil"/>
              <w:bottom w:val="single" w:sz="4" w:space="0" w:color="auto"/>
              <w:right w:val="single" w:sz="4" w:space="0" w:color="auto"/>
            </w:tcBorders>
            <w:shd w:val="clear" w:color="auto" w:fill="auto"/>
            <w:noWrap/>
            <w:vAlign w:val="bottom"/>
            <w:hideMark/>
          </w:tcPr>
          <w:p w:rsidR="00C00E14" w:rsidRDefault="00C00E14" w:rsidP="00C00E1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2 735 162</w:t>
            </w:r>
          </w:p>
        </w:tc>
        <w:tc>
          <w:tcPr>
            <w:tcW w:w="1276" w:type="dxa"/>
            <w:tcBorders>
              <w:top w:val="nil"/>
              <w:left w:val="nil"/>
              <w:bottom w:val="single" w:sz="4" w:space="0" w:color="auto"/>
              <w:right w:val="single" w:sz="4" w:space="0" w:color="auto"/>
            </w:tcBorders>
            <w:shd w:val="clear" w:color="auto" w:fill="auto"/>
            <w:noWrap/>
            <w:vAlign w:val="bottom"/>
            <w:hideMark/>
          </w:tcPr>
          <w:p w:rsidR="00C00E14" w:rsidRDefault="00C00E14" w:rsidP="00C00E1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13 421 869</w:t>
            </w:r>
          </w:p>
        </w:tc>
        <w:tc>
          <w:tcPr>
            <w:tcW w:w="1134" w:type="dxa"/>
            <w:tcBorders>
              <w:top w:val="nil"/>
              <w:left w:val="nil"/>
              <w:bottom w:val="single" w:sz="4" w:space="0" w:color="auto"/>
              <w:right w:val="single" w:sz="4" w:space="0" w:color="auto"/>
            </w:tcBorders>
            <w:shd w:val="clear" w:color="auto" w:fill="auto"/>
            <w:noWrap/>
            <w:vAlign w:val="bottom"/>
            <w:hideMark/>
          </w:tcPr>
          <w:p w:rsidR="00C00E14" w:rsidRDefault="00C00E14" w:rsidP="00C00E1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5 848 300</w:t>
            </w:r>
          </w:p>
        </w:tc>
        <w:tc>
          <w:tcPr>
            <w:tcW w:w="1134" w:type="dxa"/>
            <w:tcBorders>
              <w:top w:val="nil"/>
              <w:left w:val="nil"/>
              <w:bottom w:val="single" w:sz="4" w:space="0" w:color="auto"/>
              <w:right w:val="single" w:sz="4" w:space="0" w:color="auto"/>
            </w:tcBorders>
            <w:shd w:val="clear" w:color="auto" w:fill="auto"/>
            <w:noWrap/>
            <w:vAlign w:val="bottom"/>
            <w:hideMark/>
          </w:tcPr>
          <w:p w:rsidR="00C00E14" w:rsidRDefault="00C00E14" w:rsidP="00C00E1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6 016 956</w:t>
            </w:r>
          </w:p>
        </w:tc>
        <w:tc>
          <w:tcPr>
            <w:tcW w:w="1134" w:type="dxa"/>
            <w:tcBorders>
              <w:top w:val="nil"/>
              <w:left w:val="nil"/>
              <w:bottom w:val="single" w:sz="4" w:space="0" w:color="auto"/>
              <w:right w:val="single" w:sz="4" w:space="0" w:color="auto"/>
            </w:tcBorders>
            <w:shd w:val="clear" w:color="auto" w:fill="auto"/>
            <w:noWrap/>
            <w:vAlign w:val="bottom"/>
            <w:hideMark/>
          </w:tcPr>
          <w:p w:rsidR="00C00E14" w:rsidRDefault="00C00E14" w:rsidP="00C00E1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6 000 000</w:t>
            </w:r>
          </w:p>
        </w:tc>
        <w:tc>
          <w:tcPr>
            <w:tcW w:w="1134" w:type="dxa"/>
            <w:tcBorders>
              <w:top w:val="nil"/>
              <w:left w:val="nil"/>
              <w:bottom w:val="single" w:sz="4" w:space="0" w:color="auto"/>
              <w:right w:val="single" w:sz="4" w:space="0" w:color="auto"/>
            </w:tcBorders>
            <w:shd w:val="clear" w:color="auto" w:fill="auto"/>
            <w:noWrap/>
            <w:vAlign w:val="bottom"/>
            <w:hideMark/>
          </w:tcPr>
          <w:p w:rsidR="00C00E14" w:rsidRDefault="00C00E14" w:rsidP="00C00E14">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6 000 000</w:t>
            </w:r>
          </w:p>
        </w:tc>
      </w:tr>
    </w:tbl>
    <w:p w:rsidR="006224E7" w:rsidRDefault="006224E7" w:rsidP="00F02221">
      <w:pPr>
        <w:spacing w:before="100" w:beforeAutospacing="1" w:after="100" w:afterAutospacing="1" w:line="240" w:lineRule="auto"/>
        <w:rPr>
          <w:rFonts w:ascii="Times New Roman" w:eastAsia="Times New Roman" w:hAnsi="Times New Roman" w:cs="Times New Roman"/>
          <w:b/>
          <w:color w:val="FF0000"/>
          <w:sz w:val="24"/>
          <w:szCs w:val="24"/>
          <w:highlight w:val="yellow"/>
          <w:lang w:val="en-GB" w:eastAsia="ru-RU"/>
        </w:rPr>
      </w:pPr>
    </w:p>
    <w:p w:rsidR="00EB10D8" w:rsidRDefault="00EB10D8" w:rsidP="00F02221">
      <w:pPr>
        <w:spacing w:before="100" w:beforeAutospacing="1" w:after="100" w:afterAutospacing="1" w:line="240" w:lineRule="auto"/>
        <w:rPr>
          <w:rFonts w:ascii="Times New Roman" w:eastAsia="Times New Roman" w:hAnsi="Times New Roman" w:cs="Times New Roman"/>
          <w:b/>
          <w:color w:val="FF0000"/>
          <w:sz w:val="24"/>
          <w:szCs w:val="24"/>
          <w:highlight w:val="yellow"/>
          <w:lang w:val="en-GB" w:eastAsia="ru-RU"/>
        </w:rPr>
      </w:pPr>
    </w:p>
    <w:p w:rsidR="00EB10D8" w:rsidRDefault="00EB10D8" w:rsidP="00F02221">
      <w:pPr>
        <w:spacing w:before="100" w:beforeAutospacing="1" w:after="100" w:afterAutospacing="1" w:line="240" w:lineRule="auto"/>
        <w:rPr>
          <w:rFonts w:ascii="Times New Roman" w:eastAsia="Times New Roman" w:hAnsi="Times New Roman" w:cs="Times New Roman"/>
          <w:b/>
          <w:color w:val="FF0000"/>
          <w:sz w:val="24"/>
          <w:szCs w:val="24"/>
          <w:highlight w:val="yellow"/>
          <w:lang w:val="en-GB" w:eastAsia="ru-RU"/>
        </w:rPr>
      </w:pPr>
    </w:p>
    <w:p w:rsidR="00EB10D8" w:rsidRDefault="00EB10D8" w:rsidP="00F02221">
      <w:pPr>
        <w:spacing w:before="100" w:beforeAutospacing="1" w:after="100" w:afterAutospacing="1" w:line="240" w:lineRule="auto"/>
        <w:rPr>
          <w:rFonts w:ascii="Times New Roman" w:eastAsia="Times New Roman" w:hAnsi="Times New Roman" w:cs="Times New Roman"/>
          <w:b/>
          <w:color w:val="FF0000"/>
          <w:sz w:val="24"/>
          <w:szCs w:val="24"/>
          <w:highlight w:val="yellow"/>
          <w:lang w:val="en-GB" w:eastAsia="ru-RU"/>
        </w:rPr>
      </w:pPr>
    </w:p>
    <w:p w:rsidR="00EB10D8" w:rsidRDefault="00EB10D8" w:rsidP="00F02221">
      <w:pPr>
        <w:spacing w:before="100" w:beforeAutospacing="1" w:after="100" w:afterAutospacing="1" w:line="240" w:lineRule="auto"/>
        <w:rPr>
          <w:rFonts w:ascii="Times New Roman" w:eastAsia="Times New Roman" w:hAnsi="Times New Roman" w:cs="Times New Roman"/>
          <w:b/>
          <w:color w:val="FF0000"/>
          <w:sz w:val="24"/>
          <w:szCs w:val="24"/>
          <w:highlight w:val="yellow"/>
          <w:lang w:val="en-GB" w:eastAsia="ru-RU"/>
        </w:rPr>
      </w:pPr>
    </w:p>
    <w:p w:rsidR="00EB4573" w:rsidRPr="00FF7D78" w:rsidRDefault="00EB4573" w:rsidP="00B32900">
      <w:pPr>
        <w:spacing w:after="0" w:line="240" w:lineRule="auto"/>
        <w:rPr>
          <w:rFonts w:ascii="Times New Roman" w:eastAsia="Times New Roman" w:hAnsi="Times New Roman" w:cs="Times New Roman"/>
          <w:b/>
          <w:color w:val="FF0000"/>
          <w:sz w:val="24"/>
          <w:szCs w:val="24"/>
          <w:highlight w:val="yellow"/>
          <w:lang w:val="en-GB" w:eastAsia="ru-RU"/>
        </w:rPr>
      </w:pPr>
    </w:p>
    <w:p w:rsidR="00EB4573" w:rsidRPr="00FF7D78" w:rsidRDefault="00EB4573" w:rsidP="00B32900">
      <w:pPr>
        <w:spacing w:after="0" w:line="240" w:lineRule="auto"/>
        <w:rPr>
          <w:rFonts w:ascii="Times New Roman" w:eastAsia="Times New Roman" w:hAnsi="Times New Roman" w:cs="Times New Roman"/>
          <w:b/>
          <w:color w:val="FF0000"/>
          <w:sz w:val="24"/>
          <w:szCs w:val="24"/>
          <w:highlight w:val="yellow"/>
          <w:lang w:val="en-GB" w:eastAsia="ru-RU"/>
        </w:rPr>
      </w:pPr>
    </w:p>
    <w:p w:rsidR="00EB4573" w:rsidRPr="00FF7D78" w:rsidRDefault="00EB4573" w:rsidP="00B32900">
      <w:pPr>
        <w:spacing w:after="0" w:line="240" w:lineRule="auto"/>
        <w:rPr>
          <w:rFonts w:ascii="Times New Roman" w:eastAsia="Times New Roman" w:hAnsi="Times New Roman" w:cs="Times New Roman"/>
          <w:b/>
          <w:color w:val="FF0000"/>
          <w:sz w:val="24"/>
          <w:szCs w:val="24"/>
          <w:highlight w:val="yellow"/>
          <w:lang w:val="en-GB" w:eastAsia="ru-RU"/>
        </w:rPr>
      </w:pPr>
    </w:p>
    <w:p w:rsidR="00EB4573" w:rsidRPr="00FF7D78" w:rsidRDefault="00EB4573" w:rsidP="00B32900">
      <w:pPr>
        <w:spacing w:after="0" w:line="240" w:lineRule="auto"/>
        <w:rPr>
          <w:rFonts w:ascii="Times New Roman" w:eastAsia="Times New Roman" w:hAnsi="Times New Roman" w:cs="Times New Roman"/>
          <w:b/>
          <w:color w:val="FF0000"/>
          <w:sz w:val="24"/>
          <w:szCs w:val="24"/>
          <w:highlight w:val="yellow"/>
          <w:lang w:val="en-GB" w:eastAsia="ru-RU"/>
        </w:rPr>
      </w:pPr>
    </w:p>
    <w:p w:rsidR="00EB4573" w:rsidRPr="00FF7D78" w:rsidRDefault="00EB4573" w:rsidP="00B32900">
      <w:pPr>
        <w:spacing w:after="0" w:line="240" w:lineRule="auto"/>
        <w:rPr>
          <w:rFonts w:ascii="Times New Roman" w:eastAsia="Times New Roman" w:hAnsi="Times New Roman" w:cs="Times New Roman"/>
          <w:b/>
          <w:color w:val="FF0000"/>
          <w:sz w:val="24"/>
          <w:szCs w:val="24"/>
          <w:highlight w:val="yellow"/>
          <w:lang w:val="en-GB" w:eastAsia="ru-RU"/>
        </w:rPr>
      </w:pPr>
    </w:p>
    <w:p w:rsidR="00EB4573" w:rsidRPr="00FF7D78" w:rsidRDefault="00EB4573" w:rsidP="00B32900">
      <w:pPr>
        <w:spacing w:after="0" w:line="240" w:lineRule="auto"/>
        <w:rPr>
          <w:rFonts w:ascii="Times New Roman" w:eastAsia="Times New Roman" w:hAnsi="Times New Roman" w:cs="Times New Roman"/>
          <w:b/>
          <w:color w:val="FF0000"/>
          <w:sz w:val="24"/>
          <w:szCs w:val="24"/>
          <w:highlight w:val="yellow"/>
          <w:lang w:val="en-GB" w:eastAsia="ru-RU"/>
        </w:rPr>
      </w:pPr>
    </w:p>
    <w:p w:rsidR="00B32900" w:rsidRPr="00FF7D78" w:rsidRDefault="00B32900" w:rsidP="00B32900">
      <w:pPr>
        <w:spacing w:after="0" w:line="240" w:lineRule="auto"/>
        <w:rPr>
          <w:rFonts w:ascii="Times New Roman" w:eastAsia="Times New Roman" w:hAnsi="Times New Roman" w:cs="Times New Roman"/>
          <w:i/>
          <w:color w:val="FF0000"/>
          <w:highlight w:val="yellow"/>
          <w:lang w:val="en-GB" w:eastAsia="ru-RU"/>
        </w:rPr>
      </w:pPr>
    </w:p>
    <w:p w:rsidR="00B32900" w:rsidRPr="00FF7D78" w:rsidRDefault="00B32900" w:rsidP="00B32900">
      <w:pPr>
        <w:spacing w:after="0" w:line="240" w:lineRule="auto"/>
        <w:rPr>
          <w:rFonts w:ascii="Times New Roman" w:eastAsia="Times New Roman" w:hAnsi="Times New Roman" w:cs="Times New Roman"/>
          <w:b/>
          <w:color w:val="FF0000"/>
          <w:sz w:val="24"/>
          <w:szCs w:val="24"/>
          <w:highlight w:val="yellow"/>
          <w:lang w:val="en-GB" w:eastAsia="ru-RU"/>
        </w:rPr>
      </w:pPr>
    </w:p>
    <w:p w:rsidR="00B32900" w:rsidRPr="00FF7D78" w:rsidRDefault="00B32900"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B32900" w:rsidRPr="00FF7D78" w:rsidRDefault="00B32900" w:rsidP="00B32900">
      <w:pPr>
        <w:spacing w:before="100" w:beforeAutospacing="1" w:after="100" w:afterAutospacing="1" w:line="240" w:lineRule="auto"/>
        <w:rPr>
          <w:rFonts w:ascii="Times New Roman" w:eastAsia="Times New Roman" w:hAnsi="Times New Roman" w:cs="Times New Roman"/>
          <w:color w:val="FF0000"/>
          <w:sz w:val="24"/>
          <w:szCs w:val="20"/>
          <w:highlight w:val="yellow"/>
          <w:lang w:val="en-GB" w:eastAsia="ru-RU"/>
        </w:rPr>
        <w:sectPr w:rsidR="00B32900" w:rsidRPr="00FF7D78" w:rsidSect="00F43C1E">
          <w:pgSz w:w="11906" w:h="16838"/>
          <w:pgMar w:top="357" w:right="1418" w:bottom="249" w:left="1134" w:header="709" w:footer="709" w:gutter="0"/>
          <w:cols w:space="708"/>
          <w:docGrid w:linePitch="360"/>
        </w:sectPr>
      </w:pPr>
    </w:p>
    <w:p w:rsidR="00B32900" w:rsidRPr="00FF7D78" w:rsidRDefault="00B32900"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003B31" w:rsidRPr="006976FA" w:rsidRDefault="00003B31" w:rsidP="00003B31">
      <w:pPr>
        <w:spacing w:after="0" w:line="240" w:lineRule="auto"/>
        <w:rPr>
          <w:rFonts w:ascii="Times New Roman" w:eastAsia="Times New Roman" w:hAnsi="Times New Roman" w:cs="Times New Roman"/>
          <w:b/>
          <w:sz w:val="24"/>
          <w:szCs w:val="24"/>
          <w:lang w:val="fi-FI" w:eastAsia="ru-RU"/>
        </w:rPr>
      </w:pPr>
      <w:r w:rsidRPr="006976FA">
        <w:rPr>
          <w:rFonts w:ascii="Times New Roman" w:eastAsia="Times New Roman" w:hAnsi="Times New Roman" w:cs="Times New Roman"/>
          <w:b/>
          <w:sz w:val="24"/>
          <w:szCs w:val="24"/>
          <w:lang w:val="fi-FI" w:eastAsia="ru-RU"/>
        </w:rPr>
        <w:t>Narva linna sõltuvat</w:t>
      </w:r>
      <w:r w:rsidR="00CB2DFF" w:rsidRPr="006976FA">
        <w:rPr>
          <w:rFonts w:ascii="Times New Roman" w:eastAsia="Times New Roman" w:hAnsi="Times New Roman" w:cs="Times New Roman"/>
          <w:b/>
          <w:sz w:val="24"/>
          <w:szCs w:val="24"/>
          <w:lang w:val="fi-FI" w:eastAsia="ru-RU"/>
        </w:rPr>
        <w:t>e üksuste eelarvestrateegia 201</w:t>
      </w:r>
      <w:r w:rsidR="006976FA" w:rsidRPr="006976FA">
        <w:rPr>
          <w:rFonts w:ascii="Times New Roman" w:eastAsia="Times New Roman" w:hAnsi="Times New Roman" w:cs="Times New Roman"/>
          <w:b/>
          <w:sz w:val="24"/>
          <w:szCs w:val="24"/>
          <w:lang w:val="fi-FI" w:eastAsia="ru-RU"/>
        </w:rPr>
        <w:t>8-2021</w:t>
      </w:r>
      <w:r w:rsidRPr="006976FA">
        <w:rPr>
          <w:rFonts w:ascii="Times New Roman" w:eastAsia="Times New Roman" w:hAnsi="Times New Roman" w:cs="Times New Roman"/>
          <w:b/>
          <w:sz w:val="24"/>
          <w:szCs w:val="24"/>
          <w:lang w:val="fi-FI" w:eastAsia="ru-RU"/>
        </w:rPr>
        <w:tab/>
      </w:r>
      <w:r w:rsidRPr="006976FA">
        <w:rPr>
          <w:rFonts w:ascii="Times New Roman" w:eastAsia="Times New Roman" w:hAnsi="Times New Roman" w:cs="Times New Roman"/>
          <w:b/>
          <w:sz w:val="24"/>
          <w:szCs w:val="24"/>
          <w:lang w:val="fi-FI" w:eastAsia="ru-RU"/>
        </w:rPr>
        <w:tab/>
      </w:r>
      <w:r w:rsidRPr="006976FA">
        <w:rPr>
          <w:rFonts w:ascii="Times New Roman" w:eastAsia="Times New Roman" w:hAnsi="Times New Roman" w:cs="Times New Roman"/>
          <w:b/>
          <w:sz w:val="24"/>
          <w:szCs w:val="24"/>
          <w:lang w:val="fi-FI" w:eastAsia="ru-RU"/>
        </w:rPr>
        <w:tab/>
      </w:r>
    </w:p>
    <w:p w:rsidR="00003B31" w:rsidRPr="006976FA" w:rsidRDefault="00003B31" w:rsidP="00003B31">
      <w:pPr>
        <w:spacing w:after="0" w:line="240" w:lineRule="auto"/>
        <w:ind w:left="-900"/>
        <w:rPr>
          <w:rFonts w:ascii="Times New Roman" w:eastAsia="Times New Roman" w:hAnsi="Times New Roman" w:cs="Times New Roman"/>
          <w:b/>
          <w:sz w:val="24"/>
          <w:szCs w:val="24"/>
          <w:lang w:val="fi-FI" w:eastAsia="ru-RU"/>
        </w:rPr>
      </w:pPr>
      <w:r w:rsidRPr="006976FA">
        <w:rPr>
          <w:rFonts w:ascii="Times New Roman" w:eastAsia="Times New Roman" w:hAnsi="Times New Roman" w:cs="Times New Roman"/>
          <w:b/>
          <w:sz w:val="24"/>
          <w:szCs w:val="24"/>
          <w:lang w:val="fi-FI" w:eastAsia="ru-RU"/>
        </w:rPr>
        <w:tab/>
      </w:r>
      <w:r w:rsidRPr="006976FA">
        <w:rPr>
          <w:rFonts w:ascii="Times New Roman" w:eastAsia="Times New Roman" w:hAnsi="Times New Roman" w:cs="Times New Roman"/>
          <w:b/>
          <w:sz w:val="24"/>
          <w:szCs w:val="24"/>
          <w:lang w:val="fi-FI" w:eastAsia="ru-RU"/>
        </w:rPr>
        <w:tab/>
      </w:r>
      <w:r w:rsidRPr="006976FA">
        <w:rPr>
          <w:rFonts w:ascii="Times New Roman" w:eastAsia="Times New Roman" w:hAnsi="Times New Roman" w:cs="Times New Roman"/>
          <w:b/>
          <w:sz w:val="24"/>
          <w:szCs w:val="24"/>
          <w:lang w:val="fi-FI" w:eastAsia="ru-RU"/>
        </w:rPr>
        <w:tab/>
      </w:r>
      <w:r w:rsidRPr="006976FA">
        <w:rPr>
          <w:rFonts w:ascii="Times New Roman" w:eastAsia="Times New Roman" w:hAnsi="Times New Roman" w:cs="Times New Roman"/>
          <w:b/>
          <w:sz w:val="24"/>
          <w:szCs w:val="24"/>
          <w:lang w:val="fi-FI" w:eastAsia="ru-RU"/>
        </w:rPr>
        <w:tab/>
      </w:r>
      <w:r w:rsidRPr="006976FA">
        <w:rPr>
          <w:rFonts w:ascii="Times New Roman" w:eastAsia="Times New Roman" w:hAnsi="Times New Roman" w:cs="Times New Roman"/>
          <w:b/>
          <w:sz w:val="24"/>
          <w:szCs w:val="24"/>
          <w:lang w:val="fi-FI" w:eastAsia="ru-RU"/>
        </w:rPr>
        <w:tab/>
      </w:r>
      <w:r w:rsidRPr="006976FA">
        <w:rPr>
          <w:rFonts w:ascii="Times New Roman" w:eastAsia="Times New Roman" w:hAnsi="Times New Roman" w:cs="Times New Roman"/>
          <w:b/>
          <w:sz w:val="24"/>
          <w:szCs w:val="24"/>
          <w:lang w:val="fi-FI" w:eastAsia="ru-RU"/>
        </w:rPr>
        <w:tab/>
      </w:r>
      <w:r w:rsidRPr="006976FA">
        <w:rPr>
          <w:rFonts w:ascii="Times New Roman" w:eastAsia="Times New Roman" w:hAnsi="Times New Roman" w:cs="Times New Roman"/>
          <w:b/>
          <w:sz w:val="24"/>
          <w:szCs w:val="24"/>
          <w:lang w:val="fi-FI" w:eastAsia="ru-RU"/>
        </w:rPr>
        <w:tab/>
      </w:r>
      <w:r w:rsidRPr="006976FA">
        <w:rPr>
          <w:rFonts w:ascii="Times New Roman" w:eastAsia="Times New Roman" w:hAnsi="Times New Roman" w:cs="Times New Roman"/>
          <w:b/>
          <w:sz w:val="24"/>
          <w:szCs w:val="24"/>
          <w:lang w:val="fi-FI" w:eastAsia="ru-RU"/>
        </w:rPr>
        <w:tab/>
      </w:r>
      <w:r w:rsidRPr="006976FA">
        <w:rPr>
          <w:rFonts w:ascii="Times New Roman" w:eastAsia="Times New Roman" w:hAnsi="Times New Roman" w:cs="Times New Roman"/>
          <w:b/>
          <w:sz w:val="24"/>
          <w:szCs w:val="24"/>
          <w:lang w:val="fi-FI" w:eastAsia="ru-RU"/>
        </w:rPr>
        <w:tab/>
      </w:r>
      <w:r w:rsidRPr="006976FA">
        <w:rPr>
          <w:rFonts w:ascii="Times New Roman" w:eastAsia="Times New Roman" w:hAnsi="Times New Roman" w:cs="Times New Roman"/>
          <w:b/>
          <w:sz w:val="24"/>
          <w:szCs w:val="24"/>
          <w:lang w:val="fi-FI" w:eastAsia="ru-RU"/>
        </w:rPr>
        <w:tab/>
      </w:r>
      <w:r w:rsidRPr="006976FA">
        <w:rPr>
          <w:rFonts w:ascii="Times New Roman" w:eastAsia="Times New Roman" w:hAnsi="Times New Roman" w:cs="Times New Roman"/>
          <w:b/>
          <w:sz w:val="24"/>
          <w:szCs w:val="24"/>
          <w:lang w:val="fi-FI" w:eastAsia="ru-RU"/>
        </w:rPr>
        <w:tab/>
      </w:r>
      <w:r w:rsidRPr="006976FA">
        <w:rPr>
          <w:rFonts w:ascii="Times New Roman" w:eastAsia="Times New Roman" w:hAnsi="Times New Roman" w:cs="Times New Roman"/>
          <w:b/>
          <w:sz w:val="24"/>
          <w:szCs w:val="24"/>
          <w:lang w:val="fi-FI" w:eastAsia="ru-RU"/>
        </w:rPr>
        <w:tab/>
      </w:r>
      <w:r w:rsidRPr="006976FA">
        <w:rPr>
          <w:rFonts w:ascii="Times New Roman" w:eastAsia="Times New Roman" w:hAnsi="Times New Roman" w:cs="Times New Roman"/>
          <w:b/>
          <w:sz w:val="24"/>
          <w:szCs w:val="24"/>
          <w:lang w:val="fi-FI" w:eastAsia="ru-RU"/>
        </w:rPr>
        <w:tab/>
      </w:r>
      <w:r w:rsidRPr="006976FA">
        <w:rPr>
          <w:rFonts w:ascii="Times New Roman" w:eastAsia="Times New Roman" w:hAnsi="Times New Roman" w:cs="Times New Roman"/>
          <w:i/>
          <w:lang w:val="fi-FI" w:eastAsia="ru-RU"/>
        </w:rPr>
        <w:t>eurodes</w:t>
      </w:r>
      <w:r w:rsidRPr="006976FA">
        <w:rPr>
          <w:rFonts w:ascii="Times New Roman" w:eastAsia="Times New Roman" w:hAnsi="Times New Roman" w:cs="Times New Roman"/>
          <w:b/>
          <w:sz w:val="24"/>
          <w:szCs w:val="24"/>
          <w:lang w:val="fi-FI" w:eastAsia="ru-RU"/>
        </w:rPr>
        <w:tab/>
      </w:r>
    </w:p>
    <w:tbl>
      <w:tblPr>
        <w:tblW w:w="1013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3"/>
        <w:gridCol w:w="1275"/>
        <w:gridCol w:w="1141"/>
        <w:gridCol w:w="1127"/>
        <w:gridCol w:w="1134"/>
        <w:gridCol w:w="993"/>
        <w:gridCol w:w="1061"/>
      </w:tblGrid>
      <w:tr w:rsidR="00B30051" w:rsidRPr="00FF7D78" w:rsidTr="00682446">
        <w:trPr>
          <w:trHeight w:val="765"/>
        </w:trPr>
        <w:tc>
          <w:tcPr>
            <w:tcW w:w="3403" w:type="dxa"/>
            <w:shd w:val="clear" w:color="auto" w:fill="CCFFCC"/>
            <w:vAlign w:val="bottom"/>
            <w:hideMark/>
          </w:tcPr>
          <w:p w:rsidR="00B30051" w:rsidRPr="00CF7358" w:rsidRDefault="00B30051" w:rsidP="00CB2DFF">
            <w:pPr>
              <w:spacing w:after="0" w:line="240" w:lineRule="auto"/>
              <w:outlineLvl w:val="0"/>
              <w:rPr>
                <w:rFonts w:ascii="Times New Roman" w:eastAsia="Times New Roman" w:hAnsi="Times New Roman" w:cs="Times New Roman"/>
                <w:b/>
                <w:bCs/>
                <w:color w:val="FF0000"/>
                <w:sz w:val="20"/>
                <w:szCs w:val="20"/>
                <w:highlight w:val="yellow"/>
                <w:lang w:eastAsia="et-EE"/>
              </w:rPr>
            </w:pPr>
            <w:bookmarkStart w:id="14" w:name="RANGE!A1:G21"/>
            <w:r w:rsidRPr="00CF7358">
              <w:rPr>
                <w:rFonts w:ascii="Times New Roman" w:eastAsia="Times New Roman" w:hAnsi="Times New Roman" w:cs="Times New Roman"/>
                <w:b/>
                <w:bCs/>
                <w:sz w:val="20"/>
                <w:szCs w:val="20"/>
                <w:lang w:eastAsia="et-EE"/>
              </w:rPr>
              <w:t>Narva Linnaelamu SA</w:t>
            </w:r>
            <w:bookmarkEnd w:id="14"/>
          </w:p>
        </w:tc>
        <w:tc>
          <w:tcPr>
            <w:tcW w:w="1275" w:type="dxa"/>
            <w:shd w:val="clear" w:color="auto" w:fill="CCFFCC"/>
            <w:vAlign w:val="bottom"/>
            <w:hideMark/>
          </w:tcPr>
          <w:p w:rsidR="00B30051" w:rsidRPr="00CF7358" w:rsidRDefault="00B30051"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2016 täitmine</w:t>
            </w:r>
          </w:p>
        </w:tc>
        <w:tc>
          <w:tcPr>
            <w:tcW w:w="1141" w:type="dxa"/>
            <w:shd w:val="clear" w:color="auto" w:fill="CCFFCC"/>
            <w:vAlign w:val="bottom"/>
            <w:hideMark/>
          </w:tcPr>
          <w:p w:rsidR="00B30051" w:rsidRPr="00CF7358" w:rsidRDefault="00B30051"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2017  eelarve</w:t>
            </w:r>
          </w:p>
        </w:tc>
        <w:tc>
          <w:tcPr>
            <w:tcW w:w="1127" w:type="dxa"/>
            <w:shd w:val="clear" w:color="auto" w:fill="CCFFCC"/>
            <w:vAlign w:val="bottom"/>
            <w:hideMark/>
          </w:tcPr>
          <w:p w:rsidR="00B30051" w:rsidRPr="00CF7358" w:rsidRDefault="00B30051"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2018 eelarve  </w:t>
            </w:r>
          </w:p>
        </w:tc>
        <w:tc>
          <w:tcPr>
            <w:tcW w:w="1134" w:type="dxa"/>
            <w:shd w:val="clear" w:color="auto" w:fill="CCFFCC"/>
            <w:vAlign w:val="bottom"/>
            <w:hideMark/>
          </w:tcPr>
          <w:p w:rsidR="00B30051" w:rsidRPr="00CF7358" w:rsidRDefault="00B30051"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2019 eelarve  </w:t>
            </w:r>
          </w:p>
        </w:tc>
        <w:tc>
          <w:tcPr>
            <w:tcW w:w="993" w:type="dxa"/>
            <w:shd w:val="clear" w:color="auto" w:fill="CCFFCC"/>
            <w:vAlign w:val="bottom"/>
            <w:hideMark/>
          </w:tcPr>
          <w:p w:rsidR="00B30051" w:rsidRPr="00CF7358" w:rsidRDefault="00B30051"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2020 eelarve  </w:t>
            </w:r>
          </w:p>
        </w:tc>
        <w:tc>
          <w:tcPr>
            <w:tcW w:w="1061" w:type="dxa"/>
            <w:shd w:val="clear" w:color="auto" w:fill="CCFFCC"/>
            <w:vAlign w:val="bottom"/>
            <w:hideMark/>
          </w:tcPr>
          <w:p w:rsidR="00B30051" w:rsidRPr="00CF7358" w:rsidRDefault="00B30051"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2021 eelarve  </w:t>
            </w:r>
          </w:p>
        </w:tc>
      </w:tr>
      <w:tr w:rsidR="0044209F" w:rsidRPr="00FF7D78" w:rsidTr="0044209F">
        <w:trPr>
          <w:trHeight w:val="300"/>
        </w:trPr>
        <w:tc>
          <w:tcPr>
            <w:tcW w:w="3403" w:type="dxa"/>
            <w:shd w:val="clear" w:color="auto" w:fill="auto"/>
            <w:noWrap/>
            <w:vAlign w:val="center"/>
            <w:hideMark/>
          </w:tcPr>
          <w:p w:rsidR="0044209F" w:rsidRPr="00CF7358" w:rsidRDefault="0044209F" w:rsidP="00CB2DFF">
            <w:pPr>
              <w:spacing w:after="0" w:line="240" w:lineRule="auto"/>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Põhitegevuse tulud kokku (+)</w:t>
            </w:r>
          </w:p>
        </w:tc>
        <w:tc>
          <w:tcPr>
            <w:tcW w:w="1275"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1 212 307</w:t>
            </w:r>
          </w:p>
        </w:tc>
        <w:tc>
          <w:tcPr>
            <w:tcW w:w="114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1 434 500</w:t>
            </w:r>
          </w:p>
        </w:tc>
        <w:tc>
          <w:tcPr>
            <w:tcW w:w="1127"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1 463 500</w:t>
            </w:r>
          </w:p>
        </w:tc>
        <w:tc>
          <w:tcPr>
            <w:tcW w:w="1134"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1 492 500</w:t>
            </w:r>
          </w:p>
        </w:tc>
        <w:tc>
          <w:tcPr>
            <w:tcW w:w="993"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1 521 500</w:t>
            </w:r>
          </w:p>
        </w:tc>
        <w:tc>
          <w:tcPr>
            <w:tcW w:w="106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1 550 500</w:t>
            </w:r>
          </w:p>
        </w:tc>
      </w:tr>
      <w:tr w:rsidR="0044209F" w:rsidRPr="00FF7D78" w:rsidTr="0044209F">
        <w:trPr>
          <w:trHeight w:val="420"/>
        </w:trPr>
        <w:tc>
          <w:tcPr>
            <w:tcW w:w="3403" w:type="dxa"/>
            <w:shd w:val="clear" w:color="auto" w:fill="auto"/>
            <w:vAlign w:val="center"/>
            <w:hideMark/>
          </w:tcPr>
          <w:p w:rsidR="0044209F" w:rsidRPr="00CF7358" w:rsidRDefault="0044209F" w:rsidP="00CB2DFF">
            <w:pPr>
              <w:spacing w:after="0" w:line="240" w:lineRule="auto"/>
              <w:rPr>
                <w:rFonts w:ascii="Times New Roman" w:eastAsia="Times New Roman" w:hAnsi="Times New Roman" w:cs="Times New Roman"/>
                <w:sz w:val="20"/>
                <w:szCs w:val="20"/>
                <w:lang w:eastAsia="et-EE"/>
              </w:rPr>
            </w:pPr>
            <w:r w:rsidRPr="00CF7358">
              <w:rPr>
                <w:rFonts w:ascii="Times New Roman" w:eastAsia="Times New Roman" w:hAnsi="Times New Roman" w:cs="Times New Roman"/>
                <w:sz w:val="20"/>
                <w:szCs w:val="20"/>
                <w:lang w:eastAsia="et-EE"/>
              </w:rPr>
              <w:t xml:space="preserve">    sh saadud tulud kohalikult omavalitsuselt</w:t>
            </w:r>
          </w:p>
        </w:tc>
        <w:tc>
          <w:tcPr>
            <w:tcW w:w="1275" w:type="dxa"/>
            <w:shd w:val="clear" w:color="auto" w:fill="auto"/>
            <w:vAlign w:val="bottom"/>
            <w:hideMark/>
          </w:tcPr>
          <w:p w:rsidR="0044209F" w:rsidRPr="00DB193B" w:rsidRDefault="0044209F" w:rsidP="0044209F">
            <w:pPr>
              <w:autoSpaceDE w:val="0"/>
              <w:autoSpaceDN w:val="0"/>
              <w:adjustRightInd w:val="0"/>
              <w:spacing w:after="0" w:line="240" w:lineRule="auto"/>
              <w:jc w:val="right"/>
              <w:rPr>
                <w:rFonts w:ascii="Times New Roman" w:hAnsi="Times New Roman" w:cs="Times New Roman"/>
                <w:bCs/>
                <w:color w:val="000000"/>
                <w:sz w:val="20"/>
                <w:szCs w:val="20"/>
              </w:rPr>
            </w:pPr>
            <w:r w:rsidRPr="00DB193B">
              <w:rPr>
                <w:rFonts w:ascii="Times New Roman" w:hAnsi="Times New Roman" w:cs="Times New Roman"/>
                <w:bCs/>
                <w:color w:val="000000"/>
                <w:sz w:val="20"/>
                <w:szCs w:val="20"/>
              </w:rPr>
              <w:t>555 020</w:t>
            </w:r>
          </w:p>
        </w:tc>
        <w:tc>
          <w:tcPr>
            <w:tcW w:w="1141" w:type="dxa"/>
            <w:shd w:val="clear" w:color="auto" w:fill="auto"/>
            <w:vAlign w:val="bottom"/>
            <w:hideMark/>
          </w:tcPr>
          <w:p w:rsidR="0044209F" w:rsidRPr="00DB193B" w:rsidRDefault="0044209F" w:rsidP="0044209F">
            <w:pPr>
              <w:autoSpaceDE w:val="0"/>
              <w:autoSpaceDN w:val="0"/>
              <w:adjustRightInd w:val="0"/>
              <w:spacing w:after="0" w:line="240" w:lineRule="auto"/>
              <w:jc w:val="right"/>
              <w:rPr>
                <w:rFonts w:ascii="Times New Roman" w:hAnsi="Times New Roman" w:cs="Times New Roman"/>
                <w:bCs/>
                <w:color w:val="000000"/>
                <w:sz w:val="20"/>
                <w:szCs w:val="20"/>
              </w:rPr>
            </w:pPr>
            <w:r w:rsidRPr="00DB193B">
              <w:rPr>
                <w:rFonts w:ascii="Times New Roman" w:hAnsi="Times New Roman" w:cs="Times New Roman"/>
                <w:bCs/>
                <w:color w:val="000000"/>
                <w:sz w:val="20"/>
                <w:szCs w:val="20"/>
              </w:rPr>
              <w:t>564 514</w:t>
            </w:r>
          </w:p>
        </w:tc>
        <w:tc>
          <w:tcPr>
            <w:tcW w:w="1127" w:type="dxa"/>
            <w:shd w:val="clear" w:color="auto" w:fill="auto"/>
            <w:vAlign w:val="bottom"/>
            <w:hideMark/>
          </w:tcPr>
          <w:p w:rsidR="0044209F" w:rsidRPr="00DB193B" w:rsidRDefault="0044209F" w:rsidP="0044209F">
            <w:pPr>
              <w:autoSpaceDE w:val="0"/>
              <w:autoSpaceDN w:val="0"/>
              <w:adjustRightInd w:val="0"/>
              <w:spacing w:after="0" w:line="240" w:lineRule="auto"/>
              <w:jc w:val="right"/>
              <w:rPr>
                <w:rFonts w:ascii="Times New Roman" w:hAnsi="Times New Roman" w:cs="Times New Roman"/>
                <w:bCs/>
                <w:color w:val="000000"/>
                <w:sz w:val="20"/>
                <w:szCs w:val="20"/>
              </w:rPr>
            </w:pPr>
            <w:r w:rsidRPr="00DB193B">
              <w:rPr>
                <w:rFonts w:ascii="Times New Roman" w:hAnsi="Times New Roman" w:cs="Times New Roman"/>
                <w:bCs/>
                <w:color w:val="000000"/>
                <w:sz w:val="20"/>
                <w:szCs w:val="20"/>
              </w:rPr>
              <w:t>564 514</w:t>
            </w:r>
          </w:p>
        </w:tc>
        <w:tc>
          <w:tcPr>
            <w:tcW w:w="1134" w:type="dxa"/>
            <w:shd w:val="clear" w:color="auto" w:fill="auto"/>
            <w:vAlign w:val="bottom"/>
            <w:hideMark/>
          </w:tcPr>
          <w:p w:rsidR="0044209F" w:rsidRPr="00DB193B" w:rsidRDefault="0044209F" w:rsidP="0044209F">
            <w:pPr>
              <w:autoSpaceDE w:val="0"/>
              <w:autoSpaceDN w:val="0"/>
              <w:adjustRightInd w:val="0"/>
              <w:spacing w:after="0" w:line="240" w:lineRule="auto"/>
              <w:jc w:val="right"/>
              <w:rPr>
                <w:rFonts w:ascii="Times New Roman" w:hAnsi="Times New Roman" w:cs="Times New Roman"/>
                <w:bCs/>
                <w:color w:val="000000"/>
                <w:sz w:val="20"/>
                <w:szCs w:val="20"/>
              </w:rPr>
            </w:pPr>
            <w:r w:rsidRPr="00DB193B">
              <w:rPr>
                <w:rFonts w:ascii="Times New Roman" w:hAnsi="Times New Roman" w:cs="Times New Roman"/>
                <w:bCs/>
                <w:color w:val="000000"/>
                <w:sz w:val="20"/>
                <w:szCs w:val="20"/>
              </w:rPr>
              <w:t>564 514</w:t>
            </w:r>
          </w:p>
        </w:tc>
        <w:tc>
          <w:tcPr>
            <w:tcW w:w="993" w:type="dxa"/>
            <w:shd w:val="clear" w:color="auto" w:fill="auto"/>
            <w:vAlign w:val="bottom"/>
            <w:hideMark/>
          </w:tcPr>
          <w:p w:rsidR="0044209F" w:rsidRPr="00DB193B" w:rsidRDefault="0044209F" w:rsidP="0044209F">
            <w:pPr>
              <w:autoSpaceDE w:val="0"/>
              <w:autoSpaceDN w:val="0"/>
              <w:adjustRightInd w:val="0"/>
              <w:spacing w:after="0" w:line="240" w:lineRule="auto"/>
              <w:jc w:val="right"/>
              <w:rPr>
                <w:rFonts w:ascii="Times New Roman" w:hAnsi="Times New Roman" w:cs="Times New Roman"/>
                <w:bCs/>
                <w:color w:val="000000"/>
                <w:sz w:val="20"/>
                <w:szCs w:val="20"/>
              </w:rPr>
            </w:pPr>
            <w:r w:rsidRPr="00DB193B">
              <w:rPr>
                <w:rFonts w:ascii="Times New Roman" w:hAnsi="Times New Roman" w:cs="Times New Roman"/>
                <w:bCs/>
                <w:color w:val="000000"/>
                <w:sz w:val="20"/>
                <w:szCs w:val="20"/>
              </w:rPr>
              <w:t>564 514</w:t>
            </w:r>
          </w:p>
        </w:tc>
        <w:tc>
          <w:tcPr>
            <w:tcW w:w="1061" w:type="dxa"/>
            <w:shd w:val="clear" w:color="auto" w:fill="auto"/>
            <w:vAlign w:val="bottom"/>
            <w:hideMark/>
          </w:tcPr>
          <w:p w:rsidR="0044209F" w:rsidRPr="00DB193B" w:rsidRDefault="0044209F" w:rsidP="0044209F">
            <w:pPr>
              <w:autoSpaceDE w:val="0"/>
              <w:autoSpaceDN w:val="0"/>
              <w:adjustRightInd w:val="0"/>
              <w:spacing w:after="0" w:line="240" w:lineRule="auto"/>
              <w:jc w:val="right"/>
              <w:rPr>
                <w:rFonts w:ascii="Times New Roman" w:hAnsi="Times New Roman" w:cs="Times New Roman"/>
                <w:bCs/>
                <w:color w:val="000000"/>
                <w:sz w:val="20"/>
                <w:szCs w:val="20"/>
              </w:rPr>
            </w:pPr>
            <w:r w:rsidRPr="00DB193B">
              <w:rPr>
                <w:rFonts w:ascii="Times New Roman" w:hAnsi="Times New Roman" w:cs="Times New Roman"/>
                <w:bCs/>
                <w:color w:val="000000"/>
                <w:sz w:val="20"/>
                <w:szCs w:val="20"/>
              </w:rPr>
              <w:t>564 514</w:t>
            </w:r>
          </w:p>
        </w:tc>
      </w:tr>
      <w:tr w:rsidR="0044209F" w:rsidRPr="00FF7D78" w:rsidTr="0044209F">
        <w:trPr>
          <w:trHeight w:val="420"/>
        </w:trPr>
        <w:tc>
          <w:tcPr>
            <w:tcW w:w="3403" w:type="dxa"/>
            <w:shd w:val="clear" w:color="auto" w:fill="auto"/>
            <w:vAlign w:val="center"/>
            <w:hideMark/>
          </w:tcPr>
          <w:p w:rsidR="0044209F" w:rsidRPr="00CF7358" w:rsidRDefault="0044209F" w:rsidP="00CB2DFF">
            <w:pPr>
              <w:spacing w:after="0" w:line="240" w:lineRule="auto"/>
              <w:rPr>
                <w:rFonts w:ascii="Times New Roman" w:eastAsia="Times New Roman" w:hAnsi="Times New Roman" w:cs="Times New Roman"/>
                <w:iCs/>
                <w:sz w:val="20"/>
                <w:szCs w:val="20"/>
                <w:lang w:eastAsia="et-EE"/>
              </w:rPr>
            </w:pPr>
            <w:r w:rsidRPr="00CF7358">
              <w:rPr>
                <w:rFonts w:ascii="Times New Roman" w:eastAsia="Times New Roman" w:hAnsi="Times New Roman" w:cs="Times New Roman"/>
                <w:i/>
                <w:iCs/>
                <w:sz w:val="20"/>
                <w:szCs w:val="20"/>
                <w:lang w:eastAsia="et-EE"/>
              </w:rPr>
              <w:t xml:space="preserve">     </w:t>
            </w:r>
            <w:r w:rsidRPr="00CF7358">
              <w:rPr>
                <w:rFonts w:ascii="Times New Roman" w:eastAsia="Times New Roman" w:hAnsi="Times New Roman" w:cs="Times New Roman"/>
                <w:iCs/>
                <w:sz w:val="20"/>
                <w:szCs w:val="20"/>
                <w:lang w:eastAsia="et-EE"/>
              </w:rPr>
              <w:t xml:space="preserve">sh alates </w:t>
            </w:r>
            <w:r w:rsidRPr="00CF361E">
              <w:rPr>
                <w:rFonts w:ascii="Times New Roman" w:eastAsia="Times New Roman" w:hAnsi="Times New Roman" w:cs="Times New Roman"/>
                <w:bCs/>
                <w:iCs/>
                <w:sz w:val="20"/>
                <w:szCs w:val="20"/>
                <w:lang w:eastAsia="et-EE"/>
              </w:rPr>
              <w:t>2012</w:t>
            </w:r>
            <w:r w:rsidRPr="00CF7358">
              <w:rPr>
                <w:rFonts w:ascii="Times New Roman" w:eastAsia="Times New Roman" w:hAnsi="Times New Roman" w:cs="Times New Roman"/>
                <w:iCs/>
                <w:sz w:val="20"/>
                <w:szCs w:val="20"/>
                <w:lang w:eastAsia="et-EE"/>
              </w:rPr>
              <w:t xml:space="preserve"> sõlmitud katkestamatud kasutusrendimaksed</w:t>
            </w:r>
          </w:p>
        </w:tc>
        <w:tc>
          <w:tcPr>
            <w:tcW w:w="1275"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27"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993"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06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r>
      <w:tr w:rsidR="0044209F" w:rsidRPr="00FF7D78" w:rsidTr="0044209F">
        <w:trPr>
          <w:trHeight w:val="260"/>
        </w:trPr>
        <w:tc>
          <w:tcPr>
            <w:tcW w:w="3403" w:type="dxa"/>
            <w:shd w:val="clear" w:color="auto" w:fill="auto"/>
            <w:noWrap/>
            <w:vAlign w:val="center"/>
            <w:hideMark/>
          </w:tcPr>
          <w:p w:rsidR="0044209F" w:rsidRPr="00CF7358" w:rsidRDefault="0044209F" w:rsidP="00CB2DFF">
            <w:pPr>
              <w:spacing w:after="0" w:line="240" w:lineRule="auto"/>
              <w:rPr>
                <w:rFonts w:ascii="Times New Roman" w:eastAsia="Times New Roman" w:hAnsi="Times New Roman" w:cs="Times New Roman"/>
                <w:sz w:val="20"/>
                <w:szCs w:val="20"/>
                <w:lang w:eastAsia="et-EE"/>
              </w:rPr>
            </w:pPr>
            <w:r w:rsidRPr="00CF7358">
              <w:rPr>
                <w:rFonts w:ascii="Times New Roman" w:eastAsia="Times New Roman" w:hAnsi="Times New Roman" w:cs="Times New Roman"/>
                <w:sz w:val="20"/>
                <w:szCs w:val="20"/>
                <w:lang w:eastAsia="et-EE"/>
              </w:rPr>
              <w:t xml:space="preserve">    sh saadud tulud muudelt arvestusüksusesse kuuluvatelt üksustelt</w:t>
            </w:r>
          </w:p>
        </w:tc>
        <w:tc>
          <w:tcPr>
            <w:tcW w:w="1275"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27"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993"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061"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r>
      <w:tr w:rsidR="0044209F" w:rsidRPr="00FF7D78" w:rsidTr="0044209F">
        <w:trPr>
          <w:trHeight w:val="260"/>
        </w:trPr>
        <w:tc>
          <w:tcPr>
            <w:tcW w:w="3403" w:type="dxa"/>
            <w:shd w:val="clear" w:color="auto" w:fill="auto"/>
            <w:noWrap/>
            <w:vAlign w:val="center"/>
            <w:hideMark/>
          </w:tcPr>
          <w:p w:rsidR="0044209F" w:rsidRPr="00CF7358" w:rsidRDefault="0044209F" w:rsidP="00CB2DFF">
            <w:pPr>
              <w:spacing w:after="0" w:line="240" w:lineRule="auto"/>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Põhitegevuse kulud kokku (+)</w:t>
            </w:r>
          </w:p>
        </w:tc>
        <w:tc>
          <w:tcPr>
            <w:tcW w:w="1275"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1 216 397</w:t>
            </w:r>
          </w:p>
        </w:tc>
        <w:tc>
          <w:tcPr>
            <w:tcW w:w="114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1 513 557</w:t>
            </w:r>
          </w:p>
        </w:tc>
        <w:tc>
          <w:tcPr>
            <w:tcW w:w="1127"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1 463 500</w:t>
            </w:r>
          </w:p>
        </w:tc>
        <w:tc>
          <w:tcPr>
            <w:tcW w:w="1134"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1 492 500</w:t>
            </w:r>
          </w:p>
        </w:tc>
        <w:tc>
          <w:tcPr>
            <w:tcW w:w="993"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1 521 500</w:t>
            </w:r>
          </w:p>
        </w:tc>
        <w:tc>
          <w:tcPr>
            <w:tcW w:w="106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1 550 500</w:t>
            </w:r>
          </w:p>
        </w:tc>
      </w:tr>
      <w:tr w:rsidR="0044209F" w:rsidRPr="00FF7D78" w:rsidTr="0044209F">
        <w:trPr>
          <w:trHeight w:val="420"/>
        </w:trPr>
        <w:tc>
          <w:tcPr>
            <w:tcW w:w="3403" w:type="dxa"/>
            <w:shd w:val="clear" w:color="auto" w:fill="auto"/>
            <w:vAlign w:val="center"/>
            <w:hideMark/>
          </w:tcPr>
          <w:p w:rsidR="0044209F" w:rsidRPr="00CF7358" w:rsidRDefault="0044209F" w:rsidP="00CB2DFF">
            <w:pPr>
              <w:spacing w:after="0" w:line="240" w:lineRule="auto"/>
              <w:rPr>
                <w:rFonts w:ascii="Times New Roman" w:eastAsia="Times New Roman" w:hAnsi="Times New Roman" w:cs="Times New Roman"/>
                <w:sz w:val="20"/>
                <w:szCs w:val="20"/>
                <w:lang w:eastAsia="et-EE"/>
              </w:rPr>
            </w:pPr>
            <w:r w:rsidRPr="00CF7358">
              <w:rPr>
                <w:rFonts w:ascii="Times New Roman" w:eastAsia="Times New Roman" w:hAnsi="Times New Roman" w:cs="Times New Roman"/>
                <w:sz w:val="20"/>
                <w:szCs w:val="20"/>
                <w:lang w:eastAsia="et-EE"/>
              </w:rPr>
              <w:t xml:space="preserve">    sh tehingud kohaliku omavalitsuse üksusega</w:t>
            </w:r>
          </w:p>
        </w:tc>
        <w:tc>
          <w:tcPr>
            <w:tcW w:w="1275"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27"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993"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06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r>
      <w:tr w:rsidR="0044209F" w:rsidRPr="00FF7D78" w:rsidTr="0044209F">
        <w:trPr>
          <w:trHeight w:val="420"/>
        </w:trPr>
        <w:tc>
          <w:tcPr>
            <w:tcW w:w="3403" w:type="dxa"/>
            <w:shd w:val="clear" w:color="auto" w:fill="auto"/>
            <w:vAlign w:val="center"/>
            <w:hideMark/>
          </w:tcPr>
          <w:p w:rsidR="0044209F" w:rsidRPr="00CF7358" w:rsidRDefault="0044209F" w:rsidP="00CB2DFF">
            <w:pPr>
              <w:spacing w:after="0" w:line="240" w:lineRule="auto"/>
              <w:rPr>
                <w:rFonts w:ascii="Times New Roman" w:eastAsia="Times New Roman" w:hAnsi="Times New Roman" w:cs="Times New Roman"/>
                <w:sz w:val="20"/>
                <w:szCs w:val="20"/>
                <w:lang w:eastAsia="et-EE"/>
              </w:rPr>
            </w:pPr>
            <w:r w:rsidRPr="00CF7358">
              <w:rPr>
                <w:rFonts w:ascii="Times New Roman" w:eastAsia="Times New Roman" w:hAnsi="Times New Roman" w:cs="Times New Roman"/>
                <w:sz w:val="20"/>
                <w:szCs w:val="20"/>
                <w:lang w:eastAsia="et-EE"/>
              </w:rPr>
              <w:t xml:space="preserve">    sh tehingud muude arvestusüksusesse kuuluvate üksustega</w:t>
            </w:r>
          </w:p>
        </w:tc>
        <w:tc>
          <w:tcPr>
            <w:tcW w:w="1275"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r w:rsidRPr="00CF7358">
              <w:rPr>
                <w:rFonts w:ascii="Times New Roman" w:hAnsi="Times New Roman" w:cs="Times New Roman"/>
                <w:color w:val="000000"/>
                <w:sz w:val="20"/>
                <w:szCs w:val="20"/>
              </w:rPr>
              <w:t>843</w:t>
            </w:r>
          </w:p>
        </w:tc>
        <w:tc>
          <w:tcPr>
            <w:tcW w:w="114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r w:rsidRPr="00CF7358">
              <w:rPr>
                <w:rFonts w:ascii="Times New Roman" w:hAnsi="Times New Roman" w:cs="Times New Roman"/>
                <w:color w:val="000000"/>
                <w:sz w:val="20"/>
                <w:szCs w:val="20"/>
              </w:rPr>
              <w:t>843</w:t>
            </w:r>
          </w:p>
        </w:tc>
        <w:tc>
          <w:tcPr>
            <w:tcW w:w="1127"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r w:rsidRPr="00CF7358">
              <w:rPr>
                <w:rFonts w:ascii="Times New Roman" w:hAnsi="Times New Roman" w:cs="Times New Roman"/>
                <w:color w:val="000000"/>
                <w:sz w:val="20"/>
                <w:szCs w:val="20"/>
              </w:rPr>
              <w:t>843</w:t>
            </w:r>
          </w:p>
        </w:tc>
        <w:tc>
          <w:tcPr>
            <w:tcW w:w="1134"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r w:rsidRPr="00CF7358">
              <w:rPr>
                <w:rFonts w:ascii="Times New Roman" w:hAnsi="Times New Roman" w:cs="Times New Roman"/>
                <w:color w:val="000000"/>
                <w:sz w:val="20"/>
                <w:szCs w:val="20"/>
              </w:rPr>
              <w:t>843</w:t>
            </w:r>
          </w:p>
        </w:tc>
        <w:tc>
          <w:tcPr>
            <w:tcW w:w="993"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r w:rsidRPr="00CF7358">
              <w:rPr>
                <w:rFonts w:ascii="Times New Roman" w:hAnsi="Times New Roman" w:cs="Times New Roman"/>
                <w:color w:val="000000"/>
                <w:sz w:val="20"/>
                <w:szCs w:val="20"/>
              </w:rPr>
              <w:t>843</w:t>
            </w:r>
          </w:p>
        </w:tc>
        <w:tc>
          <w:tcPr>
            <w:tcW w:w="106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r w:rsidRPr="00CF7358">
              <w:rPr>
                <w:rFonts w:ascii="Times New Roman" w:hAnsi="Times New Roman" w:cs="Times New Roman"/>
                <w:color w:val="000000"/>
                <w:sz w:val="20"/>
                <w:szCs w:val="20"/>
              </w:rPr>
              <w:t>843</w:t>
            </w:r>
          </w:p>
        </w:tc>
      </w:tr>
      <w:tr w:rsidR="0044209F" w:rsidRPr="00FF7D78" w:rsidTr="0044209F">
        <w:trPr>
          <w:trHeight w:val="840"/>
        </w:trPr>
        <w:tc>
          <w:tcPr>
            <w:tcW w:w="3403" w:type="dxa"/>
            <w:shd w:val="clear" w:color="auto" w:fill="auto"/>
            <w:vAlign w:val="center"/>
            <w:hideMark/>
          </w:tcPr>
          <w:p w:rsidR="0044209F" w:rsidRPr="00CF7358" w:rsidRDefault="0044209F" w:rsidP="00CB2DFF">
            <w:pPr>
              <w:spacing w:after="0" w:line="240" w:lineRule="auto"/>
              <w:rPr>
                <w:rFonts w:ascii="Times New Roman" w:eastAsia="Times New Roman" w:hAnsi="Times New Roman" w:cs="Times New Roman"/>
                <w:iCs/>
                <w:sz w:val="20"/>
                <w:szCs w:val="20"/>
                <w:lang w:eastAsia="et-EE"/>
              </w:rPr>
            </w:pPr>
            <w:r w:rsidRPr="00CF7358">
              <w:rPr>
                <w:rFonts w:ascii="Times New Roman" w:eastAsia="Times New Roman" w:hAnsi="Times New Roman" w:cs="Times New Roman"/>
                <w:i/>
                <w:iCs/>
                <w:sz w:val="20"/>
                <w:szCs w:val="20"/>
                <w:lang w:eastAsia="et-EE"/>
              </w:rPr>
              <w:t xml:space="preserve">    </w:t>
            </w:r>
            <w:r w:rsidRPr="00CF7358">
              <w:rPr>
                <w:rFonts w:ascii="Times New Roman" w:eastAsia="Times New Roman" w:hAnsi="Times New Roman" w:cs="Times New Roman"/>
                <w:iCs/>
                <w:sz w:val="20"/>
                <w:szCs w:val="20"/>
                <w:lang w:eastAsia="et-EE"/>
              </w:rPr>
              <w:t xml:space="preserve">sh alates </w:t>
            </w:r>
            <w:r w:rsidRPr="00CF7358">
              <w:rPr>
                <w:rFonts w:ascii="Times New Roman" w:eastAsia="Times New Roman" w:hAnsi="Times New Roman" w:cs="Times New Roman"/>
                <w:b/>
                <w:bCs/>
                <w:iCs/>
                <w:sz w:val="20"/>
                <w:szCs w:val="20"/>
                <w:lang w:eastAsia="et-EE"/>
              </w:rPr>
              <w:t>2</w:t>
            </w:r>
            <w:r w:rsidRPr="00CF361E">
              <w:rPr>
                <w:rFonts w:ascii="Times New Roman" w:eastAsia="Times New Roman" w:hAnsi="Times New Roman" w:cs="Times New Roman"/>
                <w:bCs/>
                <w:iCs/>
                <w:sz w:val="20"/>
                <w:szCs w:val="20"/>
                <w:lang w:eastAsia="et-EE"/>
              </w:rPr>
              <w:t>012</w:t>
            </w:r>
            <w:r w:rsidRPr="00CF7358">
              <w:rPr>
                <w:rFonts w:ascii="Times New Roman" w:eastAsia="Times New Roman" w:hAnsi="Times New Roman" w:cs="Times New Roman"/>
                <w:iCs/>
                <w:sz w:val="20"/>
                <w:szCs w:val="20"/>
                <w:lang w:eastAsia="et-EE"/>
              </w:rPr>
              <w:t xml:space="preserve"> katkestamatud kasutusrendimaksed (arvestusüksusesse mitte kuuluvatele üksustele)</w:t>
            </w:r>
          </w:p>
        </w:tc>
        <w:tc>
          <w:tcPr>
            <w:tcW w:w="1275"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27"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993"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06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r>
      <w:tr w:rsidR="0044209F" w:rsidRPr="00FF7D78" w:rsidTr="0044209F">
        <w:trPr>
          <w:trHeight w:val="260"/>
        </w:trPr>
        <w:tc>
          <w:tcPr>
            <w:tcW w:w="3403" w:type="dxa"/>
            <w:shd w:val="clear" w:color="auto" w:fill="auto"/>
            <w:noWrap/>
            <w:vAlign w:val="center"/>
            <w:hideMark/>
          </w:tcPr>
          <w:p w:rsidR="0044209F" w:rsidRPr="00CF7358" w:rsidRDefault="0044209F" w:rsidP="00CB2DFF">
            <w:pPr>
              <w:spacing w:after="0" w:line="240" w:lineRule="auto"/>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Põhitegevustulem</w:t>
            </w:r>
          </w:p>
        </w:tc>
        <w:tc>
          <w:tcPr>
            <w:tcW w:w="1275"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-4 090</w:t>
            </w:r>
          </w:p>
        </w:tc>
        <w:tc>
          <w:tcPr>
            <w:tcW w:w="114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-79 057</w:t>
            </w:r>
          </w:p>
        </w:tc>
        <w:tc>
          <w:tcPr>
            <w:tcW w:w="1127"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993"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06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r>
      <w:tr w:rsidR="0044209F" w:rsidRPr="00FF7D78" w:rsidTr="0044209F">
        <w:trPr>
          <w:trHeight w:val="520"/>
        </w:trPr>
        <w:tc>
          <w:tcPr>
            <w:tcW w:w="3403" w:type="dxa"/>
            <w:shd w:val="clear" w:color="auto" w:fill="auto"/>
            <w:vAlign w:val="bottom"/>
            <w:hideMark/>
          </w:tcPr>
          <w:p w:rsidR="0044209F" w:rsidRPr="00CF7358" w:rsidRDefault="0044209F" w:rsidP="00CB2DFF">
            <w:pPr>
              <w:spacing w:after="0" w:line="240" w:lineRule="auto"/>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Investeerimistegevus kokku (+/-)</w:t>
            </w:r>
          </w:p>
        </w:tc>
        <w:tc>
          <w:tcPr>
            <w:tcW w:w="1275"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-5 643</w:t>
            </w:r>
          </w:p>
        </w:tc>
        <w:tc>
          <w:tcPr>
            <w:tcW w:w="114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27"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993"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06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r>
      <w:tr w:rsidR="0044209F" w:rsidRPr="00FF7D78" w:rsidTr="0044209F">
        <w:trPr>
          <w:trHeight w:val="260"/>
        </w:trPr>
        <w:tc>
          <w:tcPr>
            <w:tcW w:w="3403" w:type="dxa"/>
            <w:shd w:val="clear" w:color="auto" w:fill="auto"/>
            <w:vAlign w:val="bottom"/>
            <w:hideMark/>
          </w:tcPr>
          <w:p w:rsidR="0044209F" w:rsidRPr="00CF7358" w:rsidRDefault="0044209F" w:rsidP="00CB2DFF">
            <w:pPr>
              <w:spacing w:after="0" w:line="240" w:lineRule="auto"/>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Eelarve tulem</w:t>
            </w:r>
          </w:p>
        </w:tc>
        <w:tc>
          <w:tcPr>
            <w:tcW w:w="1275"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-9 733</w:t>
            </w:r>
          </w:p>
        </w:tc>
        <w:tc>
          <w:tcPr>
            <w:tcW w:w="114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-79 057</w:t>
            </w:r>
          </w:p>
        </w:tc>
        <w:tc>
          <w:tcPr>
            <w:tcW w:w="1127"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993"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06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r>
      <w:tr w:rsidR="0044209F" w:rsidRPr="00FF7D78" w:rsidTr="0044209F">
        <w:trPr>
          <w:trHeight w:val="520"/>
        </w:trPr>
        <w:tc>
          <w:tcPr>
            <w:tcW w:w="3403" w:type="dxa"/>
            <w:shd w:val="clear" w:color="auto" w:fill="auto"/>
            <w:vAlign w:val="bottom"/>
            <w:hideMark/>
          </w:tcPr>
          <w:p w:rsidR="0044209F" w:rsidRPr="00CF7358" w:rsidRDefault="0044209F" w:rsidP="00CB2DFF">
            <w:pPr>
              <w:spacing w:after="0" w:line="240" w:lineRule="auto"/>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Finantseerimistegevus (-/+)</w:t>
            </w:r>
          </w:p>
        </w:tc>
        <w:tc>
          <w:tcPr>
            <w:tcW w:w="1275"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27"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993"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061"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p>
        </w:tc>
      </w:tr>
      <w:tr w:rsidR="0044209F" w:rsidRPr="00FF7D78" w:rsidTr="0044209F">
        <w:trPr>
          <w:trHeight w:val="450"/>
        </w:trPr>
        <w:tc>
          <w:tcPr>
            <w:tcW w:w="3403" w:type="dxa"/>
            <w:shd w:val="clear" w:color="auto" w:fill="auto"/>
            <w:vAlign w:val="bottom"/>
            <w:hideMark/>
          </w:tcPr>
          <w:p w:rsidR="0044209F" w:rsidRPr="00CF7358" w:rsidRDefault="0044209F" w:rsidP="00CB2DFF">
            <w:pPr>
              <w:spacing w:after="0" w:line="240" w:lineRule="auto"/>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Likviidsete varade muutus (+ suurenemine, - vähenemine)</w:t>
            </w:r>
          </w:p>
        </w:tc>
        <w:tc>
          <w:tcPr>
            <w:tcW w:w="1275" w:type="dxa"/>
            <w:shd w:val="clear" w:color="auto" w:fill="auto"/>
            <w:vAlign w:val="bottom"/>
            <w:hideMark/>
          </w:tcPr>
          <w:p w:rsidR="0044209F" w:rsidRPr="00CF361E" w:rsidRDefault="0044209F" w:rsidP="0044209F">
            <w:pPr>
              <w:autoSpaceDE w:val="0"/>
              <w:autoSpaceDN w:val="0"/>
              <w:adjustRightInd w:val="0"/>
              <w:spacing w:after="0" w:line="240" w:lineRule="auto"/>
              <w:jc w:val="right"/>
              <w:rPr>
                <w:rFonts w:ascii="Times New Roman" w:hAnsi="Times New Roman" w:cs="Times New Roman"/>
                <w:b/>
                <w:color w:val="000000"/>
                <w:sz w:val="20"/>
                <w:szCs w:val="20"/>
              </w:rPr>
            </w:pPr>
            <w:r w:rsidRPr="00CF361E">
              <w:rPr>
                <w:rFonts w:ascii="Times New Roman" w:hAnsi="Times New Roman" w:cs="Times New Roman"/>
                <w:b/>
                <w:color w:val="000000"/>
                <w:sz w:val="20"/>
                <w:szCs w:val="20"/>
              </w:rPr>
              <w:t>-22 467</w:t>
            </w:r>
          </w:p>
        </w:tc>
        <w:tc>
          <w:tcPr>
            <w:tcW w:w="1141" w:type="dxa"/>
            <w:shd w:val="clear" w:color="auto" w:fill="auto"/>
            <w:noWrap/>
            <w:vAlign w:val="bottom"/>
            <w:hideMark/>
          </w:tcPr>
          <w:p w:rsidR="0044209F" w:rsidRPr="00CF361E" w:rsidRDefault="0044209F" w:rsidP="0044209F">
            <w:pPr>
              <w:autoSpaceDE w:val="0"/>
              <w:autoSpaceDN w:val="0"/>
              <w:adjustRightInd w:val="0"/>
              <w:spacing w:after="0" w:line="240" w:lineRule="auto"/>
              <w:jc w:val="right"/>
              <w:rPr>
                <w:rFonts w:ascii="Times New Roman" w:hAnsi="Times New Roman" w:cs="Times New Roman"/>
                <w:b/>
                <w:color w:val="000000"/>
                <w:sz w:val="20"/>
                <w:szCs w:val="20"/>
              </w:rPr>
            </w:pPr>
            <w:r w:rsidRPr="00CF361E">
              <w:rPr>
                <w:rFonts w:ascii="Times New Roman" w:hAnsi="Times New Roman" w:cs="Times New Roman"/>
                <w:b/>
                <w:color w:val="000000"/>
                <w:sz w:val="20"/>
                <w:szCs w:val="20"/>
              </w:rPr>
              <w:t>-79 057</w:t>
            </w:r>
          </w:p>
        </w:tc>
        <w:tc>
          <w:tcPr>
            <w:tcW w:w="1127"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993"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061"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r>
      <w:tr w:rsidR="0044209F" w:rsidRPr="00FF7D78" w:rsidTr="0044209F">
        <w:trPr>
          <w:trHeight w:val="760"/>
        </w:trPr>
        <w:tc>
          <w:tcPr>
            <w:tcW w:w="3403" w:type="dxa"/>
            <w:shd w:val="clear" w:color="auto" w:fill="auto"/>
            <w:vAlign w:val="bottom"/>
            <w:hideMark/>
          </w:tcPr>
          <w:p w:rsidR="0044209F" w:rsidRPr="00CF7358" w:rsidRDefault="0044209F" w:rsidP="00CB2DFF">
            <w:pPr>
              <w:spacing w:after="0" w:line="240" w:lineRule="auto"/>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Nõuete ja kohustuste saldode muutus (tekkepõhise e/a korral) (+/-)</w:t>
            </w:r>
          </w:p>
        </w:tc>
        <w:tc>
          <w:tcPr>
            <w:tcW w:w="1275" w:type="dxa"/>
            <w:shd w:val="clear" w:color="auto" w:fill="auto"/>
            <w:vAlign w:val="bottom"/>
            <w:hideMark/>
          </w:tcPr>
          <w:p w:rsidR="0044209F" w:rsidRPr="00CF361E" w:rsidRDefault="0044209F" w:rsidP="0044209F">
            <w:pPr>
              <w:autoSpaceDE w:val="0"/>
              <w:autoSpaceDN w:val="0"/>
              <w:adjustRightInd w:val="0"/>
              <w:spacing w:after="0" w:line="240" w:lineRule="auto"/>
              <w:jc w:val="right"/>
              <w:rPr>
                <w:rFonts w:ascii="Times New Roman" w:hAnsi="Times New Roman" w:cs="Times New Roman"/>
                <w:b/>
                <w:color w:val="000000"/>
                <w:sz w:val="20"/>
                <w:szCs w:val="20"/>
              </w:rPr>
            </w:pPr>
            <w:r w:rsidRPr="00CF361E">
              <w:rPr>
                <w:rFonts w:ascii="Times New Roman" w:hAnsi="Times New Roman" w:cs="Times New Roman"/>
                <w:b/>
                <w:color w:val="000000"/>
                <w:sz w:val="20"/>
                <w:szCs w:val="20"/>
              </w:rPr>
              <w:t>-12 734</w:t>
            </w:r>
          </w:p>
        </w:tc>
        <w:tc>
          <w:tcPr>
            <w:tcW w:w="1141"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27"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993"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061"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r>
      <w:tr w:rsidR="0044209F" w:rsidRPr="00FF7D78" w:rsidTr="0044209F">
        <w:trPr>
          <w:trHeight w:val="260"/>
        </w:trPr>
        <w:tc>
          <w:tcPr>
            <w:tcW w:w="3403" w:type="dxa"/>
            <w:shd w:val="clear" w:color="auto" w:fill="auto"/>
            <w:noWrap/>
            <w:vAlign w:val="bottom"/>
            <w:hideMark/>
          </w:tcPr>
          <w:p w:rsidR="0044209F" w:rsidRPr="00CF7358" w:rsidRDefault="0044209F" w:rsidP="00CB2DFF">
            <w:pPr>
              <w:spacing w:after="0" w:line="240" w:lineRule="auto"/>
              <w:rPr>
                <w:rFonts w:ascii="Times New Roman" w:eastAsia="Times New Roman" w:hAnsi="Times New Roman" w:cs="Times New Roman"/>
                <w:sz w:val="20"/>
                <w:szCs w:val="20"/>
                <w:lang w:eastAsia="et-EE"/>
              </w:rPr>
            </w:pPr>
            <w:r w:rsidRPr="00CF7358">
              <w:rPr>
                <w:rFonts w:ascii="Times New Roman" w:eastAsia="Times New Roman" w:hAnsi="Times New Roman" w:cs="Times New Roman"/>
                <w:sz w:val="20"/>
                <w:szCs w:val="20"/>
                <w:lang w:eastAsia="et-EE"/>
              </w:rPr>
              <w:t> </w:t>
            </w:r>
          </w:p>
        </w:tc>
        <w:tc>
          <w:tcPr>
            <w:tcW w:w="1275"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27"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993"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061"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r>
      <w:tr w:rsidR="0044209F" w:rsidRPr="00FF7D78" w:rsidTr="0044209F">
        <w:trPr>
          <w:trHeight w:val="450"/>
        </w:trPr>
        <w:tc>
          <w:tcPr>
            <w:tcW w:w="3403" w:type="dxa"/>
            <w:shd w:val="clear" w:color="auto" w:fill="auto"/>
            <w:vAlign w:val="bottom"/>
            <w:hideMark/>
          </w:tcPr>
          <w:p w:rsidR="0044209F" w:rsidRPr="00CF7358" w:rsidRDefault="0044209F" w:rsidP="00CB2DFF">
            <w:pPr>
              <w:spacing w:after="0" w:line="240" w:lineRule="auto"/>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Likviidsete varade suunamata jääk aasta lõpuks</w:t>
            </w:r>
          </w:p>
        </w:tc>
        <w:tc>
          <w:tcPr>
            <w:tcW w:w="1275" w:type="dxa"/>
            <w:shd w:val="clear" w:color="auto" w:fill="auto"/>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273 493</w:t>
            </w:r>
          </w:p>
        </w:tc>
        <w:tc>
          <w:tcPr>
            <w:tcW w:w="1141"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194 436</w:t>
            </w:r>
          </w:p>
        </w:tc>
        <w:tc>
          <w:tcPr>
            <w:tcW w:w="1127"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194 436</w:t>
            </w:r>
          </w:p>
        </w:tc>
        <w:tc>
          <w:tcPr>
            <w:tcW w:w="1134"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194 436</w:t>
            </w:r>
          </w:p>
        </w:tc>
        <w:tc>
          <w:tcPr>
            <w:tcW w:w="993"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194 436</w:t>
            </w:r>
          </w:p>
        </w:tc>
        <w:tc>
          <w:tcPr>
            <w:tcW w:w="1061"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b/>
                <w:bCs/>
                <w:color w:val="000000"/>
                <w:sz w:val="20"/>
                <w:szCs w:val="20"/>
              </w:rPr>
            </w:pPr>
            <w:r w:rsidRPr="00CF7358">
              <w:rPr>
                <w:rFonts w:ascii="Times New Roman" w:hAnsi="Times New Roman" w:cs="Times New Roman"/>
                <w:b/>
                <w:bCs/>
                <w:color w:val="000000"/>
                <w:sz w:val="20"/>
                <w:szCs w:val="20"/>
              </w:rPr>
              <w:t>194 436</w:t>
            </w:r>
          </w:p>
        </w:tc>
      </w:tr>
      <w:tr w:rsidR="0044209F" w:rsidRPr="00FF7D78" w:rsidTr="0044209F">
        <w:trPr>
          <w:trHeight w:val="520"/>
        </w:trPr>
        <w:tc>
          <w:tcPr>
            <w:tcW w:w="3403" w:type="dxa"/>
            <w:shd w:val="clear" w:color="auto" w:fill="auto"/>
            <w:hideMark/>
          </w:tcPr>
          <w:p w:rsidR="0044209F" w:rsidRPr="00CF7358" w:rsidRDefault="0044209F" w:rsidP="00CB2DFF">
            <w:pPr>
              <w:spacing w:after="0" w:line="240" w:lineRule="auto"/>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Võlakohustused kokku aasta lõpu seisuga</w:t>
            </w:r>
          </w:p>
        </w:tc>
        <w:tc>
          <w:tcPr>
            <w:tcW w:w="1275"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27"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993"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061"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r>
      <w:tr w:rsidR="0044209F" w:rsidRPr="00FF7D78" w:rsidTr="0044209F">
        <w:trPr>
          <w:trHeight w:val="680"/>
        </w:trPr>
        <w:tc>
          <w:tcPr>
            <w:tcW w:w="3403" w:type="dxa"/>
            <w:shd w:val="clear" w:color="auto" w:fill="auto"/>
            <w:hideMark/>
          </w:tcPr>
          <w:p w:rsidR="0044209F" w:rsidRPr="00CF7358" w:rsidRDefault="0044209F" w:rsidP="00CB2DFF">
            <w:pPr>
              <w:spacing w:after="0" w:line="240" w:lineRule="auto"/>
              <w:rPr>
                <w:rFonts w:ascii="Times New Roman" w:eastAsia="Times New Roman" w:hAnsi="Times New Roman" w:cs="Times New Roman"/>
                <w:sz w:val="20"/>
                <w:szCs w:val="20"/>
                <w:lang w:eastAsia="et-EE"/>
              </w:rPr>
            </w:pPr>
            <w:r w:rsidRPr="00CF7358">
              <w:rPr>
                <w:rFonts w:ascii="Times New Roman" w:eastAsia="Times New Roman" w:hAnsi="Times New Roman" w:cs="Times New Roman"/>
                <w:sz w:val="20"/>
                <w:szCs w:val="20"/>
                <w:lang w:eastAsia="et-EE"/>
              </w:rPr>
              <w:t xml:space="preserve">    sh kohustused, mille võrra võib ületada netovõlakoormuse piirmäära (arvestusüksuse väline)</w:t>
            </w:r>
          </w:p>
        </w:tc>
        <w:tc>
          <w:tcPr>
            <w:tcW w:w="1275"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27"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993"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061"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r>
      <w:tr w:rsidR="0044209F" w:rsidRPr="00FF7D78" w:rsidTr="0044209F">
        <w:trPr>
          <w:trHeight w:val="420"/>
        </w:trPr>
        <w:tc>
          <w:tcPr>
            <w:tcW w:w="3403" w:type="dxa"/>
            <w:shd w:val="clear" w:color="auto" w:fill="auto"/>
            <w:hideMark/>
          </w:tcPr>
          <w:p w:rsidR="0044209F" w:rsidRPr="00CF7358" w:rsidRDefault="0044209F" w:rsidP="00CB2DFF">
            <w:pPr>
              <w:spacing w:after="0" w:line="240" w:lineRule="auto"/>
              <w:rPr>
                <w:rFonts w:ascii="Times New Roman" w:eastAsia="Times New Roman" w:hAnsi="Times New Roman" w:cs="Times New Roman"/>
                <w:sz w:val="20"/>
                <w:szCs w:val="20"/>
                <w:lang w:eastAsia="et-EE"/>
              </w:rPr>
            </w:pPr>
            <w:r w:rsidRPr="00CF7358">
              <w:rPr>
                <w:rFonts w:ascii="Times New Roman" w:eastAsia="Times New Roman" w:hAnsi="Times New Roman" w:cs="Times New Roman"/>
                <w:sz w:val="20"/>
                <w:szCs w:val="20"/>
                <w:lang w:eastAsia="et-EE"/>
              </w:rPr>
              <w:t xml:space="preserve">    sh võlakohustused (arvestusüksuse sisene)</w:t>
            </w:r>
          </w:p>
        </w:tc>
        <w:tc>
          <w:tcPr>
            <w:tcW w:w="1275"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27"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993"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061"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r>
      <w:tr w:rsidR="0044209F" w:rsidRPr="00FF7D78" w:rsidTr="0044209F">
        <w:trPr>
          <w:trHeight w:val="420"/>
        </w:trPr>
        <w:tc>
          <w:tcPr>
            <w:tcW w:w="3403" w:type="dxa"/>
            <w:shd w:val="clear" w:color="auto" w:fill="auto"/>
            <w:hideMark/>
          </w:tcPr>
          <w:p w:rsidR="0044209F" w:rsidRPr="00CF7358" w:rsidRDefault="0044209F" w:rsidP="00CB2DFF">
            <w:pPr>
              <w:spacing w:after="0" w:line="240" w:lineRule="auto"/>
              <w:rPr>
                <w:rFonts w:ascii="Times New Roman" w:eastAsia="Times New Roman" w:hAnsi="Times New Roman" w:cs="Times New Roman"/>
                <w:sz w:val="20"/>
                <w:szCs w:val="20"/>
                <w:lang w:eastAsia="et-EE"/>
              </w:rPr>
            </w:pPr>
            <w:r w:rsidRPr="00CF7358">
              <w:rPr>
                <w:rFonts w:ascii="Times New Roman" w:eastAsia="Times New Roman" w:hAnsi="Times New Roman" w:cs="Times New Roman"/>
                <w:sz w:val="20"/>
                <w:szCs w:val="20"/>
                <w:lang w:eastAsia="et-EE"/>
              </w:rPr>
              <w:t xml:space="preserve">    sh muud võlakohustused, mis kajastuvad ka KOV bilansis</w:t>
            </w:r>
          </w:p>
        </w:tc>
        <w:tc>
          <w:tcPr>
            <w:tcW w:w="1275"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27"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993"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c>
          <w:tcPr>
            <w:tcW w:w="1061" w:type="dxa"/>
            <w:shd w:val="clear" w:color="auto" w:fill="auto"/>
            <w:noWrap/>
            <w:vAlign w:val="bottom"/>
            <w:hideMark/>
          </w:tcPr>
          <w:p w:rsidR="0044209F" w:rsidRPr="00CF7358" w:rsidRDefault="0044209F" w:rsidP="0044209F">
            <w:pPr>
              <w:autoSpaceDE w:val="0"/>
              <w:autoSpaceDN w:val="0"/>
              <w:adjustRightInd w:val="0"/>
              <w:spacing w:after="0" w:line="240" w:lineRule="auto"/>
              <w:jc w:val="right"/>
              <w:rPr>
                <w:rFonts w:ascii="Times New Roman" w:hAnsi="Times New Roman" w:cs="Times New Roman"/>
                <w:color w:val="000000"/>
                <w:sz w:val="20"/>
                <w:szCs w:val="20"/>
              </w:rPr>
            </w:pPr>
          </w:p>
        </w:tc>
      </w:tr>
      <w:tr w:rsidR="0044209F" w:rsidRPr="00FF7D78" w:rsidTr="0044209F">
        <w:trPr>
          <w:trHeight w:val="555"/>
        </w:trPr>
        <w:tc>
          <w:tcPr>
            <w:tcW w:w="3403" w:type="dxa"/>
            <w:shd w:val="clear" w:color="auto" w:fill="auto"/>
            <w:vAlign w:val="bottom"/>
            <w:hideMark/>
          </w:tcPr>
          <w:p w:rsidR="0044209F" w:rsidRPr="00CF7358" w:rsidRDefault="0044209F" w:rsidP="00CB2DFF">
            <w:pPr>
              <w:spacing w:after="0" w:line="240" w:lineRule="auto"/>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Netovõlakoormus (eurodes)</w:t>
            </w:r>
          </w:p>
        </w:tc>
        <w:tc>
          <w:tcPr>
            <w:tcW w:w="1275" w:type="dxa"/>
            <w:shd w:val="clear" w:color="auto" w:fill="auto"/>
            <w:vAlign w:val="bottom"/>
            <w:hideMark/>
          </w:tcPr>
          <w:p w:rsidR="0044209F" w:rsidRPr="00020413" w:rsidRDefault="0044209F" w:rsidP="0044209F">
            <w:pPr>
              <w:autoSpaceDE w:val="0"/>
              <w:autoSpaceDN w:val="0"/>
              <w:adjustRightInd w:val="0"/>
              <w:spacing w:after="0" w:line="240" w:lineRule="auto"/>
              <w:jc w:val="right"/>
              <w:rPr>
                <w:rFonts w:ascii="Times New Roman" w:hAnsi="Times New Roman" w:cs="Times New Roman"/>
                <w:b/>
                <w:color w:val="000000"/>
                <w:sz w:val="20"/>
                <w:szCs w:val="20"/>
              </w:rPr>
            </w:pPr>
            <w:r w:rsidRPr="00020413">
              <w:rPr>
                <w:rFonts w:ascii="Times New Roman" w:hAnsi="Times New Roman" w:cs="Times New Roman"/>
                <w:b/>
                <w:color w:val="000000"/>
                <w:sz w:val="20"/>
                <w:szCs w:val="20"/>
              </w:rPr>
              <w:t>0</w:t>
            </w:r>
          </w:p>
        </w:tc>
        <w:tc>
          <w:tcPr>
            <w:tcW w:w="1141" w:type="dxa"/>
            <w:shd w:val="clear" w:color="auto" w:fill="auto"/>
            <w:vAlign w:val="bottom"/>
            <w:hideMark/>
          </w:tcPr>
          <w:p w:rsidR="0044209F" w:rsidRPr="00020413" w:rsidRDefault="0044209F" w:rsidP="0044209F">
            <w:pPr>
              <w:autoSpaceDE w:val="0"/>
              <w:autoSpaceDN w:val="0"/>
              <w:adjustRightInd w:val="0"/>
              <w:spacing w:after="0" w:line="240" w:lineRule="auto"/>
              <w:jc w:val="right"/>
              <w:rPr>
                <w:rFonts w:ascii="Times New Roman" w:hAnsi="Times New Roman" w:cs="Times New Roman"/>
                <w:b/>
                <w:color w:val="000000"/>
                <w:sz w:val="20"/>
                <w:szCs w:val="20"/>
              </w:rPr>
            </w:pPr>
            <w:r w:rsidRPr="00020413">
              <w:rPr>
                <w:rFonts w:ascii="Times New Roman" w:hAnsi="Times New Roman" w:cs="Times New Roman"/>
                <w:b/>
                <w:color w:val="000000"/>
                <w:sz w:val="20"/>
                <w:szCs w:val="20"/>
              </w:rPr>
              <w:t>0</w:t>
            </w:r>
          </w:p>
        </w:tc>
        <w:tc>
          <w:tcPr>
            <w:tcW w:w="1127" w:type="dxa"/>
            <w:shd w:val="clear" w:color="auto" w:fill="auto"/>
            <w:vAlign w:val="bottom"/>
            <w:hideMark/>
          </w:tcPr>
          <w:p w:rsidR="0044209F" w:rsidRPr="00020413" w:rsidRDefault="0044209F" w:rsidP="0044209F">
            <w:pPr>
              <w:autoSpaceDE w:val="0"/>
              <w:autoSpaceDN w:val="0"/>
              <w:adjustRightInd w:val="0"/>
              <w:spacing w:after="0" w:line="240" w:lineRule="auto"/>
              <w:jc w:val="right"/>
              <w:rPr>
                <w:rFonts w:ascii="Times New Roman" w:hAnsi="Times New Roman" w:cs="Times New Roman"/>
                <w:b/>
                <w:color w:val="000000"/>
                <w:sz w:val="20"/>
                <w:szCs w:val="20"/>
              </w:rPr>
            </w:pPr>
            <w:r w:rsidRPr="00020413">
              <w:rPr>
                <w:rFonts w:ascii="Times New Roman" w:hAnsi="Times New Roman" w:cs="Times New Roman"/>
                <w:b/>
                <w:color w:val="000000"/>
                <w:sz w:val="20"/>
                <w:szCs w:val="20"/>
              </w:rPr>
              <w:t>0</w:t>
            </w:r>
          </w:p>
        </w:tc>
        <w:tc>
          <w:tcPr>
            <w:tcW w:w="1134" w:type="dxa"/>
            <w:shd w:val="clear" w:color="auto" w:fill="auto"/>
            <w:vAlign w:val="bottom"/>
            <w:hideMark/>
          </w:tcPr>
          <w:p w:rsidR="0044209F" w:rsidRPr="00020413" w:rsidRDefault="0044209F" w:rsidP="0044209F">
            <w:pPr>
              <w:autoSpaceDE w:val="0"/>
              <w:autoSpaceDN w:val="0"/>
              <w:adjustRightInd w:val="0"/>
              <w:spacing w:after="0" w:line="240" w:lineRule="auto"/>
              <w:jc w:val="right"/>
              <w:rPr>
                <w:rFonts w:ascii="Times New Roman" w:hAnsi="Times New Roman" w:cs="Times New Roman"/>
                <w:b/>
                <w:color w:val="000000"/>
                <w:sz w:val="20"/>
                <w:szCs w:val="20"/>
              </w:rPr>
            </w:pPr>
            <w:r w:rsidRPr="00020413">
              <w:rPr>
                <w:rFonts w:ascii="Times New Roman" w:hAnsi="Times New Roman" w:cs="Times New Roman"/>
                <w:b/>
                <w:color w:val="000000"/>
                <w:sz w:val="20"/>
                <w:szCs w:val="20"/>
              </w:rPr>
              <w:t>0</w:t>
            </w:r>
          </w:p>
        </w:tc>
        <w:tc>
          <w:tcPr>
            <w:tcW w:w="993" w:type="dxa"/>
            <w:shd w:val="clear" w:color="auto" w:fill="auto"/>
            <w:vAlign w:val="bottom"/>
            <w:hideMark/>
          </w:tcPr>
          <w:p w:rsidR="0044209F" w:rsidRPr="00020413" w:rsidRDefault="0044209F" w:rsidP="0044209F">
            <w:pPr>
              <w:autoSpaceDE w:val="0"/>
              <w:autoSpaceDN w:val="0"/>
              <w:adjustRightInd w:val="0"/>
              <w:spacing w:after="0" w:line="240" w:lineRule="auto"/>
              <w:jc w:val="right"/>
              <w:rPr>
                <w:rFonts w:ascii="Times New Roman" w:hAnsi="Times New Roman" w:cs="Times New Roman"/>
                <w:b/>
                <w:color w:val="000000"/>
                <w:sz w:val="20"/>
                <w:szCs w:val="20"/>
              </w:rPr>
            </w:pPr>
            <w:r w:rsidRPr="00020413">
              <w:rPr>
                <w:rFonts w:ascii="Times New Roman" w:hAnsi="Times New Roman" w:cs="Times New Roman"/>
                <w:b/>
                <w:color w:val="000000"/>
                <w:sz w:val="20"/>
                <w:szCs w:val="20"/>
              </w:rPr>
              <w:t>0</w:t>
            </w:r>
          </w:p>
        </w:tc>
        <w:tc>
          <w:tcPr>
            <w:tcW w:w="1061" w:type="dxa"/>
            <w:shd w:val="clear" w:color="auto" w:fill="auto"/>
            <w:vAlign w:val="bottom"/>
            <w:hideMark/>
          </w:tcPr>
          <w:p w:rsidR="0044209F" w:rsidRPr="00020413" w:rsidRDefault="0044209F" w:rsidP="0044209F">
            <w:pPr>
              <w:autoSpaceDE w:val="0"/>
              <w:autoSpaceDN w:val="0"/>
              <w:adjustRightInd w:val="0"/>
              <w:spacing w:after="0" w:line="240" w:lineRule="auto"/>
              <w:jc w:val="right"/>
              <w:rPr>
                <w:rFonts w:ascii="Times New Roman" w:hAnsi="Times New Roman" w:cs="Times New Roman"/>
                <w:b/>
                <w:color w:val="000000"/>
                <w:sz w:val="20"/>
                <w:szCs w:val="20"/>
              </w:rPr>
            </w:pPr>
            <w:r w:rsidRPr="00020413">
              <w:rPr>
                <w:rFonts w:ascii="Times New Roman" w:hAnsi="Times New Roman" w:cs="Times New Roman"/>
                <w:b/>
                <w:color w:val="000000"/>
                <w:sz w:val="20"/>
                <w:szCs w:val="20"/>
              </w:rPr>
              <w:t>0</w:t>
            </w:r>
          </w:p>
        </w:tc>
      </w:tr>
      <w:tr w:rsidR="0044209F" w:rsidRPr="00FF7D78" w:rsidTr="0044209F">
        <w:trPr>
          <w:trHeight w:val="270"/>
        </w:trPr>
        <w:tc>
          <w:tcPr>
            <w:tcW w:w="3403" w:type="dxa"/>
            <w:shd w:val="clear" w:color="auto" w:fill="auto"/>
            <w:vAlign w:val="bottom"/>
            <w:hideMark/>
          </w:tcPr>
          <w:p w:rsidR="0044209F" w:rsidRPr="00CF7358" w:rsidRDefault="0044209F" w:rsidP="00CB2DFF">
            <w:pPr>
              <w:spacing w:after="0" w:line="240" w:lineRule="auto"/>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Netovõlakoormus (%)</w:t>
            </w:r>
          </w:p>
        </w:tc>
        <w:tc>
          <w:tcPr>
            <w:tcW w:w="1275" w:type="dxa"/>
            <w:shd w:val="clear" w:color="auto" w:fill="auto"/>
            <w:vAlign w:val="bottom"/>
            <w:hideMark/>
          </w:tcPr>
          <w:p w:rsidR="0044209F" w:rsidRPr="00020413" w:rsidRDefault="0044209F" w:rsidP="0044209F">
            <w:pPr>
              <w:autoSpaceDE w:val="0"/>
              <w:autoSpaceDN w:val="0"/>
              <w:adjustRightInd w:val="0"/>
              <w:spacing w:after="0" w:line="240" w:lineRule="auto"/>
              <w:jc w:val="right"/>
              <w:rPr>
                <w:rFonts w:ascii="Times New Roman" w:hAnsi="Times New Roman" w:cs="Times New Roman"/>
                <w:b/>
                <w:color w:val="000000"/>
                <w:sz w:val="20"/>
                <w:szCs w:val="20"/>
              </w:rPr>
            </w:pPr>
            <w:r w:rsidRPr="00020413">
              <w:rPr>
                <w:rFonts w:ascii="Times New Roman" w:hAnsi="Times New Roman" w:cs="Times New Roman"/>
                <w:b/>
                <w:color w:val="000000"/>
                <w:sz w:val="20"/>
                <w:szCs w:val="20"/>
              </w:rPr>
              <w:t>0,0%</w:t>
            </w:r>
          </w:p>
        </w:tc>
        <w:tc>
          <w:tcPr>
            <w:tcW w:w="1141" w:type="dxa"/>
            <w:shd w:val="clear" w:color="auto" w:fill="auto"/>
            <w:vAlign w:val="bottom"/>
            <w:hideMark/>
          </w:tcPr>
          <w:p w:rsidR="0044209F" w:rsidRPr="00020413" w:rsidRDefault="0044209F" w:rsidP="0044209F">
            <w:pPr>
              <w:autoSpaceDE w:val="0"/>
              <w:autoSpaceDN w:val="0"/>
              <w:adjustRightInd w:val="0"/>
              <w:spacing w:after="0" w:line="240" w:lineRule="auto"/>
              <w:jc w:val="right"/>
              <w:rPr>
                <w:rFonts w:ascii="Times New Roman" w:hAnsi="Times New Roman" w:cs="Times New Roman"/>
                <w:b/>
                <w:color w:val="000000"/>
                <w:sz w:val="20"/>
                <w:szCs w:val="20"/>
              </w:rPr>
            </w:pPr>
            <w:r w:rsidRPr="00020413">
              <w:rPr>
                <w:rFonts w:ascii="Times New Roman" w:hAnsi="Times New Roman" w:cs="Times New Roman"/>
                <w:b/>
                <w:color w:val="000000"/>
                <w:sz w:val="20"/>
                <w:szCs w:val="20"/>
              </w:rPr>
              <w:t>0,0%</w:t>
            </w:r>
          </w:p>
        </w:tc>
        <w:tc>
          <w:tcPr>
            <w:tcW w:w="1127" w:type="dxa"/>
            <w:shd w:val="clear" w:color="auto" w:fill="auto"/>
            <w:vAlign w:val="bottom"/>
            <w:hideMark/>
          </w:tcPr>
          <w:p w:rsidR="0044209F" w:rsidRPr="00020413" w:rsidRDefault="0044209F" w:rsidP="0044209F">
            <w:pPr>
              <w:autoSpaceDE w:val="0"/>
              <w:autoSpaceDN w:val="0"/>
              <w:adjustRightInd w:val="0"/>
              <w:spacing w:after="0" w:line="240" w:lineRule="auto"/>
              <w:jc w:val="right"/>
              <w:rPr>
                <w:rFonts w:ascii="Times New Roman" w:hAnsi="Times New Roman" w:cs="Times New Roman"/>
                <w:b/>
                <w:color w:val="000000"/>
                <w:sz w:val="20"/>
                <w:szCs w:val="20"/>
              </w:rPr>
            </w:pPr>
            <w:r w:rsidRPr="00020413">
              <w:rPr>
                <w:rFonts w:ascii="Times New Roman" w:hAnsi="Times New Roman" w:cs="Times New Roman"/>
                <w:b/>
                <w:color w:val="000000"/>
                <w:sz w:val="20"/>
                <w:szCs w:val="20"/>
              </w:rPr>
              <w:t>0,0%</w:t>
            </w:r>
          </w:p>
        </w:tc>
        <w:tc>
          <w:tcPr>
            <w:tcW w:w="1134" w:type="dxa"/>
            <w:shd w:val="clear" w:color="auto" w:fill="auto"/>
            <w:vAlign w:val="bottom"/>
            <w:hideMark/>
          </w:tcPr>
          <w:p w:rsidR="0044209F" w:rsidRPr="00020413" w:rsidRDefault="0044209F" w:rsidP="0044209F">
            <w:pPr>
              <w:autoSpaceDE w:val="0"/>
              <w:autoSpaceDN w:val="0"/>
              <w:adjustRightInd w:val="0"/>
              <w:spacing w:after="0" w:line="240" w:lineRule="auto"/>
              <w:jc w:val="right"/>
              <w:rPr>
                <w:rFonts w:ascii="Times New Roman" w:hAnsi="Times New Roman" w:cs="Times New Roman"/>
                <w:b/>
                <w:color w:val="000000"/>
                <w:sz w:val="20"/>
                <w:szCs w:val="20"/>
              </w:rPr>
            </w:pPr>
            <w:r w:rsidRPr="00020413">
              <w:rPr>
                <w:rFonts w:ascii="Times New Roman" w:hAnsi="Times New Roman" w:cs="Times New Roman"/>
                <w:b/>
                <w:color w:val="000000"/>
                <w:sz w:val="20"/>
                <w:szCs w:val="20"/>
              </w:rPr>
              <w:t>0,0%</w:t>
            </w:r>
          </w:p>
        </w:tc>
        <w:tc>
          <w:tcPr>
            <w:tcW w:w="993" w:type="dxa"/>
            <w:shd w:val="clear" w:color="auto" w:fill="auto"/>
            <w:vAlign w:val="bottom"/>
            <w:hideMark/>
          </w:tcPr>
          <w:p w:rsidR="0044209F" w:rsidRPr="00020413" w:rsidRDefault="0044209F" w:rsidP="0044209F">
            <w:pPr>
              <w:autoSpaceDE w:val="0"/>
              <w:autoSpaceDN w:val="0"/>
              <w:adjustRightInd w:val="0"/>
              <w:spacing w:after="0" w:line="240" w:lineRule="auto"/>
              <w:jc w:val="right"/>
              <w:rPr>
                <w:rFonts w:ascii="Times New Roman" w:hAnsi="Times New Roman" w:cs="Times New Roman"/>
                <w:b/>
                <w:color w:val="000000"/>
                <w:sz w:val="20"/>
                <w:szCs w:val="20"/>
              </w:rPr>
            </w:pPr>
            <w:r w:rsidRPr="00020413">
              <w:rPr>
                <w:rFonts w:ascii="Times New Roman" w:hAnsi="Times New Roman" w:cs="Times New Roman"/>
                <w:b/>
                <w:color w:val="000000"/>
                <w:sz w:val="20"/>
                <w:szCs w:val="20"/>
              </w:rPr>
              <w:t>0,0%</w:t>
            </w:r>
          </w:p>
        </w:tc>
        <w:tc>
          <w:tcPr>
            <w:tcW w:w="1061" w:type="dxa"/>
            <w:shd w:val="clear" w:color="auto" w:fill="auto"/>
            <w:vAlign w:val="bottom"/>
            <w:hideMark/>
          </w:tcPr>
          <w:p w:rsidR="0044209F" w:rsidRPr="00020413" w:rsidRDefault="0044209F" w:rsidP="0044209F">
            <w:pPr>
              <w:autoSpaceDE w:val="0"/>
              <w:autoSpaceDN w:val="0"/>
              <w:adjustRightInd w:val="0"/>
              <w:spacing w:after="0" w:line="240" w:lineRule="auto"/>
              <w:jc w:val="right"/>
              <w:rPr>
                <w:rFonts w:ascii="Times New Roman" w:hAnsi="Times New Roman" w:cs="Times New Roman"/>
                <w:b/>
                <w:color w:val="000000"/>
                <w:sz w:val="20"/>
                <w:szCs w:val="20"/>
              </w:rPr>
            </w:pPr>
            <w:r w:rsidRPr="00020413">
              <w:rPr>
                <w:rFonts w:ascii="Times New Roman" w:hAnsi="Times New Roman" w:cs="Times New Roman"/>
                <w:b/>
                <w:color w:val="000000"/>
                <w:sz w:val="20"/>
                <w:szCs w:val="20"/>
              </w:rPr>
              <w:t>0,0%</w:t>
            </w:r>
          </w:p>
        </w:tc>
      </w:tr>
    </w:tbl>
    <w:p w:rsidR="00B32900" w:rsidRPr="00FF7D78" w:rsidRDefault="00B32900"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003B31" w:rsidRPr="00FF7D78" w:rsidRDefault="00003B31"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003B31" w:rsidRPr="00FF7D78" w:rsidRDefault="00003B31"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003B31" w:rsidRPr="00FF7D78" w:rsidRDefault="00003B31"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003B31" w:rsidRPr="00FF7D78" w:rsidRDefault="00003B31"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003B31" w:rsidRPr="00FF7D78" w:rsidRDefault="00003B31"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003B31" w:rsidRPr="00FF7D78" w:rsidRDefault="00003B31"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003B31" w:rsidRPr="00FF7D78" w:rsidRDefault="00003B31" w:rsidP="00B32900">
      <w:pPr>
        <w:spacing w:after="0" w:line="240" w:lineRule="auto"/>
        <w:rPr>
          <w:rFonts w:ascii="Times New Roman" w:eastAsia="Times New Roman" w:hAnsi="Times New Roman" w:cs="Times New Roman"/>
          <w:b/>
          <w:color w:val="FF0000"/>
          <w:sz w:val="24"/>
          <w:szCs w:val="24"/>
          <w:highlight w:val="yellow"/>
          <w:lang w:val="fi-FI" w:eastAsia="ru-RU"/>
        </w:rPr>
      </w:pPr>
    </w:p>
    <w:p w:rsidR="00B32900" w:rsidRPr="00FF7D78" w:rsidRDefault="00B32900" w:rsidP="00B32900">
      <w:pPr>
        <w:spacing w:after="0" w:line="240" w:lineRule="auto"/>
        <w:ind w:left="-900"/>
        <w:rPr>
          <w:rFonts w:ascii="Times New Roman" w:eastAsia="Times New Roman" w:hAnsi="Times New Roman" w:cs="Times New Roman"/>
          <w:b/>
          <w:color w:val="FF0000"/>
          <w:sz w:val="24"/>
          <w:szCs w:val="24"/>
          <w:highlight w:val="yellow"/>
          <w:lang w:val="fi-FI" w:eastAsia="ru-RU"/>
        </w:rPr>
      </w:pPr>
    </w:p>
    <w:p w:rsidR="00B32900" w:rsidRPr="00FF7D78" w:rsidRDefault="00B32900" w:rsidP="00B32900">
      <w:pPr>
        <w:spacing w:before="100" w:beforeAutospacing="1" w:after="100" w:afterAutospacing="1" w:line="240" w:lineRule="auto"/>
        <w:rPr>
          <w:rFonts w:ascii="Times New Roman" w:eastAsia="Times New Roman" w:hAnsi="Times New Roman" w:cs="Times New Roman"/>
          <w:color w:val="FF0000"/>
          <w:sz w:val="24"/>
          <w:szCs w:val="20"/>
          <w:highlight w:val="yellow"/>
          <w:lang w:val="fi-FI" w:eastAsia="ru-RU"/>
        </w:rPr>
      </w:pPr>
    </w:p>
    <w:p w:rsidR="00257CF1" w:rsidRPr="003C7B8E" w:rsidRDefault="00257CF1" w:rsidP="00257CF1">
      <w:pPr>
        <w:spacing w:after="0" w:line="240" w:lineRule="auto"/>
        <w:ind w:left="-900"/>
        <w:rPr>
          <w:rFonts w:ascii="Times New Roman" w:eastAsia="Times New Roman" w:hAnsi="Times New Roman" w:cs="Times New Roman"/>
          <w:color w:val="FF0000"/>
          <w:sz w:val="24"/>
          <w:szCs w:val="20"/>
          <w:lang w:val="fi-FI" w:eastAsia="ru-RU"/>
        </w:rPr>
      </w:pPr>
      <w:r w:rsidRPr="003C7B8E">
        <w:rPr>
          <w:rFonts w:ascii="Times New Roman" w:eastAsia="Times New Roman" w:hAnsi="Times New Roman" w:cs="Times New Roman"/>
          <w:color w:val="FF0000"/>
          <w:sz w:val="24"/>
          <w:szCs w:val="20"/>
          <w:lang w:val="fi-FI" w:eastAsia="ru-RU"/>
        </w:rPr>
        <w:lastRenderedPageBreak/>
        <w:tab/>
      </w:r>
      <w:r w:rsidRPr="003C7B8E">
        <w:rPr>
          <w:rFonts w:ascii="Times New Roman" w:eastAsia="Times New Roman" w:hAnsi="Times New Roman" w:cs="Times New Roman"/>
          <w:color w:val="FF0000"/>
          <w:sz w:val="24"/>
          <w:szCs w:val="20"/>
          <w:lang w:val="fi-FI" w:eastAsia="ru-RU"/>
        </w:rPr>
        <w:tab/>
      </w:r>
      <w:r w:rsidRPr="003C7B8E">
        <w:rPr>
          <w:rFonts w:ascii="Times New Roman" w:eastAsia="Times New Roman" w:hAnsi="Times New Roman" w:cs="Times New Roman"/>
          <w:color w:val="FF0000"/>
          <w:sz w:val="24"/>
          <w:szCs w:val="20"/>
          <w:lang w:val="fi-FI" w:eastAsia="ru-RU"/>
        </w:rPr>
        <w:tab/>
      </w:r>
      <w:r w:rsidRPr="003C7B8E">
        <w:rPr>
          <w:rFonts w:ascii="Times New Roman" w:eastAsia="Times New Roman" w:hAnsi="Times New Roman" w:cs="Times New Roman"/>
          <w:color w:val="FF0000"/>
          <w:sz w:val="24"/>
          <w:szCs w:val="20"/>
          <w:lang w:val="fi-FI" w:eastAsia="ru-RU"/>
        </w:rPr>
        <w:tab/>
      </w:r>
      <w:r w:rsidRPr="003C7B8E">
        <w:rPr>
          <w:rFonts w:ascii="Times New Roman" w:eastAsia="Times New Roman" w:hAnsi="Times New Roman" w:cs="Times New Roman"/>
          <w:color w:val="FF0000"/>
          <w:sz w:val="24"/>
          <w:szCs w:val="20"/>
          <w:lang w:val="fi-FI" w:eastAsia="ru-RU"/>
        </w:rPr>
        <w:tab/>
      </w:r>
      <w:r w:rsidRPr="003C7B8E">
        <w:rPr>
          <w:rFonts w:ascii="Times New Roman" w:eastAsia="Times New Roman" w:hAnsi="Times New Roman" w:cs="Times New Roman"/>
          <w:color w:val="FF0000"/>
          <w:sz w:val="24"/>
          <w:szCs w:val="20"/>
          <w:lang w:val="fi-FI" w:eastAsia="ru-RU"/>
        </w:rPr>
        <w:tab/>
      </w:r>
      <w:r w:rsidRPr="003C7B8E">
        <w:rPr>
          <w:rFonts w:ascii="Times New Roman" w:eastAsia="Times New Roman" w:hAnsi="Times New Roman" w:cs="Times New Roman"/>
          <w:color w:val="FF0000"/>
          <w:sz w:val="24"/>
          <w:szCs w:val="20"/>
          <w:lang w:val="fi-FI" w:eastAsia="ru-RU"/>
        </w:rPr>
        <w:tab/>
      </w:r>
      <w:r w:rsidRPr="003C7B8E">
        <w:rPr>
          <w:rFonts w:ascii="Times New Roman" w:eastAsia="Times New Roman" w:hAnsi="Times New Roman" w:cs="Times New Roman"/>
          <w:color w:val="FF0000"/>
          <w:sz w:val="24"/>
          <w:szCs w:val="20"/>
          <w:lang w:val="fi-FI" w:eastAsia="ru-RU"/>
        </w:rPr>
        <w:tab/>
      </w:r>
      <w:r w:rsidRPr="003C7B8E">
        <w:rPr>
          <w:rFonts w:ascii="Times New Roman" w:eastAsia="Times New Roman" w:hAnsi="Times New Roman" w:cs="Times New Roman"/>
          <w:color w:val="FF0000"/>
          <w:sz w:val="24"/>
          <w:szCs w:val="20"/>
          <w:lang w:val="fi-FI" w:eastAsia="ru-RU"/>
        </w:rPr>
        <w:tab/>
      </w:r>
      <w:r w:rsidRPr="003C7B8E">
        <w:rPr>
          <w:rFonts w:ascii="Times New Roman" w:eastAsia="Times New Roman" w:hAnsi="Times New Roman" w:cs="Times New Roman"/>
          <w:color w:val="FF0000"/>
          <w:sz w:val="24"/>
          <w:szCs w:val="20"/>
          <w:lang w:val="fi-FI" w:eastAsia="ru-RU"/>
        </w:rPr>
        <w:tab/>
      </w:r>
      <w:r w:rsidRPr="003C7B8E">
        <w:rPr>
          <w:rFonts w:ascii="Times New Roman" w:eastAsia="Times New Roman" w:hAnsi="Times New Roman" w:cs="Times New Roman"/>
          <w:color w:val="FF0000"/>
          <w:sz w:val="24"/>
          <w:szCs w:val="20"/>
          <w:lang w:val="fi-FI" w:eastAsia="ru-RU"/>
        </w:rPr>
        <w:tab/>
      </w:r>
    </w:p>
    <w:p w:rsidR="005B48DD" w:rsidRPr="003C7B8E" w:rsidRDefault="00257CF1" w:rsidP="00257CF1">
      <w:pPr>
        <w:spacing w:after="0" w:line="240" w:lineRule="auto"/>
        <w:ind w:left="6180" w:firstLine="900"/>
        <w:rPr>
          <w:rFonts w:ascii="Times New Roman" w:eastAsia="Times New Roman" w:hAnsi="Times New Roman" w:cs="Times New Roman"/>
          <w:b/>
          <w:sz w:val="24"/>
          <w:szCs w:val="24"/>
          <w:lang w:val="fi-FI" w:eastAsia="ru-RU"/>
        </w:rPr>
      </w:pPr>
      <w:r w:rsidRPr="003C7B8E">
        <w:rPr>
          <w:rFonts w:ascii="Times New Roman" w:eastAsia="Times New Roman" w:hAnsi="Times New Roman" w:cs="Times New Roman"/>
          <w:i/>
          <w:lang w:val="fi-FI" w:eastAsia="ru-RU"/>
        </w:rPr>
        <w:t>eurodes</w:t>
      </w:r>
      <w:r w:rsidRPr="003C7B8E">
        <w:rPr>
          <w:rFonts w:ascii="Times New Roman" w:eastAsia="Times New Roman" w:hAnsi="Times New Roman" w:cs="Times New Roman"/>
          <w:b/>
          <w:sz w:val="24"/>
          <w:szCs w:val="24"/>
          <w:lang w:val="fi-FI" w:eastAsia="ru-RU"/>
        </w:rPr>
        <w:tab/>
      </w:r>
    </w:p>
    <w:tbl>
      <w:tblPr>
        <w:tblW w:w="1020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9"/>
        <w:gridCol w:w="1238"/>
        <w:gridCol w:w="1134"/>
        <w:gridCol w:w="1134"/>
        <w:gridCol w:w="1134"/>
        <w:gridCol w:w="1134"/>
        <w:gridCol w:w="1134"/>
      </w:tblGrid>
      <w:tr w:rsidR="003C7B8E" w:rsidRPr="00FF7D78" w:rsidTr="00257CF1">
        <w:trPr>
          <w:trHeight w:val="790"/>
        </w:trPr>
        <w:tc>
          <w:tcPr>
            <w:tcW w:w="3299" w:type="dxa"/>
            <w:shd w:val="clear" w:color="auto" w:fill="CCFFCC"/>
            <w:vAlign w:val="bottom"/>
            <w:hideMark/>
          </w:tcPr>
          <w:p w:rsidR="003C7B8E" w:rsidRPr="00FF7D78" w:rsidRDefault="003C7B8E" w:rsidP="005B48DD">
            <w:pPr>
              <w:spacing w:after="0" w:line="240" w:lineRule="auto"/>
              <w:rPr>
                <w:rFonts w:ascii="Times New Roman" w:eastAsia="Times New Roman" w:hAnsi="Times New Roman" w:cs="Times New Roman"/>
                <w:b/>
                <w:bCs/>
                <w:color w:val="FF0000"/>
                <w:sz w:val="20"/>
                <w:szCs w:val="20"/>
                <w:highlight w:val="yellow"/>
                <w:lang w:eastAsia="et-EE"/>
              </w:rPr>
            </w:pPr>
            <w:r w:rsidRPr="003C7B8E">
              <w:rPr>
                <w:rFonts w:ascii="Times New Roman" w:eastAsia="Times New Roman" w:hAnsi="Times New Roman" w:cs="Times New Roman"/>
                <w:b/>
                <w:bCs/>
                <w:sz w:val="20"/>
                <w:szCs w:val="20"/>
                <w:lang w:eastAsia="et-EE"/>
              </w:rPr>
              <w:t>Narva Haigla SA</w:t>
            </w:r>
          </w:p>
        </w:tc>
        <w:tc>
          <w:tcPr>
            <w:tcW w:w="1238" w:type="dxa"/>
            <w:shd w:val="clear" w:color="auto" w:fill="CCFFCC"/>
            <w:vAlign w:val="bottom"/>
            <w:hideMark/>
          </w:tcPr>
          <w:p w:rsidR="003C7B8E" w:rsidRPr="00CF7358" w:rsidRDefault="003C7B8E"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2016 täitmine</w:t>
            </w:r>
          </w:p>
        </w:tc>
        <w:tc>
          <w:tcPr>
            <w:tcW w:w="1134" w:type="dxa"/>
            <w:shd w:val="clear" w:color="auto" w:fill="CCFFCC"/>
            <w:vAlign w:val="bottom"/>
            <w:hideMark/>
          </w:tcPr>
          <w:p w:rsidR="003C7B8E" w:rsidRPr="00CF7358" w:rsidRDefault="003C7B8E"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2017  eelarve</w:t>
            </w:r>
          </w:p>
        </w:tc>
        <w:tc>
          <w:tcPr>
            <w:tcW w:w="1134" w:type="dxa"/>
            <w:shd w:val="clear" w:color="auto" w:fill="CCFFCC"/>
            <w:vAlign w:val="bottom"/>
            <w:hideMark/>
          </w:tcPr>
          <w:p w:rsidR="003C7B8E" w:rsidRPr="00CF7358" w:rsidRDefault="003C7B8E"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2018 eelarve  </w:t>
            </w:r>
          </w:p>
        </w:tc>
        <w:tc>
          <w:tcPr>
            <w:tcW w:w="1134" w:type="dxa"/>
            <w:shd w:val="clear" w:color="auto" w:fill="CCFFCC"/>
            <w:vAlign w:val="bottom"/>
            <w:hideMark/>
          </w:tcPr>
          <w:p w:rsidR="003C7B8E" w:rsidRPr="00CF7358" w:rsidRDefault="003C7B8E"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2019 eelarve  </w:t>
            </w:r>
          </w:p>
        </w:tc>
        <w:tc>
          <w:tcPr>
            <w:tcW w:w="1134" w:type="dxa"/>
            <w:shd w:val="clear" w:color="auto" w:fill="CCFFCC"/>
            <w:vAlign w:val="bottom"/>
            <w:hideMark/>
          </w:tcPr>
          <w:p w:rsidR="003C7B8E" w:rsidRPr="00CF7358" w:rsidRDefault="003C7B8E"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2020 eelarve  </w:t>
            </w:r>
          </w:p>
        </w:tc>
        <w:tc>
          <w:tcPr>
            <w:tcW w:w="1134" w:type="dxa"/>
            <w:shd w:val="clear" w:color="auto" w:fill="CCFFCC"/>
            <w:vAlign w:val="bottom"/>
            <w:hideMark/>
          </w:tcPr>
          <w:p w:rsidR="003C7B8E" w:rsidRPr="00CF7358" w:rsidRDefault="003C7B8E"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2021 eelarve  </w:t>
            </w:r>
          </w:p>
        </w:tc>
      </w:tr>
      <w:tr w:rsidR="00B82B47" w:rsidRPr="00FF7D78" w:rsidTr="00B82B47">
        <w:trPr>
          <w:trHeight w:val="260"/>
        </w:trPr>
        <w:tc>
          <w:tcPr>
            <w:tcW w:w="3299" w:type="dxa"/>
            <w:shd w:val="clear" w:color="auto" w:fill="auto"/>
            <w:noWrap/>
            <w:vAlign w:val="center"/>
            <w:hideMark/>
          </w:tcPr>
          <w:p w:rsidR="00B82B47" w:rsidRPr="00B63EA6" w:rsidRDefault="00B82B47" w:rsidP="005B48DD">
            <w:pPr>
              <w:spacing w:after="0" w:line="240" w:lineRule="auto"/>
              <w:outlineLvl w:val="0"/>
              <w:rPr>
                <w:rFonts w:ascii="Times New Roman" w:eastAsia="Times New Roman" w:hAnsi="Times New Roman" w:cs="Times New Roman"/>
                <w:b/>
                <w:bCs/>
                <w:sz w:val="20"/>
                <w:szCs w:val="20"/>
                <w:lang w:eastAsia="et-EE"/>
              </w:rPr>
            </w:pPr>
            <w:r w:rsidRPr="00B63EA6">
              <w:rPr>
                <w:rFonts w:ascii="Times New Roman" w:eastAsia="Times New Roman" w:hAnsi="Times New Roman" w:cs="Times New Roman"/>
                <w:b/>
                <w:bCs/>
                <w:sz w:val="20"/>
                <w:szCs w:val="20"/>
                <w:lang w:eastAsia="et-EE"/>
              </w:rPr>
              <w:t>Põhitegevuse tulud kokku (+)</w:t>
            </w:r>
          </w:p>
        </w:tc>
        <w:tc>
          <w:tcPr>
            <w:tcW w:w="1238"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17 429 638</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17 478 378</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18 648 972</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19 004 929</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18 700 250</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18 707 750</w:t>
            </w:r>
          </w:p>
        </w:tc>
      </w:tr>
      <w:tr w:rsidR="00B82B47" w:rsidRPr="00FF7D78" w:rsidTr="00B82B47">
        <w:trPr>
          <w:trHeight w:val="420"/>
        </w:trPr>
        <w:tc>
          <w:tcPr>
            <w:tcW w:w="3299" w:type="dxa"/>
            <w:shd w:val="clear" w:color="auto" w:fill="auto"/>
            <w:vAlign w:val="center"/>
            <w:hideMark/>
          </w:tcPr>
          <w:p w:rsidR="00B82B47" w:rsidRPr="00B63EA6" w:rsidRDefault="00B82B47" w:rsidP="005B48DD">
            <w:pPr>
              <w:spacing w:after="0" w:line="240" w:lineRule="auto"/>
              <w:outlineLvl w:val="0"/>
              <w:rPr>
                <w:rFonts w:ascii="Times New Roman" w:eastAsia="Times New Roman" w:hAnsi="Times New Roman" w:cs="Times New Roman"/>
                <w:sz w:val="20"/>
                <w:szCs w:val="20"/>
                <w:lang w:eastAsia="et-EE"/>
              </w:rPr>
            </w:pPr>
            <w:r w:rsidRPr="00B63EA6">
              <w:rPr>
                <w:rFonts w:ascii="Times New Roman" w:eastAsia="Times New Roman" w:hAnsi="Times New Roman" w:cs="Times New Roman"/>
                <w:sz w:val="20"/>
                <w:szCs w:val="20"/>
                <w:lang w:eastAsia="et-EE"/>
              </w:rPr>
              <w:t xml:space="preserve">    sh saadud tulud kohalikult omavalitsuselt</w:t>
            </w:r>
          </w:p>
        </w:tc>
        <w:tc>
          <w:tcPr>
            <w:tcW w:w="1238"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143 044</w:t>
            </w: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128 994</w:t>
            </w: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128 994</w:t>
            </w: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128 994</w:t>
            </w: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128 994</w:t>
            </w: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128 994</w:t>
            </w:r>
          </w:p>
        </w:tc>
      </w:tr>
      <w:tr w:rsidR="00B82B47" w:rsidRPr="00FF7D78" w:rsidTr="00B82B47">
        <w:trPr>
          <w:trHeight w:val="420"/>
        </w:trPr>
        <w:tc>
          <w:tcPr>
            <w:tcW w:w="3299" w:type="dxa"/>
            <w:shd w:val="clear" w:color="auto" w:fill="auto"/>
            <w:vAlign w:val="center"/>
            <w:hideMark/>
          </w:tcPr>
          <w:p w:rsidR="00B82B47" w:rsidRPr="00B63EA6" w:rsidRDefault="00B82B47" w:rsidP="005B48DD">
            <w:pPr>
              <w:spacing w:after="0" w:line="240" w:lineRule="auto"/>
              <w:outlineLvl w:val="0"/>
              <w:rPr>
                <w:rFonts w:ascii="Times New Roman" w:eastAsia="Times New Roman" w:hAnsi="Times New Roman" w:cs="Times New Roman"/>
                <w:sz w:val="20"/>
                <w:szCs w:val="20"/>
                <w:lang w:eastAsia="et-EE"/>
              </w:rPr>
            </w:pPr>
            <w:r w:rsidRPr="00B63EA6">
              <w:rPr>
                <w:rFonts w:ascii="Times New Roman" w:eastAsia="Times New Roman" w:hAnsi="Times New Roman" w:cs="Times New Roman"/>
                <w:iCs/>
                <w:sz w:val="20"/>
                <w:szCs w:val="20"/>
                <w:lang w:eastAsia="et-EE"/>
              </w:rPr>
              <w:t xml:space="preserve">   sh alates </w:t>
            </w:r>
            <w:r w:rsidRPr="00B63EA6">
              <w:rPr>
                <w:rFonts w:ascii="Times New Roman" w:eastAsia="Times New Roman" w:hAnsi="Times New Roman" w:cs="Times New Roman"/>
                <w:bCs/>
                <w:iCs/>
                <w:sz w:val="20"/>
                <w:szCs w:val="20"/>
                <w:lang w:eastAsia="et-EE"/>
              </w:rPr>
              <w:t>2012</w:t>
            </w:r>
            <w:r w:rsidRPr="00B63EA6">
              <w:rPr>
                <w:rFonts w:ascii="Times New Roman" w:eastAsia="Times New Roman" w:hAnsi="Times New Roman" w:cs="Times New Roman"/>
                <w:iCs/>
                <w:sz w:val="20"/>
                <w:szCs w:val="20"/>
                <w:lang w:eastAsia="et-EE"/>
              </w:rPr>
              <w:t xml:space="preserve"> sõlmitud katkestamatud kasutusrendimaksed</w:t>
            </w:r>
          </w:p>
        </w:tc>
        <w:tc>
          <w:tcPr>
            <w:tcW w:w="1238"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p>
        </w:tc>
      </w:tr>
      <w:tr w:rsidR="00B82B47" w:rsidRPr="00FF7D78" w:rsidTr="00B82B47">
        <w:trPr>
          <w:trHeight w:val="420"/>
        </w:trPr>
        <w:tc>
          <w:tcPr>
            <w:tcW w:w="3299" w:type="dxa"/>
            <w:shd w:val="clear" w:color="auto" w:fill="auto"/>
            <w:vAlign w:val="center"/>
            <w:hideMark/>
          </w:tcPr>
          <w:p w:rsidR="00B82B47" w:rsidRPr="00B63EA6" w:rsidRDefault="00B82B47" w:rsidP="005B48DD">
            <w:pPr>
              <w:spacing w:after="0" w:line="240" w:lineRule="auto"/>
              <w:outlineLvl w:val="0"/>
              <w:rPr>
                <w:rFonts w:ascii="Times New Roman" w:eastAsia="Times New Roman" w:hAnsi="Times New Roman" w:cs="Times New Roman"/>
                <w:sz w:val="20"/>
                <w:szCs w:val="20"/>
                <w:lang w:eastAsia="et-EE"/>
              </w:rPr>
            </w:pPr>
            <w:r w:rsidRPr="00B63EA6">
              <w:rPr>
                <w:rFonts w:ascii="Times New Roman" w:eastAsia="Times New Roman" w:hAnsi="Times New Roman" w:cs="Times New Roman"/>
                <w:sz w:val="20"/>
                <w:szCs w:val="20"/>
                <w:lang w:eastAsia="et-EE"/>
              </w:rPr>
              <w:t xml:space="preserve">    sh saadud tulud muudelt arvestusüksusesse kuuluvatelt üksustelt</w:t>
            </w:r>
          </w:p>
        </w:tc>
        <w:tc>
          <w:tcPr>
            <w:tcW w:w="1238"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1 203</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1 203</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1 203</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1 203</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1 203</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1 203</w:t>
            </w:r>
          </w:p>
        </w:tc>
      </w:tr>
      <w:tr w:rsidR="00B82B47" w:rsidRPr="00FF7D78" w:rsidTr="00D74DD2">
        <w:trPr>
          <w:trHeight w:val="520"/>
        </w:trPr>
        <w:tc>
          <w:tcPr>
            <w:tcW w:w="3299" w:type="dxa"/>
            <w:shd w:val="clear" w:color="auto" w:fill="auto"/>
            <w:vAlign w:val="bottom"/>
            <w:hideMark/>
          </w:tcPr>
          <w:p w:rsidR="00B82B47" w:rsidRPr="00B63EA6" w:rsidRDefault="00B82B47" w:rsidP="00D74DD2">
            <w:pPr>
              <w:spacing w:after="0" w:line="240" w:lineRule="auto"/>
              <w:outlineLvl w:val="0"/>
              <w:rPr>
                <w:rFonts w:ascii="Times New Roman" w:eastAsia="Times New Roman" w:hAnsi="Times New Roman" w:cs="Times New Roman"/>
                <w:b/>
                <w:bCs/>
                <w:sz w:val="20"/>
                <w:szCs w:val="20"/>
                <w:lang w:eastAsia="et-EE"/>
              </w:rPr>
            </w:pPr>
            <w:r w:rsidRPr="00B63EA6">
              <w:rPr>
                <w:rFonts w:ascii="Times New Roman" w:eastAsia="Times New Roman" w:hAnsi="Times New Roman" w:cs="Times New Roman"/>
                <w:b/>
                <w:bCs/>
                <w:sz w:val="20"/>
                <w:szCs w:val="20"/>
                <w:lang w:eastAsia="et-EE"/>
              </w:rPr>
              <w:t>Põhitegevuse kulud kokku (+)</w:t>
            </w:r>
          </w:p>
        </w:tc>
        <w:tc>
          <w:tcPr>
            <w:tcW w:w="1238"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16 802 561</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17 123 401</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18 512 307</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18 838 450</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18 623 828</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18 607 528</w:t>
            </w:r>
          </w:p>
        </w:tc>
      </w:tr>
      <w:tr w:rsidR="00B82B47" w:rsidRPr="00FF7D78" w:rsidTr="00B82B47">
        <w:trPr>
          <w:trHeight w:val="420"/>
        </w:trPr>
        <w:tc>
          <w:tcPr>
            <w:tcW w:w="3299" w:type="dxa"/>
            <w:shd w:val="clear" w:color="auto" w:fill="auto"/>
            <w:vAlign w:val="center"/>
            <w:hideMark/>
          </w:tcPr>
          <w:p w:rsidR="00B82B47" w:rsidRPr="00B63EA6" w:rsidRDefault="00B82B47" w:rsidP="005B48DD">
            <w:pPr>
              <w:spacing w:after="0" w:line="240" w:lineRule="auto"/>
              <w:outlineLvl w:val="0"/>
              <w:rPr>
                <w:rFonts w:ascii="Times New Roman" w:eastAsia="Times New Roman" w:hAnsi="Times New Roman" w:cs="Times New Roman"/>
                <w:sz w:val="20"/>
                <w:szCs w:val="20"/>
                <w:lang w:eastAsia="et-EE"/>
              </w:rPr>
            </w:pPr>
            <w:r w:rsidRPr="00B63EA6">
              <w:rPr>
                <w:rFonts w:ascii="Times New Roman" w:eastAsia="Times New Roman" w:hAnsi="Times New Roman" w:cs="Times New Roman"/>
                <w:sz w:val="20"/>
                <w:szCs w:val="20"/>
                <w:lang w:eastAsia="et-EE"/>
              </w:rPr>
              <w:t xml:space="preserve">    sh tehingud kohaliku omavalitsuse üksusega</w:t>
            </w:r>
          </w:p>
        </w:tc>
        <w:tc>
          <w:tcPr>
            <w:tcW w:w="1238" w:type="dxa"/>
            <w:shd w:val="clear" w:color="auto" w:fill="auto"/>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Cs/>
                <w:color w:val="000000"/>
                <w:sz w:val="20"/>
                <w:szCs w:val="20"/>
              </w:rPr>
            </w:pPr>
            <w:r w:rsidRPr="00B82B47">
              <w:rPr>
                <w:rFonts w:ascii="Times New Roman" w:hAnsi="Times New Roman" w:cs="Times New Roman"/>
                <w:bCs/>
                <w:color w:val="000000"/>
                <w:sz w:val="20"/>
                <w:szCs w:val="20"/>
              </w:rPr>
              <w:t>8 650</w:t>
            </w:r>
          </w:p>
        </w:tc>
        <w:tc>
          <w:tcPr>
            <w:tcW w:w="1134" w:type="dxa"/>
            <w:shd w:val="clear" w:color="auto" w:fill="auto"/>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Cs/>
                <w:color w:val="000000"/>
                <w:sz w:val="20"/>
                <w:szCs w:val="20"/>
              </w:rPr>
            </w:pPr>
            <w:r w:rsidRPr="00B82B47">
              <w:rPr>
                <w:rFonts w:ascii="Times New Roman" w:hAnsi="Times New Roman" w:cs="Times New Roman"/>
                <w:bCs/>
                <w:color w:val="000000"/>
                <w:sz w:val="20"/>
                <w:szCs w:val="20"/>
              </w:rPr>
              <w:t>8 663</w:t>
            </w:r>
          </w:p>
        </w:tc>
        <w:tc>
          <w:tcPr>
            <w:tcW w:w="1134" w:type="dxa"/>
            <w:shd w:val="clear" w:color="auto" w:fill="auto"/>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Cs/>
                <w:color w:val="000000"/>
                <w:sz w:val="20"/>
                <w:szCs w:val="20"/>
              </w:rPr>
            </w:pPr>
            <w:r w:rsidRPr="00B82B47">
              <w:rPr>
                <w:rFonts w:ascii="Times New Roman" w:hAnsi="Times New Roman" w:cs="Times New Roman"/>
                <w:bCs/>
                <w:color w:val="000000"/>
                <w:sz w:val="20"/>
                <w:szCs w:val="20"/>
              </w:rPr>
              <w:t>8 663</w:t>
            </w:r>
          </w:p>
        </w:tc>
        <w:tc>
          <w:tcPr>
            <w:tcW w:w="1134" w:type="dxa"/>
            <w:shd w:val="clear" w:color="auto" w:fill="auto"/>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Cs/>
                <w:color w:val="000000"/>
                <w:sz w:val="20"/>
                <w:szCs w:val="20"/>
              </w:rPr>
            </w:pPr>
            <w:r w:rsidRPr="00B82B47">
              <w:rPr>
                <w:rFonts w:ascii="Times New Roman" w:hAnsi="Times New Roman" w:cs="Times New Roman"/>
                <w:bCs/>
                <w:color w:val="000000"/>
                <w:sz w:val="20"/>
                <w:szCs w:val="20"/>
              </w:rPr>
              <w:t>8 663</w:t>
            </w:r>
          </w:p>
        </w:tc>
        <w:tc>
          <w:tcPr>
            <w:tcW w:w="1134" w:type="dxa"/>
            <w:shd w:val="clear" w:color="auto" w:fill="auto"/>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Cs/>
                <w:color w:val="000000"/>
                <w:sz w:val="20"/>
                <w:szCs w:val="20"/>
              </w:rPr>
            </w:pPr>
            <w:r w:rsidRPr="00B82B47">
              <w:rPr>
                <w:rFonts w:ascii="Times New Roman" w:hAnsi="Times New Roman" w:cs="Times New Roman"/>
                <w:bCs/>
                <w:color w:val="000000"/>
                <w:sz w:val="20"/>
                <w:szCs w:val="20"/>
              </w:rPr>
              <w:t>8 663</w:t>
            </w:r>
          </w:p>
        </w:tc>
        <w:tc>
          <w:tcPr>
            <w:tcW w:w="1134" w:type="dxa"/>
            <w:shd w:val="clear" w:color="auto" w:fill="auto"/>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Cs/>
                <w:color w:val="000000"/>
                <w:sz w:val="20"/>
                <w:szCs w:val="20"/>
              </w:rPr>
            </w:pPr>
            <w:r w:rsidRPr="00B82B47">
              <w:rPr>
                <w:rFonts w:ascii="Times New Roman" w:hAnsi="Times New Roman" w:cs="Times New Roman"/>
                <w:bCs/>
                <w:color w:val="000000"/>
                <w:sz w:val="20"/>
                <w:szCs w:val="20"/>
              </w:rPr>
              <w:t>8 663</w:t>
            </w:r>
          </w:p>
        </w:tc>
      </w:tr>
      <w:tr w:rsidR="00B82B47" w:rsidRPr="00FF7D78" w:rsidTr="00B82B47">
        <w:trPr>
          <w:trHeight w:val="490"/>
        </w:trPr>
        <w:tc>
          <w:tcPr>
            <w:tcW w:w="3299" w:type="dxa"/>
            <w:shd w:val="clear" w:color="auto" w:fill="auto"/>
            <w:vAlign w:val="center"/>
            <w:hideMark/>
          </w:tcPr>
          <w:p w:rsidR="00B82B47" w:rsidRPr="00B63EA6" w:rsidRDefault="00B82B47" w:rsidP="005B48DD">
            <w:pPr>
              <w:spacing w:after="0" w:line="240" w:lineRule="auto"/>
              <w:outlineLvl w:val="0"/>
              <w:rPr>
                <w:rFonts w:ascii="Times New Roman" w:eastAsia="Times New Roman" w:hAnsi="Times New Roman" w:cs="Times New Roman"/>
                <w:sz w:val="20"/>
                <w:szCs w:val="20"/>
                <w:lang w:eastAsia="et-EE"/>
              </w:rPr>
            </w:pPr>
            <w:r w:rsidRPr="00B63EA6">
              <w:rPr>
                <w:rFonts w:ascii="Times New Roman" w:eastAsia="Times New Roman" w:hAnsi="Times New Roman" w:cs="Times New Roman"/>
                <w:sz w:val="20"/>
                <w:szCs w:val="20"/>
                <w:lang w:eastAsia="et-EE"/>
              </w:rPr>
              <w:t xml:space="preserve">    sh tehingud muude arvestusüksusesse kuuluvate üksustega</w:t>
            </w:r>
          </w:p>
        </w:tc>
        <w:tc>
          <w:tcPr>
            <w:tcW w:w="1238"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r>
      <w:tr w:rsidR="00B82B47" w:rsidRPr="00FF7D78" w:rsidTr="00B82B47">
        <w:trPr>
          <w:trHeight w:val="630"/>
        </w:trPr>
        <w:tc>
          <w:tcPr>
            <w:tcW w:w="3299" w:type="dxa"/>
            <w:shd w:val="clear" w:color="auto" w:fill="auto"/>
            <w:vAlign w:val="center"/>
            <w:hideMark/>
          </w:tcPr>
          <w:p w:rsidR="00B82B47" w:rsidRPr="00B63EA6" w:rsidRDefault="00B82B47" w:rsidP="0040473F">
            <w:pPr>
              <w:spacing w:after="0" w:line="240" w:lineRule="auto"/>
              <w:outlineLvl w:val="0"/>
              <w:rPr>
                <w:rFonts w:ascii="Times New Roman" w:eastAsia="Times New Roman" w:hAnsi="Times New Roman" w:cs="Times New Roman"/>
                <w:sz w:val="20"/>
                <w:szCs w:val="20"/>
                <w:lang w:eastAsia="et-EE"/>
              </w:rPr>
            </w:pPr>
            <w:r w:rsidRPr="00B63EA6">
              <w:rPr>
                <w:rFonts w:ascii="Times New Roman" w:eastAsia="Times New Roman" w:hAnsi="Times New Roman" w:cs="Times New Roman"/>
                <w:sz w:val="20"/>
                <w:szCs w:val="20"/>
                <w:lang w:eastAsia="et-EE"/>
              </w:rPr>
              <w:t xml:space="preserve">   </w:t>
            </w:r>
            <w:r w:rsidRPr="00B63EA6">
              <w:rPr>
                <w:rFonts w:ascii="Times New Roman" w:eastAsia="Times New Roman" w:hAnsi="Times New Roman" w:cs="Times New Roman"/>
                <w:iCs/>
                <w:sz w:val="20"/>
                <w:szCs w:val="20"/>
                <w:lang w:eastAsia="et-EE"/>
              </w:rPr>
              <w:t xml:space="preserve"> sh alates </w:t>
            </w:r>
            <w:r w:rsidRPr="00B63EA6">
              <w:rPr>
                <w:rFonts w:ascii="Times New Roman" w:eastAsia="Times New Roman" w:hAnsi="Times New Roman" w:cs="Times New Roman"/>
                <w:b/>
                <w:bCs/>
                <w:iCs/>
                <w:sz w:val="20"/>
                <w:szCs w:val="20"/>
                <w:lang w:eastAsia="et-EE"/>
              </w:rPr>
              <w:t>2</w:t>
            </w:r>
            <w:r w:rsidRPr="00B63EA6">
              <w:rPr>
                <w:rFonts w:ascii="Times New Roman" w:eastAsia="Times New Roman" w:hAnsi="Times New Roman" w:cs="Times New Roman"/>
                <w:bCs/>
                <w:iCs/>
                <w:sz w:val="20"/>
                <w:szCs w:val="20"/>
                <w:lang w:eastAsia="et-EE"/>
              </w:rPr>
              <w:t>012</w:t>
            </w:r>
            <w:r w:rsidRPr="00B63EA6">
              <w:rPr>
                <w:rFonts w:ascii="Times New Roman" w:eastAsia="Times New Roman" w:hAnsi="Times New Roman" w:cs="Times New Roman"/>
                <w:iCs/>
                <w:sz w:val="20"/>
                <w:szCs w:val="20"/>
                <w:lang w:eastAsia="et-EE"/>
              </w:rPr>
              <w:t xml:space="preserve"> katkestamatud kasutusrendimaksed (arvestusüksusesse mitte kuuluvatele üksustele)</w:t>
            </w:r>
          </w:p>
        </w:tc>
        <w:tc>
          <w:tcPr>
            <w:tcW w:w="1238"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r>
      <w:tr w:rsidR="00B82B47" w:rsidRPr="00FF7D78" w:rsidTr="00B82B47">
        <w:trPr>
          <w:trHeight w:val="260"/>
        </w:trPr>
        <w:tc>
          <w:tcPr>
            <w:tcW w:w="3299" w:type="dxa"/>
            <w:shd w:val="clear" w:color="auto" w:fill="auto"/>
            <w:vAlign w:val="center"/>
            <w:hideMark/>
          </w:tcPr>
          <w:p w:rsidR="00B82B47" w:rsidRPr="00B63EA6" w:rsidRDefault="00B82B47" w:rsidP="005B48DD">
            <w:pPr>
              <w:spacing w:after="0" w:line="240" w:lineRule="auto"/>
              <w:outlineLvl w:val="0"/>
              <w:rPr>
                <w:rFonts w:ascii="Times New Roman" w:eastAsia="Times New Roman" w:hAnsi="Times New Roman" w:cs="Times New Roman"/>
                <w:b/>
                <w:bCs/>
                <w:sz w:val="20"/>
                <w:szCs w:val="20"/>
                <w:lang w:eastAsia="et-EE"/>
              </w:rPr>
            </w:pPr>
            <w:r w:rsidRPr="00B63EA6">
              <w:rPr>
                <w:rFonts w:ascii="Times New Roman" w:eastAsia="Times New Roman" w:hAnsi="Times New Roman" w:cs="Times New Roman"/>
                <w:b/>
                <w:bCs/>
                <w:sz w:val="20"/>
                <w:szCs w:val="20"/>
                <w:lang w:eastAsia="et-EE"/>
              </w:rPr>
              <w:t>Põhitegevustulem</w:t>
            </w:r>
          </w:p>
        </w:tc>
        <w:tc>
          <w:tcPr>
            <w:tcW w:w="1238"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627 077</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354 977</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136 665</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166 479</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76 422</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100 222</w:t>
            </w:r>
          </w:p>
        </w:tc>
      </w:tr>
      <w:tr w:rsidR="00B82B47" w:rsidRPr="00FF7D78" w:rsidTr="00B82B47">
        <w:trPr>
          <w:trHeight w:val="520"/>
        </w:trPr>
        <w:tc>
          <w:tcPr>
            <w:tcW w:w="3299" w:type="dxa"/>
            <w:shd w:val="clear" w:color="auto" w:fill="auto"/>
            <w:vAlign w:val="bottom"/>
            <w:hideMark/>
          </w:tcPr>
          <w:p w:rsidR="00B82B47" w:rsidRPr="00B63EA6" w:rsidRDefault="00B82B47" w:rsidP="005B48DD">
            <w:pPr>
              <w:spacing w:after="0" w:line="240" w:lineRule="auto"/>
              <w:outlineLvl w:val="0"/>
              <w:rPr>
                <w:rFonts w:ascii="Times New Roman" w:eastAsia="Times New Roman" w:hAnsi="Times New Roman" w:cs="Times New Roman"/>
                <w:b/>
                <w:bCs/>
                <w:sz w:val="20"/>
                <w:szCs w:val="20"/>
                <w:lang w:eastAsia="et-EE"/>
              </w:rPr>
            </w:pPr>
            <w:r w:rsidRPr="00B63EA6">
              <w:rPr>
                <w:rFonts w:ascii="Times New Roman" w:eastAsia="Times New Roman" w:hAnsi="Times New Roman" w:cs="Times New Roman"/>
                <w:b/>
                <w:bCs/>
                <w:sz w:val="20"/>
                <w:szCs w:val="20"/>
                <w:lang w:eastAsia="et-EE"/>
              </w:rPr>
              <w:t>Investeerimistegevus kokku (+/-)</w:t>
            </w:r>
          </w:p>
        </w:tc>
        <w:tc>
          <w:tcPr>
            <w:tcW w:w="1238"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459 623</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-782 688</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-454 508</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135 828</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-694 865</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-697 615</w:t>
            </w:r>
          </w:p>
        </w:tc>
      </w:tr>
      <w:tr w:rsidR="00B82B47" w:rsidRPr="00FF7D78" w:rsidTr="00B82B47">
        <w:trPr>
          <w:trHeight w:val="260"/>
        </w:trPr>
        <w:tc>
          <w:tcPr>
            <w:tcW w:w="3299" w:type="dxa"/>
            <w:shd w:val="clear" w:color="auto" w:fill="auto"/>
            <w:vAlign w:val="bottom"/>
            <w:hideMark/>
          </w:tcPr>
          <w:p w:rsidR="00B82B47" w:rsidRPr="00B63EA6" w:rsidRDefault="00B82B47" w:rsidP="005B48DD">
            <w:pPr>
              <w:spacing w:after="0" w:line="240" w:lineRule="auto"/>
              <w:outlineLvl w:val="0"/>
              <w:rPr>
                <w:rFonts w:ascii="Times New Roman" w:eastAsia="Times New Roman" w:hAnsi="Times New Roman" w:cs="Times New Roman"/>
                <w:b/>
                <w:bCs/>
                <w:sz w:val="20"/>
                <w:szCs w:val="20"/>
                <w:lang w:eastAsia="et-EE"/>
              </w:rPr>
            </w:pPr>
            <w:r w:rsidRPr="00B63EA6">
              <w:rPr>
                <w:rFonts w:ascii="Times New Roman" w:eastAsia="Times New Roman" w:hAnsi="Times New Roman" w:cs="Times New Roman"/>
                <w:b/>
                <w:bCs/>
                <w:sz w:val="20"/>
                <w:szCs w:val="20"/>
                <w:lang w:eastAsia="et-EE"/>
              </w:rPr>
              <w:t>Eelarve tulem</w:t>
            </w:r>
          </w:p>
        </w:tc>
        <w:tc>
          <w:tcPr>
            <w:tcW w:w="1238"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1 086 700</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-427 711</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-317 843</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302 307</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-618 443</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-597 393</w:t>
            </w:r>
          </w:p>
        </w:tc>
      </w:tr>
      <w:tr w:rsidR="00B82B47" w:rsidRPr="00FF7D78" w:rsidTr="00B82B47">
        <w:trPr>
          <w:trHeight w:val="260"/>
        </w:trPr>
        <w:tc>
          <w:tcPr>
            <w:tcW w:w="3299" w:type="dxa"/>
            <w:shd w:val="clear" w:color="auto" w:fill="auto"/>
            <w:vAlign w:val="bottom"/>
            <w:hideMark/>
          </w:tcPr>
          <w:p w:rsidR="00B82B47" w:rsidRPr="00B63EA6" w:rsidRDefault="00B82B47" w:rsidP="005B48DD">
            <w:pPr>
              <w:spacing w:after="0" w:line="240" w:lineRule="auto"/>
              <w:outlineLvl w:val="0"/>
              <w:rPr>
                <w:rFonts w:ascii="Times New Roman" w:eastAsia="Times New Roman" w:hAnsi="Times New Roman" w:cs="Times New Roman"/>
                <w:b/>
                <w:bCs/>
                <w:sz w:val="20"/>
                <w:szCs w:val="20"/>
                <w:lang w:eastAsia="et-EE"/>
              </w:rPr>
            </w:pPr>
            <w:r w:rsidRPr="00B63EA6">
              <w:rPr>
                <w:rFonts w:ascii="Times New Roman" w:eastAsia="Times New Roman" w:hAnsi="Times New Roman" w:cs="Times New Roman"/>
                <w:b/>
                <w:bCs/>
                <w:sz w:val="20"/>
                <w:szCs w:val="20"/>
                <w:lang w:eastAsia="et-EE"/>
              </w:rPr>
              <w:t>Finantseerimistegevus (-/+)</w:t>
            </w:r>
          </w:p>
        </w:tc>
        <w:tc>
          <w:tcPr>
            <w:tcW w:w="1238"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-50 423</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-51 007</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7 243</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-9 507</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-26 257</w:t>
            </w:r>
          </w:p>
        </w:tc>
        <w:tc>
          <w:tcPr>
            <w:tcW w:w="1134"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-43 007</w:t>
            </w:r>
          </w:p>
        </w:tc>
      </w:tr>
      <w:tr w:rsidR="00B82B47" w:rsidRPr="00FF7D78" w:rsidTr="00B82B47">
        <w:trPr>
          <w:trHeight w:val="520"/>
        </w:trPr>
        <w:tc>
          <w:tcPr>
            <w:tcW w:w="3299" w:type="dxa"/>
            <w:shd w:val="clear" w:color="auto" w:fill="auto"/>
            <w:vAlign w:val="bottom"/>
            <w:hideMark/>
          </w:tcPr>
          <w:p w:rsidR="00B82B47" w:rsidRPr="00B63EA6" w:rsidRDefault="00B82B47" w:rsidP="005B48DD">
            <w:pPr>
              <w:spacing w:after="0" w:line="240" w:lineRule="auto"/>
              <w:outlineLvl w:val="0"/>
              <w:rPr>
                <w:rFonts w:ascii="Times New Roman" w:eastAsia="Times New Roman" w:hAnsi="Times New Roman" w:cs="Times New Roman"/>
                <w:b/>
                <w:bCs/>
                <w:sz w:val="20"/>
                <w:szCs w:val="20"/>
                <w:lang w:eastAsia="et-EE"/>
              </w:rPr>
            </w:pPr>
            <w:r w:rsidRPr="00B63EA6">
              <w:rPr>
                <w:rFonts w:ascii="Times New Roman" w:eastAsia="Times New Roman" w:hAnsi="Times New Roman" w:cs="Times New Roman"/>
                <w:b/>
                <w:bCs/>
                <w:sz w:val="20"/>
                <w:szCs w:val="20"/>
                <w:lang w:eastAsia="et-EE"/>
              </w:rPr>
              <w:t>Likviidsete varade muutus (+ suurenemine, - vähenemine)</w:t>
            </w:r>
          </w:p>
        </w:tc>
        <w:tc>
          <w:tcPr>
            <w:tcW w:w="1238" w:type="dxa"/>
            <w:shd w:val="clear" w:color="auto" w:fill="auto"/>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1 036 277</w:t>
            </w:r>
          </w:p>
        </w:tc>
        <w:tc>
          <w:tcPr>
            <w:tcW w:w="1134" w:type="dxa"/>
            <w:shd w:val="clear" w:color="auto" w:fill="auto"/>
            <w:noWrap/>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-478 718</w:t>
            </w:r>
          </w:p>
        </w:tc>
        <w:tc>
          <w:tcPr>
            <w:tcW w:w="1134" w:type="dxa"/>
            <w:shd w:val="clear" w:color="auto" w:fill="auto"/>
            <w:noWrap/>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-310 600</w:t>
            </w:r>
          </w:p>
        </w:tc>
        <w:tc>
          <w:tcPr>
            <w:tcW w:w="1134" w:type="dxa"/>
            <w:shd w:val="clear" w:color="auto" w:fill="auto"/>
            <w:noWrap/>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292 800</w:t>
            </w:r>
          </w:p>
        </w:tc>
        <w:tc>
          <w:tcPr>
            <w:tcW w:w="1134" w:type="dxa"/>
            <w:shd w:val="clear" w:color="auto" w:fill="auto"/>
            <w:noWrap/>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-644 700</w:t>
            </w:r>
          </w:p>
        </w:tc>
        <w:tc>
          <w:tcPr>
            <w:tcW w:w="1134" w:type="dxa"/>
            <w:shd w:val="clear" w:color="auto" w:fill="auto"/>
            <w:noWrap/>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-640 400</w:t>
            </w:r>
          </w:p>
        </w:tc>
      </w:tr>
      <w:tr w:rsidR="00B82B47" w:rsidRPr="00FF7D78" w:rsidTr="00B82B47">
        <w:trPr>
          <w:trHeight w:val="780"/>
        </w:trPr>
        <w:tc>
          <w:tcPr>
            <w:tcW w:w="3299" w:type="dxa"/>
            <w:shd w:val="clear" w:color="auto" w:fill="auto"/>
            <w:vAlign w:val="bottom"/>
            <w:hideMark/>
          </w:tcPr>
          <w:p w:rsidR="00B82B47" w:rsidRPr="00B63EA6" w:rsidRDefault="00B82B47" w:rsidP="005B48DD">
            <w:pPr>
              <w:spacing w:after="0" w:line="240" w:lineRule="auto"/>
              <w:outlineLvl w:val="0"/>
              <w:rPr>
                <w:rFonts w:ascii="Times New Roman" w:eastAsia="Times New Roman" w:hAnsi="Times New Roman" w:cs="Times New Roman"/>
                <w:b/>
                <w:bCs/>
                <w:sz w:val="20"/>
                <w:szCs w:val="20"/>
                <w:lang w:eastAsia="et-EE"/>
              </w:rPr>
            </w:pPr>
            <w:r w:rsidRPr="00B63EA6">
              <w:rPr>
                <w:rFonts w:ascii="Times New Roman" w:eastAsia="Times New Roman" w:hAnsi="Times New Roman" w:cs="Times New Roman"/>
                <w:b/>
                <w:bCs/>
                <w:sz w:val="20"/>
                <w:szCs w:val="20"/>
                <w:lang w:eastAsia="et-EE"/>
              </w:rPr>
              <w:t>Nõuete ja kohustuste saldode muutus (tekkepõhise e/a korral) (+/-)</w:t>
            </w:r>
          </w:p>
        </w:tc>
        <w:tc>
          <w:tcPr>
            <w:tcW w:w="1238"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r>
      <w:tr w:rsidR="00B82B47" w:rsidRPr="00FF7D78" w:rsidTr="00B82B47">
        <w:trPr>
          <w:trHeight w:val="260"/>
        </w:trPr>
        <w:tc>
          <w:tcPr>
            <w:tcW w:w="3299" w:type="dxa"/>
            <w:shd w:val="clear" w:color="auto" w:fill="auto"/>
            <w:vAlign w:val="bottom"/>
            <w:hideMark/>
          </w:tcPr>
          <w:p w:rsidR="00B82B47" w:rsidRPr="00B63EA6" w:rsidRDefault="00B82B47" w:rsidP="005B48DD">
            <w:pPr>
              <w:spacing w:after="0" w:line="240" w:lineRule="auto"/>
              <w:outlineLvl w:val="0"/>
              <w:rPr>
                <w:rFonts w:ascii="Times New Roman" w:eastAsia="Times New Roman" w:hAnsi="Times New Roman" w:cs="Times New Roman"/>
                <w:sz w:val="20"/>
                <w:szCs w:val="20"/>
                <w:lang w:eastAsia="et-EE"/>
              </w:rPr>
            </w:pPr>
            <w:r w:rsidRPr="00B63EA6">
              <w:rPr>
                <w:rFonts w:ascii="Times New Roman" w:eastAsia="Times New Roman" w:hAnsi="Times New Roman" w:cs="Times New Roman"/>
                <w:sz w:val="20"/>
                <w:szCs w:val="20"/>
                <w:lang w:eastAsia="et-EE"/>
              </w:rPr>
              <w:t> </w:t>
            </w:r>
          </w:p>
        </w:tc>
        <w:tc>
          <w:tcPr>
            <w:tcW w:w="1238"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r>
      <w:tr w:rsidR="00B82B47" w:rsidRPr="00FF7D78" w:rsidTr="00B82B47">
        <w:trPr>
          <w:trHeight w:val="520"/>
        </w:trPr>
        <w:tc>
          <w:tcPr>
            <w:tcW w:w="3299" w:type="dxa"/>
            <w:shd w:val="clear" w:color="auto" w:fill="auto"/>
            <w:vAlign w:val="bottom"/>
            <w:hideMark/>
          </w:tcPr>
          <w:p w:rsidR="00B82B47" w:rsidRPr="00B63EA6" w:rsidRDefault="00B82B47" w:rsidP="005B48DD">
            <w:pPr>
              <w:spacing w:after="0" w:line="240" w:lineRule="auto"/>
              <w:outlineLvl w:val="0"/>
              <w:rPr>
                <w:rFonts w:ascii="Times New Roman" w:eastAsia="Times New Roman" w:hAnsi="Times New Roman" w:cs="Times New Roman"/>
                <w:b/>
                <w:bCs/>
                <w:sz w:val="20"/>
                <w:szCs w:val="20"/>
                <w:lang w:eastAsia="et-EE"/>
              </w:rPr>
            </w:pPr>
            <w:r w:rsidRPr="00B63EA6">
              <w:rPr>
                <w:rFonts w:ascii="Times New Roman" w:eastAsia="Times New Roman" w:hAnsi="Times New Roman" w:cs="Times New Roman"/>
                <w:b/>
                <w:bCs/>
                <w:sz w:val="20"/>
                <w:szCs w:val="20"/>
                <w:lang w:eastAsia="et-EE"/>
              </w:rPr>
              <w:t>Likviidsete varade suunamata jääk aasta lõpuks</w:t>
            </w:r>
          </w:p>
        </w:tc>
        <w:tc>
          <w:tcPr>
            <w:tcW w:w="1238" w:type="dxa"/>
            <w:shd w:val="clear" w:color="auto" w:fill="auto"/>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4 665 892</w:t>
            </w: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4 187 174</w:t>
            </w: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3 876 574</w:t>
            </w: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4 169 374</w:t>
            </w: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3 524 674</w:t>
            </w: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2 884 274</w:t>
            </w:r>
          </w:p>
        </w:tc>
      </w:tr>
      <w:tr w:rsidR="00B82B47" w:rsidRPr="00FF7D78" w:rsidTr="00B82B47">
        <w:trPr>
          <w:trHeight w:val="520"/>
        </w:trPr>
        <w:tc>
          <w:tcPr>
            <w:tcW w:w="3299" w:type="dxa"/>
            <w:shd w:val="clear" w:color="auto" w:fill="auto"/>
            <w:hideMark/>
          </w:tcPr>
          <w:p w:rsidR="00B82B47" w:rsidRPr="00B63EA6" w:rsidRDefault="00B82B47" w:rsidP="005B48DD">
            <w:pPr>
              <w:spacing w:after="0" w:line="240" w:lineRule="auto"/>
              <w:outlineLvl w:val="0"/>
              <w:rPr>
                <w:rFonts w:ascii="Times New Roman" w:eastAsia="Times New Roman" w:hAnsi="Times New Roman" w:cs="Times New Roman"/>
                <w:b/>
                <w:bCs/>
                <w:sz w:val="20"/>
                <w:szCs w:val="20"/>
                <w:lang w:eastAsia="et-EE"/>
              </w:rPr>
            </w:pPr>
            <w:r w:rsidRPr="00B63EA6">
              <w:rPr>
                <w:rFonts w:ascii="Times New Roman" w:eastAsia="Times New Roman" w:hAnsi="Times New Roman" w:cs="Times New Roman"/>
                <w:b/>
                <w:bCs/>
                <w:sz w:val="20"/>
                <w:szCs w:val="20"/>
                <w:lang w:eastAsia="et-EE"/>
              </w:rPr>
              <w:t>Võlakohustused kokku aasta lõpu seisuga</w:t>
            </w:r>
          </w:p>
        </w:tc>
        <w:tc>
          <w:tcPr>
            <w:tcW w:w="1238" w:type="dxa"/>
            <w:shd w:val="clear" w:color="auto" w:fill="auto"/>
            <w:noWrap/>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647 324</w:t>
            </w:r>
          </w:p>
        </w:tc>
        <w:tc>
          <w:tcPr>
            <w:tcW w:w="1134" w:type="dxa"/>
            <w:shd w:val="clear" w:color="auto" w:fill="auto"/>
            <w:noWrap/>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596 317</w:t>
            </w:r>
          </w:p>
        </w:tc>
        <w:tc>
          <w:tcPr>
            <w:tcW w:w="1134" w:type="dxa"/>
            <w:shd w:val="clear" w:color="auto" w:fill="auto"/>
            <w:noWrap/>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603 560</w:t>
            </w:r>
          </w:p>
        </w:tc>
        <w:tc>
          <w:tcPr>
            <w:tcW w:w="1134" w:type="dxa"/>
            <w:shd w:val="clear" w:color="auto" w:fill="auto"/>
            <w:noWrap/>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594 053</w:t>
            </w:r>
          </w:p>
        </w:tc>
        <w:tc>
          <w:tcPr>
            <w:tcW w:w="1134" w:type="dxa"/>
            <w:shd w:val="clear" w:color="auto" w:fill="auto"/>
            <w:noWrap/>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567 796</w:t>
            </w:r>
          </w:p>
        </w:tc>
        <w:tc>
          <w:tcPr>
            <w:tcW w:w="1134" w:type="dxa"/>
            <w:shd w:val="clear" w:color="auto" w:fill="auto"/>
            <w:noWrap/>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524 789</w:t>
            </w:r>
          </w:p>
        </w:tc>
      </w:tr>
      <w:tr w:rsidR="00B82B47" w:rsidRPr="00FF7D78" w:rsidTr="00B82B47">
        <w:trPr>
          <w:trHeight w:val="495"/>
        </w:trPr>
        <w:tc>
          <w:tcPr>
            <w:tcW w:w="3299" w:type="dxa"/>
            <w:shd w:val="clear" w:color="auto" w:fill="auto"/>
            <w:hideMark/>
          </w:tcPr>
          <w:p w:rsidR="00B82B47" w:rsidRPr="00B63EA6" w:rsidRDefault="00B82B47" w:rsidP="005B48DD">
            <w:pPr>
              <w:spacing w:after="0" w:line="240" w:lineRule="auto"/>
              <w:outlineLvl w:val="0"/>
              <w:rPr>
                <w:rFonts w:ascii="Times New Roman" w:eastAsia="Times New Roman" w:hAnsi="Times New Roman" w:cs="Times New Roman"/>
                <w:sz w:val="20"/>
                <w:szCs w:val="20"/>
                <w:lang w:eastAsia="et-EE"/>
              </w:rPr>
            </w:pPr>
            <w:r w:rsidRPr="00B63EA6">
              <w:rPr>
                <w:rFonts w:ascii="Times New Roman" w:eastAsia="Times New Roman" w:hAnsi="Times New Roman" w:cs="Times New Roman"/>
                <w:sz w:val="20"/>
                <w:szCs w:val="20"/>
                <w:lang w:eastAsia="et-EE"/>
              </w:rPr>
              <w:t xml:space="preserve">    sh kohustused, mille võrra võib ületada netovõlakoormuse piirmäära (arvestusüksuse väline)</w:t>
            </w:r>
          </w:p>
        </w:tc>
        <w:tc>
          <w:tcPr>
            <w:tcW w:w="1238"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r>
      <w:tr w:rsidR="00B82B47" w:rsidRPr="00FF7D78" w:rsidTr="00B82B47">
        <w:trPr>
          <w:trHeight w:val="420"/>
        </w:trPr>
        <w:tc>
          <w:tcPr>
            <w:tcW w:w="3299" w:type="dxa"/>
            <w:shd w:val="clear" w:color="auto" w:fill="auto"/>
            <w:hideMark/>
          </w:tcPr>
          <w:p w:rsidR="00B82B47" w:rsidRPr="00B63EA6" w:rsidRDefault="00B82B47" w:rsidP="005B48DD">
            <w:pPr>
              <w:spacing w:after="0" w:line="240" w:lineRule="auto"/>
              <w:outlineLvl w:val="0"/>
              <w:rPr>
                <w:rFonts w:ascii="Times New Roman" w:eastAsia="Times New Roman" w:hAnsi="Times New Roman" w:cs="Times New Roman"/>
                <w:sz w:val="20"/>
                <w:szCs w:val="20"/>
                <w:lang w:eastAsia="et-EE"/>
              </w:rPr>
            </w:pPr>
            <w:r w:rsidRPr="00B63EA6">
              <w:rPr>
                <w:rFonts w:ascii="Times New Roman" w:eastAsia="Times New Roman" w:hAnsi="Times New Roman" w:cs="Times New Roman"/>
                <w:sz w:val="20"/>
                <w:szCs w:val="20"/>
                <w:lang w:eastAsia="et-EE"/>
              </w:rPr>
              <w:t xml:space="preserve">    sh võlakohustused (arvestusüksuse sisene)</w:t>
            </w:r>
          </w:p>
        </w:tc>
        <w:tc>
          <w:tcPr>
            <w:tcW w:w="1238"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r>
      <w:tr w:rsidR="00B82B47" w:rsidRPr="00FF7D78" w:rsidTr="00B82B47">
        <w:trPr>
          <w:trHeight w:val="420"/>
        </w:trPr>
        <w:tc>
          <w:tcPr>
            <w:tcW w:w="3299" w:type="dxa"/>
            <w:shd w:val="clear" w:color="auto" w:fill="auto"/>
            <w:hideMark/>
          </w:tcPr>
          <w:p w:rsidR="00B82B47" w:rsidRPr="00B63EA6" w:rsidRDefault="00B82B47" w:rsidP="005B48DD">
            <w:pPr>
              <w:spacing w:after="0" w:line="240" w:lineRule="auto"/>
              <w:outlineLvl w:val="0"/>
              <w:rPr>
                <w:rFonts w:ascii="Times New Roman" w:eastAsia="Times New Roman" w:hAnsi="Times New Roman" w:cs="Times New Roman"/>
                <w:sz w:val="20"/>
                <w:szCs w:val="20"/>
                <w:lang w:eastAsia="et-EE"/>
              </w:rPr>
            </w:pPr>
            <w:r w:rsidRPr="00B63EA6">
              <w:rPr>
                <w:rFonts w:ascii="Times New Roman" w:eastAsia="Times New Roman" w:hAnsi="Times New Roman" w:cs="Times New Roman"/>
                <w:sz w:val="20"/>
                <w:szCs w:val="20"/>
                <w:lang w:eastAsia="et-EE"/>
              </w:rPr>
              <w:t xml:space="preserve">    sh muud võlakohustused, mis kajastuvad ka KOV bilansis</w:t>
            </w:r>
          </w:p>
        </w:tc>
        <w:tc>
          <w:tcPr>
            <w:tcW w:w="1238"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B82B47" w:rsidRDefault="00B82B47" w:rsidP="00B82B47">
            <w:pPr>
              <w:autoSpaceDE w:val="0"/>
              <w:autoSpaceDN w:val="0"/>
              <w:adjustRightInd w:val="0"/>
              <w:spacing w:after="0" w:line="240" w:lineRule="auto"/>
              <w:jc w:val="right"/>
              <w:rPr>
                <w:rFonts w:ascii="Times New Roman" w:hAnsi="Times New Roman" w:cs="Times New Roman"/>
                <w:color w:val="000000"/>
                <w:sz w:val="20"/>
                <w:szCs w:val="20"/>
              </w:rPr>
            </w:pPr>
          </w:p>
        </w:tc>
      </w:tr>
      <w:tr w:rsidR="00B82B47" w:rsidRPr="00FF7D78" w:rsidTr="00B82B47">
        <w:trPr>
          <w:trHeight w:val="260"/>
        </w:trPr>
        <w:tc>
          <w:tcPr>
            <w:tcW w:w="3299" w:type="dxa"/>
            <w:shd w:val="clear" w:color="auto" w:fill="auto"/>
            <w:vAlign w:val="bottom"/>
            <w:hideMark/>
          </w:tcPr>
          <w:p w:rsidR="00B82B47" w:rsidRPr="00B63EA6" w:rsidRDefault="00B82B47" w:rsidP="005B48DD">
            <w:pPr>
              <w:spacing w:after="0" w:line="240" w:lineRule="auto"/>
              <w:outlineLvl w:val="0"/>
              <w:rPr>
                <w:rFonts w:ascii="Times New Roman" w:eastAsia="Times New Roman" w:hAnsi="Times New Roman" w:cs="Times New Roman"/>
                <w:b/>
                <w:bCs/>
                <w:sz w:val="20"/>
                <w:szCs w:val="20"/>
                <w:lang w:eastAsia="et-EE"/>
              </w:rPr>
            </w:pPr>
            <w:r w:rsidRPr="00B63EA6">
              <w:rPr>
                <w:rFonts w:ascii="Times New Roman" w:eastAsia="Times New Roman" w:hAnsi="Times New Roman" w:cs="Times New Roman"/>
                <w:b/>
                <w:bCs/>
                <w:sz w:val="20"/>
                <w:szCs w:val="20"/>
                <w:lang w:eastAsia="et-EE"/>
              </w:rPr>
              <w:t>Netovõlakoormus (eurodes)</w:t>
            </w:r>
          </w:p>
        </w:tc>
        <w:tc>
          <w:tcPr>
            <w:tcW w:w="1238" w:type="dxa"/>
            <w:shd w:val="clear" w:color="auto" w:fill="auto"/>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0</w:t>
            </w:r>
          </w:p>
        </w:tc>
        <w:tc>
          <w:tcPr>
            <w:tcW w:w="1134" w:type="dxa"/>
            <w:shd w:val="clear" w:color="auto" w:fill="auto"/>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0</w:t>
            </w:r>
          </w:p>
        </w:tc>
        <w:tc>
          <w:tcPr>
            <w:tcW w:w="1134" w:type="dxa"/>
            <w:shd w:val="clear" w:color="auto" w:fill="auto"/>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0</w:t>
            </w:r>
          </w:p>
        </w:tc>
        <w:tc>
          <w:tcPr>
            <w:tcW w:w="1134" w:type="dxa"/>
            <w:shd w:val="clear" w:color="auto" w:fill="auto"/>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0</w:t>
            </w:r>
          </w:p>
        </w:tc>
        <w:tc>
          <w:tcPr>
            <w:tcW w:w="1134" w:type="dxa"/>
            <w:shd w:val="clear" w:color="auto" w:fill="auto"/>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0</w:t>
            </w:r>
          </w:p>
        </w:tc>
        <w:tc>
          <w:tcPr>
            <w:tcW w:w="1134" w:type="dxa"/>
            <w:shd w:val="clear" w:color="auto" w:fill="auto"/>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0</w:t>
            </w:r>
          </w:p>
        </w:tc>
      </w:tr>
      <w:tr w:rsidR="00B82B47" w:rsidRPr="00FF7D78" w:rsidTr="00B82B47">
        <w:trPr>
          <w:trHeight w:val="270"/>
        </w:trPr>
        <w:tc>
          <w:tcPr>
            <w:tcW w:w="3299" w:type="dxa"/>
            <w:shd w:val="clear" w:color="auto" w:fill="auto"/>
            <w:vAlign w:val="bottom"/>
            <w:hideMark/>
          </w:tcPr>
          <w:p w:rsidR="00B82B47" w:rsidRPr="00B63EA6" w:rsidRDefault="00B82B47" w:rsidP="005B48DD">
            <w:pPr>
              <w:spacing w:after="0" w:line="240" w:lineRule="auto"/>
              <w:outlineLvl w:val="0"/>
              <w:rPr>
                <w:rFonts w:ascii="Times New Roman" w:eastAsia="Times New Roman" w:hAnsi="Times New Roman" w:cs="Times New Roman"/>
                <w:b/>
                <w:bCs/>
                <w:sz w:val="20"/>
                <w:szCs w:val="20"/>
                <w:lang w:eastAsia="et-EE"/>
              </w:rPr>
            </w:pPr>
            <w:r w:rsidRPr="00B63EA6">
              <w:rPr>
                <w:rFonts w:ascii="Times New Roman" w:eastAsia="Times New Roman" w:hAnsi="Times New Roman" w:cs="Times New Roman"/>
                <w:b/>
                <w:bCs/>
                <w:sz w:val="20"/>
                <w:szCs w:val="20"/>
                <w:lang w:eastAsia="et-EE"/>
              </w:rPr>
              <w:t>Netovõlakoormus (%)</w:t>
            </w:r>
          </w:p>
        </w:tc>
        <w:tc>
          <w:tcPr>
            <w:tcW w:w="1238" w:type="dxa"/>
            <w:shd w:val="clear" w:color="auto" w:fill="auto"/>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0,0%</w:t>
            </w:r>
          </w:p>
        </w:tc>
        <w:tc>
          <w:tcPr>
            <w:tcW w:w="1134" w:type="dxa"/>
            <w:shd w:val="clear" w:color="auto" w:fill="auto"/>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0,0%</w:t>
            </w:r>
          </w:p>
        </w:tc>
        <w:tc>
          <w:tcPr>
            <w:tcW w:w="1134" w:type="dxa"/>
            <w:shd w:val="clear" w:color="auto" w:fill="auto"/>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0,0%</w:t>
            </w:r>
          </w:p>
        </w:tc>
        <w:tc>
          <w:tcPr>
            <w:tcW w:w="1134" w:type="dxa"/>
            <w:shd w:val="clear" w:color="auto" w:fill="auto"/>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0,0%</w:t>
            </w:r>
          </w:p>
        </w:tc>
        <w:tc>
          <w:tcPr>
            <w:tcW w:w="1134" w:type="dxa"/>
            <w:shd w:val="clear" w:color="auto" w:fill="auto"/>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0,0%</w:t>
            </w:r>
          </w:p>
        </w:tc>
        <w:tc>
          <w:tcPr>
            <w:tcW w:w="1134" w:type="dxa"/>
            <w:shd w:val="clear" w:color="auto" w:fill="auto"/>
            <w:vAlign w:val="bottom"/>
            <w:hideMark/>
          </w:tcPr>
          <w:p w:rsidR="00B82B47" w:rsidRPr="00B82B47" w:rsidRDefault="00B82B47" w:rsidP="00B82B47">
            <w:pPr>
              <w:autoSpaceDE w:val="0"/>
              <w:autoSpaceDN w:val="0"/>
              <w:adjustRightInd w:val="0"/>
              <w:spacing w:after="0" w:line="240" w:lineRule="auto"/>
              <w:jc w:val="right"/>
              <w:rPr>
                <w:rFonts w:ascii="Times New Roman" w:hAnsi="Times New Roman" w:cs="Times New Roman"/>
                <w:b/>
                <w:color w:val="000000"/>
                <w:sz w:val="20"/>
                <w:szCs w:val="20"/>
              </w:rPr>
            </w:pPr>
            <w:r w:rsidRPr="00B82B47">
              <w:rPr>
                <w:rFonts w:ascii="Times New Roman" w:hAnsi="Times New Roman" w:cs="Times New Roman"/>
                <w:b/>
                <w:color w:val="000000"/>
                <w:sz w:val="20"/>
                <w:szCs w:val="20"/>
              </w:rPr>
              <w:t>0,0%</w:t>
            </w:r>
          </w:p>
        </w:tc>
      </w:tr>
    </w:tbl>
    <w:p w:rsidR="00B32900" w:rsidRPr="00FF7D78" w:rsidRDefault="00B32900" w:rsidP="00B32900">
      <w:pPr>
        <w:spacing w:before="100" w:beforeAutospacing="1" w:after="100" w:afterAutospacing="1" w:line="240" w:lineRule="auto"/>
        <w:rPr>
          <w:rFonts w:ascii="Times New Roman" w:eastAsia="Times New Roman" w:hAnsi="Times New Roman" w:cs="Times New Roman"/>
          <w:color w:val="FF0000"/>
          <w:sz w:val="24"/>
          <w:szCs w:val="20"/>
          <w:highlight w:val="yellow"/>
          <w:lang w:val="fi-FI" w:eastAsia="ru-RU"/>
        </w:rPr>
      </w:pPr>
      <w:r w:rsidRPr="00FF7D78">
        <w:rPr>
          <w:rFonts w:ascii="Times New Roman" w:eastAsia="Times New Roman" w:hAnsi="Times New Roman" w:cs="Times New Roman"/>
          <w:color w:val="FF0000"/>
          <w:sz w:val="24"/>
          <w:szCs w:val="20"/>
          <w:highlight w:val="yellow"/>
          <w:lang w:val="fi-FI" w:eastAsia="ru-RU"/>
        </w:rPr>
        <w:br w:type="page"/>
      </w:r>
    </w:p>
    <w:p w:rsidR="00AC4FB6" w:rsidRPr="008713A6" w:rsidRDefault="006C54E9" w:rsidP="006C54E9">
      <w:pPr>
        <w:spacing w:before="100" w:beforeAutospacing="1" w:after="100" w:afterAutospacing="1" w:line="240" w:lineRule="auto"/>
        <w:contextualSpacing/>
        <w:rPr>
          <w:rFonts w:ascii="Times New Roman" w:eastAsia="Times New Roman" w:hAnsi="Times New Roman" w:cs="Times New Roman"/>
          <w:sz w:val="24"/>
          <w:szCs w:val="20"/>
          <w:lang w:val="en-GB" w:eastAsia="ru-RU"/>
        </w:rPr>
      </w:pPr>
      <w:r w:rsidRPr="008713A6">
        <w:rPr>
          <w:rFonts w:ascii="Times New Roman" w:eastAsia="Times New Roman" w:hAnsi="Times New Roman" w:cs="Times New Roman"/>
          <w:sz w:val="24"/>
          <w:szCs w:val="20"/>
          <w:lang w:val="en-GB" w:eastAsia="ru-RU"/>
        </w:rPr>
        <w:lastRenderedPageBreak/>
        <w:tab/>
      </w:r>
      <w:r w:rsidRPr="008713A6">
        <w:rPr>
          <w:rFonts w:ascii="Times New Roman" w:eastAsia="Times New Roman" w:hAnsi="Times New Roman" w:cs="Times New Roman"/>
          <w:sz w:val="24"/>
          <w:szCs w:val="20"/>
          <w:lang w:val="en-GB" w:eastAsia="ru-RU"/>
        </w:rPr>
        <w:tab/>
      </w:r>
      <w:r w:rsidRPr="008713A6">
        <w:rPr>
          <w:rFonts w:ascii="Times New Roman" w:eastAsia="Times New Roman" w:hAnsi="Times New Roman" w:cs="Times New Roman"/>
          <w:sz w:val="24"/>
          <w:szCs w:val="20"/>
          <w:lang w:val="en-GB" w:eastAsia="ru-RU"/>
        </w:rPr>
        <w:tab/>
      </w:r>
      <w:r w:rsidRPr="008713A6">
        <w:rPr>
          <w:rFonts w:ascii="Times New Roman" w:eastAsia="Times New Roman" w:hAnsi="Times New Roman" w:cs="Times New Roman"/>
          <w:sz w:val="24"/>
          <w:szCs w:val="20"/>
          <w:lang w:val="en-GB" w:eastAsia="ru-RU"/>
        </w:rPr>
        <w:tab/>
      </w:r>
      <w:r w:rsidRPr="008713A6">
        <w:rPr>
          <w:rFonts w:ascii="Times New Roman" w:eastAsia="Times New Roman" w:hAnsi="Times New Roman" w:cs="Times New Roman"/>
          <w:sz w:val="24"/>
          <w:szCs w:val="20"/>
          <w:lang w:val="en-GB" w:eastAsia="ru-RU"/>
        </w:rPr>
        <w:tab/>
      </w:r>
      <w:r w:rsidRPr="008713A6">
        <w:rPr>
          <w:rFonts w:ascii="Times New Roman" w:eastAsia="Times New Roman" w:hAnsi="Times New Roman" w:cs="Times New Roman"/>
          <w:sz w:val="24"/>
          <w:szCs w:val="20"/>
          <w:lang w:val="en-GB" w:eastAsia="ru-RU"/>
        </w:rPr>
        <w:tab/>
      </w:r>
      <w:r w:rsidRPr="008713A6">
        <w:rPr>
          <w:rFonts w:ascii="Times New Roman" w:eastAsia="Times New Roman" w:hAnsi="Times New Roman" w:cs="Times New Roman"/>
          <w:sz w:val="24"/>
          <w:szCs w:val="20"/>
          <w:lang w:val="en-GB" w:eastAsia="ru-RU"/>
        </w:rPr>
        <w:tab/>
      </w:r>
      <w:r w:rsidRPr="008713A6">
        <w:rPr>
          <w:rFonts w:ascii="Times New Roman" w:eastAsia="Times New Roman" w:hAnsi="Times New Roman" w:cs="Times New Roman"/>
          <w:sz w:val="24"/>
          <w:szCs w:val="20"/>
          <w:lang w:val="en-GB" w:eastAsia="ru-RU"/>
        </w:rPr>
        <w:tab/>
      </w:r>
      <w:r w:rsidRPr="008713A6">
        <w:rPr>
          <w:rFonts w:ascii="Times New Roman" w:eastAsia="Times New Roman" w:hAnsi="Times New Roman" w:cs="Times New Roman"/>
          <w:sz w:val="24"/>
          <w:szCs w:val="20"/>
          <w:lang w:val="en-GB" w:eastAsia="ru-RU"/>
        </w:rPr>
        <w:tab/>
      </w:r>
      <w:r w:rsidRPr="008713A6">
        <w:rPr>
          <w:rFonts w:ascii="Times New Roman" w:eastAsia="Times New Roman" w:hAnsi="Times New Roman" w:cs="Times New Roman"/>
          <w:sz w:val="24"/>
          <w:szCs w:val="20"/>
          <w:lang w:val="en-GB" w:eastAsia="ru-RU"/>
        </w:rPr>
        <w:tab/>
      </w:r>
      <w:r w:rsidRPr="008713A6">
        <w:rPr>
          <w:rFonts w:ascii="Times New Roman" w:eastAsia="Times New Roman" w:hAnsi="Times New Roman" w:cs="Times New Roman"/>
          <w:sz w:val="24"/>
          <w:szCs w:val="20"/>
          <w:lang w:val="en-GB" w:eastAsia="ru-RU"/>
        </w:rPr>
        <w:tab/>
      </w:r>
    </w:p>
    <w:p w:rsidR="006C54E9" w:rsidRPr="008713A6" w:rsidRDefault="006C54E9" w:rsidP="00AC4FB6">
      <w:pPr>
        <w:spacing w:before="100" w:beforeAutospacing="1" w:after="100" w:afterAutospacing="1" w:line="240" w:lineRule="auto"/>
        <w:ind w:left="6372" w:firstLine="708"/>
        <w:contextualSpacing/>
        <w:rPr>
          <w:rFonts w:ascii="Times New Roman" w:eastAsia="Times New Roman" w:hAnsi="Times New Roman" w:cs="Times New Roman"/>
          <w:i/>
          <w:lang w:val="en-GB" w:eastAsia="ru-RU"/>
        </w:rPr>
      </w:pPr>
      <w:r w:rsidRPr="008713A6">
        <w:rPr>
          <w:rFonts w:ascii="Times New Roman" w:eastAsia="Times New Roman" w:hAnsi="Times New Roman" w:cs="Times New Roman"/>
          <w:i/>
          <w:lang w:val="en-GB" w:eastAsia="ru-RU"/>
        </w:rPr>
        <w:t>eurodes</w:t>
      </w:r>
    </w:p>
    <w:tbl>
      <w:tblPr>
        <w:tblW w:w="1001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3"/>
        <w:gridCol w:w="1015"/>
        <w:gridCol w:w="1141"/>
        <w:gridCol w:w="1060"/>
        <w:gridCol w:w="1140"/>
        <w:gridCol w:w="1140"/>
        <w:gridCol w:w="1120"/>
      </w:tblGrid>
      <w:tr w:rsidR="005A0218" w:rsidRPr="00FF7D78" w:rsidTr="00B64794">
        <w:trPr>
          <w:trHeight w:val="790"/>
        </w:trPr>
        <w:tc>
          <w:tcPr>
            <w:tcW w:w="3403" w:type="dxa"/>
            <w:shd w:val="clear" w:color="auto" w:fill="CCFFCC"/>
            <w:vAlign w:val="bottom"/>
            <w:hideMark/>
          </w:tcPr>
          <w:p w:rsidR="005A0218" w:rsidRPr="00FF7D78" w:rsidRDefault="00E90AE7" w:rsidP="00B64794">
            <w:pPr>
              <w:spacing w:after="0" w:line="240" w:lineRule="auto"/>
              <w:rPr>
                <w:rFonts w:ascii="Times New Roman" w:eastAsia="Times New Roman" w:hAnsi="Times New Roman" w:cs="Times New Roman"/>
                <w:b/>
                <w:bCs/>
                <w:color w:val="FF0000"/>
                <w:sz w:val="20"/>
                <w:szCs w:val="20"/>
                <w:highlight w:val="yellow"/>
                <w:lang w:eastAsia="et-EE"/>
              </w:rPr>
            </w:pPr>
            <w:r w:rsidRPr="00E90AE7">
              <w:rPr>
                <w:rFonts w:ascii="Times New Roman" w:eastAsia="Times New Roman" w:hAnsi="Times New Roman" w:cs="Times New Roman"/>
                <w:b/>
                <w:bCs/>
                <w:sz w:val="20"/>
                <w:szCs w:val="20"/>
                <w:lang w:eastAsia="et-EE"/>
              </w:rPr>
              <w:t>Narva Linna Arendus SA</w:t>
            </w:r>
          </w:p>
        </w:tc>
        <w:tc>
          <w:tcPr>
            <w:tcW w:w="1015" w:type="dxa"/>
            <w:shd w:val="clear" w:color="auto" w:fill="CCFFCC"/>
            <w:vAlign w:val="bottom"/>
            <w:hideMark/>
          </w:tcPr>
          <w:p w:rsidR="005A0218" w:rsidRPr="00CF7358" w:rsidRDefault="005A0218"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2016 täitmine</w:t>
            </w:r>
          </w:p>
        </w:tc>
        <w:tc>
          <w:tcPr>
            <w:tcW w:w="1141" w:type="dxa"/>
            <w:shd w:val="clear" w:color="auto" w:fill="CCFFCC"/>
            <w:vAlign w:val="bottom"/>
            <w:hideMark/>
          </w:tcPr>
          <w:p w:rsidR="005A0218" w:rsidRPr="00CF7358" w:rsidRDefault="005A0218"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2017  eelarve</w:t>
            </w:r>
          </w:p>
        </w:tc>
        <w:tc>
          <w:tcPr>
            <w:tcW w:w="1060" w:type="dxa"/>
            <w:shd w:val="clear" w:color="auto" w:fill="CCFFCC"/>
            <w:vAlign w:val="bottom"/>
            <w:hideMark/>
          </w:tcPr>
          <w:p w:rsidR="005A0218" w:rsidRPr="00CF7358" w:rsidRDefault="005A0218"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2018 eelarve  </w:t>
            </w:r>
          </w:p>
        </w:tc>
        <w:tc>
          <w:tcPr>
            <w:tcW w:w="1140" w:type="dxa"/>
            <w:shd w:val="clear" w:color="auto" w:fill="CCFFCC"/>
            <w:vAlign w:val="bottom"/>
            <w:hideMark/>
          </w:tcPr>
          <w:p w:rsidR="005A0218" w:rsidRPr="00CF7358" w:rsidRDefault="005A0218"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2019 eelarve  </w:t>
            </w:r>
          </w:p>
        </w:tc>
        <w:tc>
          <w:tcPr>
            <w:tcW w:w="1140" w:type="dxa"/>
            <w:shd w:val="clear" w:color="auto" w:fill="CCFFCC"/>
            <w:vAlign w:val="bottom"/>
            <w:hideMark/>
          </w:tcPr>
          <w:p w:rsidR="005A0218" w:rsidRPr="00CF7358" w:rsidRDefault="005A0218"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2020 eelarve  </w:t>
            </w:r>
          </w:p>
        </w:tc>
        <w:tc>
          <w:tcPr>
            <w:tcW w:w="1120" w:type="dxa"/>
            <w:shd w:val="clear" w:color="auto" w:fill="CCFFCC"/>
            <w:vAlign w:val="bottom"/>
            <w:hideMark/>
          </w:tcPr>
          <w:p w:rsidR="005A0218" w:rsidRPr="00CF7358" w:rsidRDefault="005A0218"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2021 eelarve  </w:t>
            </w:r>
          </w:p>
        </w:tc>
      </w:tr>
      <w:tr w:rsidR="00945430" w:rsidRPr="00FF7D78" w:rsidTr="00945430">
        <w:trPr>
          <w:trHeight w:val="260"/>
        </w:trPr>
        <w:tc>
          <w:tcPr>
            <w:tcW w:w="3403" w:type="dxa"/>
            <w:shd w:val="clear" w:color="auto" w:fill="auto"/>
            <w:vAlign w:val="center"/>
            <w:hideMark/>
          </w:tcPr>
          <w:p w:rsidR="00945430" w:rsidRPr="000D49EA" w:rsidRDefault="00945430" w:rsidP="00B64794">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Põhitegevuse tulud kokku (+)</w:t>
            </w:r>
          </w:p>
        </w:tc>
        <w:tc>
          <w:tcPr>
            <w:tcW w:w="1015"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175 186</w:t>
            </w:r>
          </w:p>
        </w:tc>
        <w:tc>
          <w:tcPr>
            <w:tcW w:w="1141"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383 108</w:t>
            </w:r>
          </w:p>
        </w:tc>
        <w:tc>
          <w:tcPr>
            <w:tcW w:w="106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413 000</w:t>
            </w: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413 000</w:t>
            </w: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413 000</w:t>
            </w:r>
          </w:p>
        </w:tc>
        <w:tc>
          <w:tcPr>
            <w:tcW w:w="112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413 000</w:t>
            </w:r>
          </w:p>
        </w:tc>
      </w:tr>
      <w:tr w:rsidR="00945430" w:rsidRPr="00FF7D78" w:rsidTr="00945430">
        <w:trPr>
          <w:trHeight w:val="420"/>
        </w:trPr>
        <w:tc>
          <w:tcPr>
            <w:tcW w:w="3403" w:type="dxa"/>
            <w:shd w:val="clear" w:color="auto" w:fill="auto"/>
            <w:vAlign w:val="center"/>
            <w:hideMark/>
          </w:tcPr>
          <w:p w:rsidR="00945430" w:rsidRPr="000D49EA" w:rsidRDefault="00945430" w:rsidP="00B64794">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sz w:val="20"/>
                <w:szCs w:val="20"/>
                <w:lang w:eastAsia="et-EE"/>
              </w:rPr>
              <w:t xml:space="preserve">    sh saadud tulud kohalikult omavalitsuselt</w:t>
            </w:r>
          </w:p>
        </w:tc>
        <w:tc>
          <w:tcPr>
            <w:tcW w:w="1015"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Cs/>
                <w:color w:val="000000"/>
                <w:sz w:val="20"/>
                <w:szCs w:val="20"/>
              </w:rPr>
            </w:pPr>
            <w:r w:rsidRPr="00945430">
              <w:rPr>
                <w:rFonts w:ascii="Times New Roman" w:hAnsi="Times New Roman" w:cs="Times New Roman"/>
                <w:bCs/>
                <w:color w:val="000000"/>
                <w:sz w:val="20"/>
                <w:szCs w:val="20"/>
              </w:rPr>
              <w:t>105 512</w:t>
            </w:r>
          </w:p>
        </w:tc>
        <w:tc>
          <w:tcPr>
            <w:tcW w:w="1141"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Cs/>
                <w:color w:val="000000"/>
                <w:sz w:val="20"/>
                <w:szCs w:val="20"/>
              </w:rPr>
            </w:pPr>
            <w:r w:rsidRPr="00945430">
              <w:rPr>
                <w:rFonts w:ascii="Times New Roman" w:hAnsi="Times New Roman" w:cs="Times New Roman"/>
                <w:bCs/>
                <w:color w:val="000000"/>
                <w:sz w:val="20"/>
                <w:szCs w:val="20"/>
              </w:rPr>
              <w:t>228 839</w:t>
            </w:r>
          </w:p>
        </w:tc>
        <w:tc>
          <w:tcPr>
            <w:tcW w:w="106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Cs/>
                <w:color w:val="000000"/>
                <w:sz w:val="20"/>
                <w:szCs w:val="20"/>
              </w:rPr>
            </w:pPr>
            <w:r w:rsidRPr="00945430">
              <w:rPr>
                <w:rFonts w:ascii="Times New Roman" w:hAnsi="Times New Roman" w:cs="Times New Roman"/>
                <w:bCs/>
                <w:color w:val="000000"/>
                <w:sz w:val="20"/>
                <w:szCs w:val="20"/>
              </w:rPr>
              <w:t>228 839</w:t>
            </w: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Cs/>
                <w:color w:val="000000"/>
                <w:sz w:val="20"/>
                <w:szCs w:val="20"/>
              </w:rPr>
            </w:pPr>
            <w:r w:rsidRPr="00945430">
              <w:rPr>
                <w:rFonts w:ascii="Times New Roman" w:hAnsi="Times New Roman" w:cs="Times New Roman"/>
                <w:bCs/>
                <w:color w:val="000000"/>
                <w:sz w:val="20"/>
                <w:szCs w:val="20"/>
              </w:rPr>
              <w:t>228 839</w:t>
            </w: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Cs/>
                <w:color w:val="000000"/>
                <w:sz w:val="20"/>
                <w:szCs w:val="20"/>
              </w:rPr>
            </w:pPr>
            <w:r w:rsidRPr="00945430">
              <w:rPr>
                <w:rFonts w:ascii="Times New Roman" w:hAnsi="Times New Roman" w:cs="Times New Roman"/>
                <w:bCs/>
                <w:color w:val="000000"/>
                <w:sz w:val="20"/>
                <w:szCs w:val="20"/>
              </w:rPr>
              <w:t>228 839</w:t>
            </w:r>
          </w:p>
        </w:tc>
        <w:tc>
          <w:tcPr>
            <w:tcW w:w="112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Cs/>
                <w:color w:val="000000"/>
                <w:sz w:val="20"/>
                <w:szCs w:val="20"/>
              </w:rPr>
            </w:pPr>
            <w:r w:rsidRPr="00945430">
              <w:rPr>
                <w:rFonts w:ascii="Times New Roman" w:hAnsi="Times New Roman" w:cs="Times New Roman"/>
                <w:bCs/>
                <w:color w:val="000000"/>
                <w:sz w:val="20"/>
                <w:szCs w:val="20"/>
              </w:rPr>
              <w:t>228 839</w:t>
            </w:r>
          </w:p>
        </w:tc>
      </w:tr>
      <w:tr w:rsidR="00945430" w:rsidRPr="00FF7D78" w:rsidTr="00945430">
        <w:trPr>
          <w:trHeight w:val="420"/>
        </w:trPr>
        <w:tc>
          <w:tcPr>
            <w:tcW w:w="3403" w:type="dxa"/>
            <w:shd w:val="clear" w:color="auto" w:fill="auto"/>
            <w:vAlign w:val="center"/>
            <w:hideMark/>
          </w:tcPr>
          <w:p w:rsidR="00945430" w:rsidRPr="000D49EA" w:rsidRDefault="00945430" w:rsidP="00B64794">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iCs/>
                <w:sz w:val="20"/>
                <w:szCs w:val="20"/>
                <w:lang w:eastAsia="et-EE"/>
              </w:rPr>
              <w:t xml:space="preserve">   sh alates </w:t>
            </w:r>
            <w:r w:rsidRPr="000D49EA">
              <w:rPr>
                <w:rFonts w:ascii="Times New Roman" w:eastAsia="Times New Roman" w:hAnsi="Times New Roman" w:cs="Times New Roman"/>
                <w:bCs/>
                <w:iCs/>
                <w:sz w:val="20"/>
                <w:szCs w:val="20"/>
                <w:lang w:eastAsia="et-EE"/>
              </w:rPr>
              <w:t>2012</w:t>
            </w:r>
            <w:r w:rsidRPr="000D49EA">
              <w:rPr>
                <w:rFonts w:ascii="Times New Roman" w:eastAsia="Times New Roman" w:hAnsi="Times New Roman" w:cs="Times New Roman"/>
                <w:iCs/>
                <w:sz w:val="20"/>
                <w:szCs w:val="20"/>
                <w:lang w:eastAsia="et-EE"/>
              </w:rPr>
              <w:t xml:space="preserve"> sõlmitud katkestamatud kasutusrendimaksed</w:t>
            </w:r>
          </w:p>
        </w:tc>
        <w:tc>
          <w:tcPr>
            <w:tcW w:w="1015"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1"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06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2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p>
        </w:tc>
      </w:tr>
      <w:tr w:rsidR="00945430" w:rsidRPr="00FF7D78" w:rsidTr="00945430">
        <w:trPr>
          <w:trHeight w:val="420"/>
        </w:trPr>
        <w:tc>
          <w:tcPr>
            <w:tcW w:w="3403" w:type="dxa"/>
            <w:shd w:val="clear" w:color="auto" w:fill="auto"/>
            <w:vAlign w:val="center"/>
            <w:hideMark/>
          </w:tcPr>
          <w:p w:rsidR="00945430" w:rsidRPr="000D49EA" w:rsidRDefault="00945430" w:rsidP="00B64794">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sz w:val="20"/>
                <w:szCs w:val="20"/>
                <w:lang w:eastAsia="et-EE"/>
              </w:rPr>
              <w:t xml:space="preserve">    sh saadud tulud muudelt arvestusüksusesse kuuluvatelt üksustelt</w:t>
            </w:r>
          </w:p>
        </w:tc>
        <w:tc>
          <w:tcPr>
            <w:tcW w:w="1015"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06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2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r>
      <w:tr w:rsidR="00945430" w:rsidRPr="00FF7D78" w:rsidTr="00D74DD2">
        <w:trPr>
          <w:trHeight w:val="520"/>
        </w:trPr>
        <w:tc>
          <w:tcPr>
            <w:tcW w:w="3403" w:type="dxa"/>
            <w:shd w:val="clear" w:color="auto" w:fill="auto"/>
            <w:vAlign w:val="bottom"/>
            <w:hideMark/>
          </w:tcPr>
          <w:p w:rsidR="00945430" w:rsidRPr="000D49EA" w:rsidRDefault="00945430" w:rsidP="00D74DD2">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Põhitegevuse kulud kokku (+)</w:t>
            </w:r>
          </w:p>
        </w:tc>
        <w:tc>
          <w:tcPr>
            <w:tcW w:w="1015"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155 737</w:t>
            </w:r>
          </w:p>
        </w:tc>
        <w:tc>
          <w:tcPr>
            <w:tcW w:w="1141"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365 000</w:t>
            </w:r>
          </w:p>
        </w:tc>
        <w:tc>
          <w:tcPr>
            <w:tcW w:w="106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365 000</w:t>
            </w: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365 000</w:t>
            </w: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365 000</w:t>
            </w:r>
          </w:p>
        </w:tc>
        <w:tc>
          <w:tcPr>
            <w:tcW w:w="112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365 000</w:t>
            </w:r>
          </w:p>
        </w:tc>
      </w:tr>
      <w:tr w:rsidR="00945430" w:rsidRPr="00FF7D78" w:rsidTr="00945430">
        <w:trPr>
          <w:trHeight w:val="420"/>
        </w:trPr>
        <w:tc>
          <w:tcPr>
            <w:tcW w:w="3403" w:type="dxa"/>
            <w:shd w:val="clear" w:color="auto" w:fill="auto"/>
            <w:vAlign w:val="center"/>
            <w:hideMark/>
          </w:tcPr>
          <w:p w:rsidR="00945430" w:rsidRPr="000D49EA" w:rsidRDefault="00945430" w:rsidP="00B64794">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sz w:val="20"/>
                <w:szCs w:val="20"/>
                <w:lang w:eastAsia="et-EE"/>
              </w:rPr>
              <w:t xml:space="preserve">    sh tehingud kohaliku omavalitsuse üksusega</w:t>
            </w:r>
          </w:p>
        </w:tc>
        <w:tc>
          <w:tcPr>
            <w:tcW w:w="1015"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Cs/>
                <w:color w:val="000000"/>
                <w:sz w:val="20"/>
                <w:szCs w:val="20"/>
              </w:rPr>
            </w:pPr>
            <w:r w:rsidRPr="00945430">
              <w:rPr>
                <w:rFonts w:ascii="Times New Roman" w:hAnsi="Times New Roman" w:cs="Times New Roman"/>
                <w:bCs/>
                <w:color w:val="000000"/>
                <w:sz w:val="20"/>
                <w:szCs w:val="20"/>
              </w:rPr>
              <w:t>5 273</w:t>
            </w:r>
          </w:p>
        </w:tc>
        <w:tc>
          <w:tcPr>
            <w:tcW w:w="1141"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Cs/>
                <w:color w:val="000000"/>
                <w:sz w:val="20"/>
                <w:szCs w:val="20"/>
              </w:rPr>
            </w:pPr>
            <w:r w:rsidRPr="00945430">
              <w:rPr>
                <w:rFonts w:ascii="Times New Roman" w:hAnsi="Times New Roman" w:cs="Times New Roman"/>
                <w:bCs/>
                <w:color w:val="000000"/>
                <w:sz w:val="20"/>
                <w:szCs w:val="20"/>
              </w:rPr>
              <w:t>5 200</w:t>
            </w:r>
          </w:p>
        </w:tc>
        <w:tc>
          <w:tcPr>
            <w:tcW w:w="106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Cs/>
                <w:color w:val="000000"/>
                <w:sz w:val="20"/>
                <w:szCs w:val="20"/>
              </w:rPr>
            </w:pPr>
            <w:r w:rsidRPr="00945430">
              <w:rPr>
                <w:rFonts w:ascii="Times New Roman" w:hAnsi="Times New Roman" w:cs="Times New Roman"/>
                <w:bCs/>
                <w:color w:val="000000"/>
                <w:sz w:val="20"/>
                <w:szCs w:val="20"/>
              </w:rPr>
              <w:t>5 200</w:t>
            </w: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Cs/>
                <w:color w:val="000000"/>
                <w:sz w:val="20"/>
                <w:szCs w:val="20"/>
              </w:rPr>
            </w:pPr>
            <w:r w:rsidRPr="00945430">
              <w:rPr>
                <w:rFonts w:ascii="Times New Roman" w:hAnsi="Times New Roman" w:cs="Times New Roman"/>
                <w:bCs/>
                <w:color w:val="000000"/>
                <w:sz w:val="20"/>
                <w:szCs w:val="20"/>
              </w:rPr>
              <w:t>5 200</w:t>
            </w: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Cs/>
                <w:color w:val="000000"/>
                <w:sz w:val="20"/>
                <w:szCs w:val="20"/>
              </w:rPr>
            </w:pPr>
            <w:r w:rsidRPr="00945430">
              <w:rPr>
                <w:rFonts w:ascii="Times New Roman" w:hAnsi="Times New Roman" w:cs="Times New Roman"/>
                <w:bCs/>
                <w:color w:val="000000"/>
                <w:sz w:val="20"/>
                <w:szCs w:val="20"/>
              </w:rPr>
              <w:t>5 200</w:t>
            </w:r>
          </w:p>
        </w:tc>
        <w:tc>
          <w:tcPr>
            <w:tcW w:w="112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Cs/>
                <w:color w:val="000000"/>
                <w:sz w:val="20"/>
                <w:szCs w:val="20"/>
              </w:rPr>
            </w:pPr>
            <w:r w:rsidRPr="00945430">
              <w:rPr>
                <w:rFonts w:ascii="Times New Roman" w:hAnsi="Times New Roman" w:cs="Times New Roman"/>
                <w:bCs/>
                <w:color w:val="000000"/>
                <w:sz w:val="20"/>
                <w:szCs w:val="20"/>
              </w:rPr>
              <w:t>5 200</w:t>
            </w:r>
          </w:p>
        </w:tc>
      </w:tr>
      <w:tr w:rsidR="00945430" w:rsidRPr="00FF7D78" w:rsidTr="00945430">
        <w:trPr>
          <w:trHeight w:val="420"/>
        </w:trPr>
        <w:tc>
          <w:tcPr>
            <w:tcW w:w="3403" w:type="dxa"/>
            <w:shd w:val="clear" w:color="auto" w:fill="auto"/>
            <w:vAlign w:val="center"/>
            <w:hideMark/>
          </w:tcPr>
          <w:p w:rsidR="00945430" w:rsidRPr="000D49EA" w:rsidRDefault="00945430" w:rsidP="00B64794">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sz w:val="20"/>
                <w:szCs w:val="20"/>
                <w:lang w:eastAsia="et-EE"/>
              </w:rPr>
              <w:t xml:space="preserve">    sh tehingud muude arvestusüksusesse kuuluvate üksustega</w:t>
            </w:r>
          </w:p>
        </w:tc>
        <w:tc>
          <w:tcPr>
            <w:tcW w:w="1015"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r w:rsidRPr="00945430">
              <w:rPr>
                <w:rFonts w:ascii="Times New Roman" w:hAnsi="Times New Roman" w:cs="Times New Roman"/>
                <w:color w:val="000000"/>
                <w:sz w:val="20"/>
                <w:szCs w:val="20"/>
              </w:rPr>
              <w:t>360</w:t>
            </w:r>
          </w:p>
        </w:tc>
        <w:tc>
          <w:tcPr>
            <w:tcW w:w="1141"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r w:rsidRPr="00945430">
              <w:rPr>
                <w:rFonts w:ascii="Times New Roman" w:hAnsi="Times New Roman" w:cs="Times New Roman"/>
                <w:color w:val="000000"/>
                <w:sz w:val="20"/>
                <w:szCs w:val="20"/>
              </w:rPr>
              <w:t>360</w:t>
            </w:r>
          </w:p>
        </w:tc>
        <w:tc>
          <w:tcPr>
            <w:tcW w:w="106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r w:rsidRPr="00945430">
              <w:rPr>
                <w:rFonts w:ascii="Times New Roman" w:hAnsi="Times New Roman" w:cs="Times New Roman"/>
                <w:color w:val="000000"/>
                <w:sz w:val="20"/>
                <w:szCs w:val="20"/>
              </w:rPr>
              <w:t>360</w:t>
            </w: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r w:rsidRPr="00945430">
              <w:rPr>
                <w:rFonts w:ascii="Times New Roman" w:hAnsi="Times New Roman" w:cs="Times New Roman"/>
                <w:color w:val="000000"/>
                <w:sz w:val="20"/>
                <w:szCs w:val="20"/>
              </w:rPr>
              <w:t>360</w:t>
            </w: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r w:rsidRPr="00945430">
              <w:rPr>
                <w:rFonts w:ascii="Times New Roman" w:hAnsi="Times New Roman" w:cs="Times New Roman"/>
                <w:color w:val="000000"/>
                <w:sz w:val="20"/>
                <w:szCs w:val="20"/>
              </w:rPr>
              <w:t>360</w:t>
            </w:r>
          </w:p>
        </w:tc>
        <w:tc>
          <w:tcPr>
            <w:tcW w:w="112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r w:rsidRPr="00945430">
              <w:rPr>
                <w:rFonts w:ascii="Times New Roman" w:hAnsi="Times New Roman" w:cs="Times New Roman"/>
                <w:color w:val="000000"/>
                <w:sz w:val="20"/>
                <w:szCs w:val="20"/>
              </w:rPr>
              <w:t>360</w:t>
            </w:r>
          </w:p>
        </w:tc>
      </w:tr>
      <w:tr w:rsidR="00945430" w:rsidRPr="00FF7D78" w:rsidTr="00945430">
        <w:trPr>
          <w:trHeight w:val="630"/>
        </w:trPr>
        <w:tc>
          <w:tcPr>
            <w:tcW w:w="3403" w:type="dxa"/>
            <w:shd w:val="clear" w:color="auto" w:fill="auto"/>
            <w:vAlign w:val="center"/>
            <w:hideMark/>
          </w:tcPr>
          <w:p w:rsidR="00945430" w:rsidRPr="000D49EA" w:rsidRDefault="00945430" w:rsidP="00B64794">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sz w:val="20"/>
                <w:szCs w:val="20"/>
                <w:lang w:eastAsia="et-EE"/>
              </w:rPr>
              <w:t xml:space="preserve">   </w:t>
            </w:r>
            <w:r w:rsidRPr="000D49EA">
              <w:rPr>
                <w:rFonts w:ascii="Times New Roman" w:eastAsia="Times New Roman" w:hAnsi="Times New Roman" w:cs="Times New Roman"/>
                <w:i/>
                <w:iCs/>
                <w:sz w:val="20"/>
                <w:szCs w:val="20"/>
                <w:lang w:eastAsia="et-EE"/>
              </w:rPr>
              <w:t xml:space="preserve"> </w:t>
            </w:r>
            <w:r w:rsidRPr="000D49EA">
              <w:rPr>
                <w:rFonts w:ascii="Times New Roman" w:eastAsia="Times New Roman" w:hAnsi="Times New Roman" w:cs="Times New Roman"/>
                <w:iCs/>
                <w:sz w:val="20"/>
                <w:szCs w:val="20"/>
                <w:lang w:eastAsia="et-EE"/>
              </w:rPr>
              <w:t xml:space="preserve">sh alates </w:t>
            </w:r>
            <w:r w:rsidRPr="000D49EA">
              <w:rPr>
                <w:rFonts w:ascii="Times New Roman" w:eastAsia="Times New Roman" w:hAnsi="Times New Roman" w:cs="Times New Roman"/>
                <w:bCs/>
                <w:iCs/>
                <w:sz w:val="20"/>
                <w:szCs w:val="20"/>
                <w:lang w:eastAsia="et-EE"/>
              </w:rPr>
              <w:t>2012</w:t>
            </w:r>
            <w:r w:rsidRPr="000D49EA">
              <w:rPr>
                <w:rFonts w:ascii="Times New Roman" w:eastAsia="Times New Roman" w:hAnsi="Times New Roman" w:cs="Times New Roman"/>
                <w:iCs/>
                <w:sz w:val="20"/>
                <w:szCs w:val="20"/>
                <w:lang w:eastAsia="et-EE"/>
              </w:rPr>
              <w:t xml:space="preserve"> katkestamatud kasutusrendimaksed (arvestusüksusesse mitte kuuluvatele üksustele)</w:t>
            </w:r>
          </w:p>
        </w:tc>
        <w:tc>
          <w:tcPr>
            <w:tcW w:w="1015"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06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2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r>
      <w:tr w:rsidR="00945430" w:rsidRPr="00FF7D78" w:rsidTr="00945430">
        <w:trPr>
          <w:trHeight w:val="260"/>
        </w:trPr>
        <w:tc>
          <w:tcPr>
            <w:tcW w:w="3403" w:type="dxa"/>
            <w:shd w:val="clear" w:color="auto" w:fill="auto"/>
            <w:vAlign w:val="center"/>
            <w:hideMark/>
          </w:tcPr>
          <w:p w:rsidR="00945430" w:rsidRPr="000D49EA" w:rsidRDefault="00945430" w:rsidP="00B64794">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Põhitegevustulem</w:t>
            </w:r>
          </w:p>
        </w:tc>
        <w:tc>
          <w:tcPr>
            <w:tcW w:w="1015"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19 449</w:t>
            </w:r>
          </w:p>
        </w:tc>
        <w:tc>
          <w:tcPr>
            <w:tcW w:w="1141"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18 108</w:t>
            </w:r>
          </w:p>
        </w:tc>
        <w:tc>
          <w:tcPr>
            <w:tcW w:w="106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48 000</w:t>
            </w: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48 000</w:t>
            </w: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48 000</w:t>
            </w:r>
          </w:p>
        </w:tc>
        <w:tc>
          <w:tcPr>
            <w:tcW w:w="112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48 000</w:t>
            </w:r>
          </w:p>
        </w:tc>
      </w:tr>
      <w:tr w:rsidR="00945430" w:rsidRPr="00FF7D78" w:rsidTr="00945430">
        <w:trPr>
          <w:trHeight w:val="520"/>
        </w:trPr>
        <w:tc>
          <w:tcPr>
            <w:tcW w:w="3403" w:type="dxa"/>
            <w:shd w:val="clear" w:color="auto" w:fill="auto"/>
            <w:vAlign w:val="bottom"/>
            <w:hideMark/>
          </w:tcPr>
          <w:p w:rsidR="00945430" w:rsidRPr="000D49EA" w:rsidRDefault="00945430" w:rsidP="00B64794">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Investeerimistegevus kokku (+/-)</w:t>
            </w:r>
          </w:p>
        </w:tc>
        <w:tc>
          <w:tcPr>
            <w:tcW w:w="1015"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6</w:t>
            </w:r>
          </w:p>
        </w:tc>
        <w:tc>
          <w:tcPr>
            <w:tcW w:w="1141"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-18 108</w:t>
            </w:r>
          </w:p>
        </w:tc>
        <w:tc>
          <w:tcPr>
            <w:tcW w:w="106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-48 000</w:t>
            </w: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-48 000</w:t>
            </w: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-48 000</w:t>
            </w:r>
          </w:p>
        </w:tc>
        <w:tc>
          <w:tcPr>
            <w:tcW w:w="112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-48 000</w:t>
            </w:r>
          </w:p>
        </w:tc>
      </w:tr>
      <w:tr w:rsidR="00945430" w:rsidRPr="00FF7D78" w:rsidTr="00945430">
        <w:trPr>
          <w:trHeight w:val="260"/>
        </w:trPr>
        <w:tc>
          <w:tcPr>
            <w:tcW w:w="3403" w:type="dxa"/>
            <w:shd w:val="clear" w:color="auto" w:fill="auto"/>
            <w:vAlign w:val="bottom"/>
            <w:hideMark/>
          </w:tcPr>
          <w:p w:rsidR="00945430" w:rsidRPr="000D49EA" w:rsidRDefault="00945430" w:rsidP="00B64794">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Eelarve tulem</w:t>
            </w:r>
          </w:p>
        </w:tc>
        <w:tc>
          <w:tcPr>
            <w:tcW w:w="1015"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19 455</w:t>
            </w:r>
          </w:p>
        </w:tc>
        <w:tc>
          <w:tcPr>
            <w:tcW w:w="1141"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06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2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p>
        </w:tc>
      </w:tr>
      <w:tr w:rsidR="00945430" w:rsidRPr="00FF7D78" w:rsidTr="00945430">
        <w:trPr>
          <w:trHeight w:val="260"/>
        </w:trPr>
        <w:tc>
          <w:tcPr>
            <w:tcW w:w="3403" w:type="dxa"/>
            <w:shd w:val="clear" w:color="auto" w:fill="auto"/>
            <w:vAlign w:val="bottom"/>
            <w:hideMark/>
          </w:tcPr>
          <w:p w:rsidR="00945430" w:rsidRPr="000D49EA" w:rsidRDefault="00945430" w:rsidP="00B64794">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Finantseerimistegevus (-/+)</w:t>
            </w:r>
          </w:p>
        </w:tc>
        <w:tc>
          <w:tcPr>
            <w:tcW w:w="1015"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1"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06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2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p>
        </w:tc>
      </w:tr>
      <w:tr w:rsidR="00945430" w:rsidRPr="00FF7D78" w:rsidTr="00945430">
        <w:trPr>
          <w:trHeight w:val="520"/>
        </w:trPr>
        <w:tc>
          <w:tcPr>
            <w:tcW w:w="3403" w:type="dxa"/>
            <w:shd w:val="clear" w:color="auto" w:fill="auto"/>
            <w:vAlign w:val="bottom"/>
            <w:hideMark/>
          </w:tcPr>
          <w:p w:rsidR="00945430" w:rsidRPr="000D49EA" w:rsidRDefault="00945430" w:rsidP="00B64794">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Likviidsete varade muutus (+ suurenemine, - vähenemine)</w:t>
            </w:r>
          </w:p>
        </w:tc>
        <w:tc>
          <w:tcPr>
            <w:tcW w:w="1015"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10 671</w:t>
            </w:r>
          </w:p>
        </w:tc>
        <w:tc>
          <w:tcPr>
            <w:tcW w:w="1141"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-10 000</w:t>
            </w:r>
          </w:p>
        </w:tc>
        <w:tc>
          <w:tcPr>
            <w:tcW w:w="106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-10 000</w:t>
            </w:r>
          </w:p>
        </w:tc>
        <w:tc>
          <w:tcPr>
            <w:tcW w:w="114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-10 000</w:t>
            </w:r>
          </w:p>
        </w:tc>
        <w:tc>
          <w:tcPr>
            <w:tcW w:w="114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-10 000</w:t>
            </w:r>
          </w:p>
        </w:tc>
        <w:tc>
          <w:tcPr>
            <w:tcW w:w="112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-5 000</w:t>
            </w:r>
          </w:p>
        </w:tc>
      </w:tr>
      <w:tr w:rsidR="00945430" w:rsidRPr="00FF7D78" w:rsidTr="00945430">
        <w:trPr>
          <w:trHeight w:val="780"/>
        </w:trPr>
        <w:tc>
          <w:tcPr>
            <w:tcW w:w="3403" w:type="dxa"/>
            <w:shd w:val="clear" w:color="auto" w:fill="auto"/>
            <w:vAlign w:val="bottom"/>
            <w:hideMark/>
          </w:tcPr>
          <w:p w:rsidR="00945430" w:rsidRPr="000D49EA" w:rsidRDefault="00945430" w:rsidP="00B64794">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Nõuete ja kohustuste saldode muutus (tekkepõhise e/a korral) (+/-)</w:t>
            </w:r>
          </w:p>
        </w:tc>
        <w:tc>
          <w:tcPr>
            <w:tcW w:w="1015"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-8 784</w:t>
            </w:r>
          </w:p>
        </w:tc>
        <w:tc>
          <w:tcPr>
            <w:tcW w:w="1141"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-10 000</w:t>
            </w:r>
          </w:p>
        </w:tc>
        <w:tc>
          <w:tcPr>
            <w:tcW w:w="106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-10 000</w:t>
            </w:r>
          </w:p>
        </w:tc>
        <w:tc>
          <w:tcPr>
            <w:tcW w:w="114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-10 000</w:t>
            </w:r>
          </w:p>
        </w:tc>
        <w:tc>
          <w:tcPr>
            <w:tcW w:w="114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-10 000</w:t>
            </w:r>
          </w:p>
        </w:tc>
        <w:tc>
          <w:tcPr>
            <w:tcW w:w="112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-5 000</w:t>
            </w:r>
          </w:p>
        </w:tc>
      </w:tr>
      <w:tr w:rsidR="00945430" w:rsidRPr="00FF7D78" w:rsidTr="00945430">
        <w:trPr>
          <w:trHeight w:val="495"/>
        </w:trPr>
        <w:tc>
          <w:tcPr>
            <w:tcW w:w="3403" w:type="dxa"/>
            <w:shd w:val="clear" w:color="auto" w:fill="auto"/>
            <w:vAlign w:val="bottom"/>
            <w:hideMark/>
          </w:tcPr>
          <w:p w:rsidR="00945430" w:rsidRPr="000D49EA" w:rsidRDefault="00945430" w:rsidP="00B64794">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sz w:val="20"/>
                <w:szCs w:val="20"/>
                <w:lang w:eastAsia="et-EE"/>
              </w:rPr>
              <w:t> </w:t>
            </w:r>
          </w:p>
        </w:tc>
        <w:tc>
          <w:tcPr>
            <w:tcW w:w="1015"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06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2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r>
      <w:tr w:rsidR="00945430" w:rsidRPr="00FF7D78" w:rsidTr="00945430">
        <w:trPr>
          <w:trHeight w:val="520"/>
        </w:trPr>
        <w:tc>
          <w:tcPr>
            <w:tcW w:w="3403" w:type="dxa"/>
            <w:shd w:val="clear" w:color="auto" w:fill="auto"/>
            <w:vAlign w:val="bottom"/>
            <w:hideMark/>
          </w:tcPr>
          <w:p w:rsidR="00945430" w:rsidRPr="000D49EA" w:rsidRDefault="00945430" w:rsidP="00B64794">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Likviidsete varade suunamata jääk aasta lõpuks</w:t>
            </w:r>
          </w:p>
        </w:tc>
        <w:tc>
          <w:tcPr>
            <w:tcW w:w="1015"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47 727</w:t>
            </w:r>
          </w:p>
        </w:tc>
        <w:tc>
          <w:tcPr>
            <w:tcW w:w="1141"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37 727</w:t>
            </w:r>
          </w:p>
        </w:tc>
        <w:tc>
          <w:tcPr>
            <w:tcW w:w="106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27 727</w:t>
            </w:r>
          </w:p>
        </w:tc>
        <w:tc>
          <w:tcPr>
            <w:tcW w:w="114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17 727</w:t>
            </w:r>
          </w:p>
        </w:tc>
        <w:tc>
          <w:tcPr>
            <w:tcW w:w="114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7 727</w:t>
            </w:r>
          </w:p>
        </w:tc>
        <w:tc>
          <w:tcPr>
            <w:tcW w:w="112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bCs/>
                <w:color w:val="000000"/>
                <w:sz w:val="20"/>
                <w:szCs w:val="20"/>
              </w:rPr>
            </w:pPr>
            <w:r w:rsidRPr="00945430">
              <w:rPr>
                <w:rFonts w:ascii="Times New Roman" w:hAnsi="Times New Roman" w:cs="Times New Roman"/>
                <w:b/>
                <w:bCs/>
                <w:color w:val="000000"/>
                <w:sz w:val="20"/>
                <w:szCs w:val="20"/>
              </w:rPr>
              <w:t>2 727</w:t>
            </w:r>
          </w:p>
        </w:tc>
      </w:tr>
      <w:tr w:rsidR="00945430" w:rsidRPr="00FF7D78" w:rsidTr="00945430">
        <w:trPr>
          <w:trHeight w:val="520"/>
        </w:trPr>
        <w:tc>
          <w:tcPr>
            <w:tcW w:w="3403" w:type="dxa"/>
            <w:shd w:val="clear" w:color="auto" w:fill="auto"/>
            <w:vAlign w:val="bottom"/>
            <w:hideMark/>
          </w:tcPr>
          <w:p w:rsidR="00945430" w:rsidRPr="000D49EA" w:rsidRDefault="00945430" w:rsidP="00A858D3">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Võlakohustused kokku aasta lõpu seisuga</w:t>
            </w:r>
          </w:p>
        </w:tc>
        <w:tc>
          <w:tcPr>
            <w:tcW w:w="1015"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06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2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r>
      <w:tr w:rsidR="00945430" w:rsidRPr="00FF7D78" w:rsidTr="00945430">
        <w:trPr>
          <w:trHeight w:val="630"/>
        </w:trPr>
        <w:tc>
          <w:tcPr>
            <w:tcW w:w="3403" w:type="dxa"/>
            <w:shd w:val="clear" w:color="auto" w:fill="auto"/>
            <w:hideMark/>
          </w:tcPr>
          <w:p w:rsidR="00945430" w:rsidRPr="000D49EA" w:rsidRDefault="00945430" w:rsidP="00B64794">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sz w:val="20"/>
                <w:szCs w:val="20"/>
                <w:lang w:eastAsia="et-EE"/>
              </w:rPr>
              <w:t xml:space="preserve">    sh kohustused, mille võrra võib ületada netovõlakoormuse piirmäära (arvestusüksuse väline)</w:t>
            </w:r>
          </w:p>
        </w:tc>
        <w:tc>
          <w:tcPr>
            <w:tcW w:w="1015"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06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2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r>
      <w:tr w:rsidR="00945430" w:rsidRPr="00FF7D78" w:rsidTr="00945430">
        <w:trPr>
          <w:trHeight w:val="420"/>
        </w:trPr>
        <w:tc>
          <w:tcPr>
            <w:tcW w:w="3403" w:type="dxa"/>
            <w:shd w:val="clear" w:color="auto" w:fill="auto"/>
            <w:hideMark/>
          </w:tcPr>
          <w:p w:rsidR="00945430" w:rsidRPr="000D49EA" w:rsidRDefault="00945430" w:rsidP="00B64794">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sz w:val="20"/>
                <w:szCs w:val="20"/>
                <w:lang w:eastAsia="et-EE"/>
              </w:rPr>
              <w:t xml:space="preserve">    sh võlakohustused (arvestusüksuse sisene)</w:t>
            </w:r>
          </w:p>
        </w:tc>
        <w:tc>
          <w:tcPr>
            <w:tcW w:w="1015"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06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2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r>
      <w:tr w:rsidR="00945430" w:rsidRPr="00FF7D78" w:rsidTr="00945430">
        <w:trPr>
          <w:trHeight w:val="420"/>
        </w:trPr>
        <w:tc>
          <w:tcPr>
            <w:tcW w:w="3403" w:type="dxa"/>
            <w:shd w:val="clear" w:color="auto" w:fill="auto"/>
            <w:hideMark/>
          </w:tcPr>
          <w:p w:rsidR="00945430" w:rsidRPr="000D49EA" w:rsidRDefault="00945430" w:rsidP="00B64794">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sz w:val="20"/>
                <w:szCs w:val="20"/>
                <w:lang w:eastAsia="et-EE"/>
              </w:rPr>
              <w:t xml:space="preserve">    sh muud võlakohustused, mis kajastuvad ka KOV bilansis</w:t>
            </w:r>
          </w:p>
        </w:tc>
        <w:tc>
          <w:tcPr>
            <w:tcW w:w="1015"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06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c>
          <w:tcPr>
            <w:tcW w:w="1120" w:type="dxa"/>
            <w:shd w:val="clear" w:color="auto" w:fill="auto"/>
            <w:noWrap/>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color w:val="000000"/>
                <w:sz w:val="20"/>
                <w:szCs w:val="20"/>
              </w:rPr>
            </w:pPr>
          </w:p>
        </w:tc>
      </w:tr>
      <w:tr w:rsidR="00945430" w:rsidRPr="00FF7D78" w:rsidTr="00945430">
        <w:trPr>
          <w:trHeight w:val="260"/>
        </w:trPr>
        <w:tc>
          <w:tcPr>
            <w:tcW w:w="3403" w:type="dxa"/>
            <w:shd w:val="clear" w:color="auto" w:fill="auto"/>
            <w:vAlign w:val="bottom"/>
            <w:hideMark/>
          </w:tcPr>
          <w:p w:rsidR="00945430" w:rsidRPr="000D49EA" w:rsidRDefault="00945430" w:rsidP="00B64794">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Netovõlakoormus (eurodes)</w:t>
            </w:r>
          </w:p>
        </w:tc>
        <w:tc>
          <w:tcPr>
            <w:tcW w:w="1015"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0</w:t>
            </w:r>
          </w:p>
        </w:tc>
        <w:tc>
          <w:tcPr>
            <w:tcW w:w="1141"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0</w:t>
            </w:r>
          </w:p>
        </w:tc>
        <w:tc>
          <w:tcPr>
            <w:tcW w:w="106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0</w:t>
            </w: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0</w:t>
            </w: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0</w:t>
            </w:r>
          </w:p>
        </w:tc>
        <w:tc>
          <w:tcPr>
            <w:tcW w:w="112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0</w:t>
            </w:r>
          </w:p>
        </w:tc>
      </w:tr>
      <w:tr w:rsidR="00945430" w:rsidRPr="00FF7D78" w:rsidTr="00945430">
        <w:trPr>
          <w:trHeight w:val="270"/>
        </w:trPr>
        <w:tc>
          <w:tcPr>
            <w:tcW w:w="3403" w:type="dxa"/>
            <w:shd w:val="clear" w:color="auto" w:fill="auto"/>
            <w:vAlign w:val="bottom"/>
            <w:hideMark/>
          </w:tcPr>
          <w:p w:rsidR="00945430" w:rsidRPr="000D49EA" w:rsidRDefault="00945430" w:rsidP="00B64794">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Netovõlakoormus (%)</w:t>
            </w:r>
          </w:p>
        </w:tc>
        <w:tc>
          <w:tcPr>
            <w:tcW w:w="1015"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0,0%</w:t>
            </w:r>
          </w:p>
        </w:tc>
        <w:tc>
          <w:tcPr>
            <w:tcW w:w="1141"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0,0%</w:t>
            </w:r>
          </w:p>
        </w:tc>
        <w:tc>
          <w:tcPr>
            <w:tcW w:w="106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0,0%</w:t>
            </w: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0,0%</w:t>
            </w:r>
          </w:p>
        </w:tc>
        <w:tc>
          <w:tcPr>
            <w:tcW w:w="114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0,0%</w:t>
            </w:r>
          </w:p>
        </w:tc>
        <w:tc>
          <w:tcPr>
            <w:tcW w:w="1120" w:type="dxa"/>
            <w:shd w:val="clear" w:color="auto" w:fill="auto"/>
            <w:vAlign w:val="bottom"/>
            <w:hideMark/>
          </w:tcPr>
          <w:p w:rsidR="00945430" w:rsidRPr="00945430" w:rsidRDefault="00945430" w:rsidP="00945430">
            <w:pPr>
              <w:autoSpaceDE w:val="0"/>
              <w:autoSpaceDN w:val="0"/>
              <w:adjustRightInd w:val="0"/>
              <w:spacing w:after="0" w:line="240" w:lineRule="auto"/>
              <w:jc w:val="right"/>
              <w:rPr>
                <w:rFonts w:ascii="Times New Roman" w:hAnsi="Times New Roman" w:cs="Times New Roman"/>
                <w:b/>
                <w:color w:val="000000"/>
                <w:sz w:val="20"/>
                <w:szCs w:val="20"/>
              </w:rPr>
            </w:pPr>
            <w:r w:rsidRPr="00945430">
              <w:rPr>
                <w:rFonts w:ascii="Times New Roman" w:hAnsi="Times New Roman" w:cs="Times New Roman"/>
                <w:b/>
                <w:color w:val="000000"/>
                <w:sz w:val="20"/>
                <w:szCs w:val="20"/>
              </w:rPr>
              <w:t>0,0%</w:t>
            </w:r>
          </w:p>
        </w:tc>
      </w:tr>
    </w:tbl>
    <w:p w:rsidR="00B32900" w:rsidRPr="00FF7D78" w:rsidRDefault="00B32900" w:rsidP="00B32900">
      <w:pPr>
        <w:spacing w:before="100" w:beforeAutospacing="1" w:after="100" w:afterAutospacing="1" w:line="240" w:lineRule="auto"/>
        <w:ind w:left="-720"/>
        <w:rPr>
          <w:rFonts w:ascii="Times New Roman" w:eastAsia="Times New Roman" w:hAnsi="Times New Roman" w:cs="Times New Roman"/>
          <w:color w:val="FF0000"/>
          <w:sz w:val="24"/>
          <w:szCs w:val="20"/>
          <w:highlight w:val="yellow"/>
          <w:lang w:val="en-GB" w:eastAsia="ru-RU"/>
        </w:rPr>
      </w:pPr>
    </w:p>
    <w:p w:rsidR="00B32900" w:rsidRPr="00FF7D78" w:rsidRDefault="00B32900" w:rsidP="00B32900">
      <w:pPr>
        <w:spacing w:before="100" w:beforeAutospacing="1" w:after="100" w:afterAutospacing="1" w:line="240" w:lineRule="auto"/>
        <w:ind w:left="-720"/>
        <w:rPr>
          <w:rFonts w:ascii="Times New Roman" w:eastAsia="Times New Roman" w:hAnsi="Times New Roman" w:cs="Times New Roman"/>
          <w:color w:val="FF0000"/>
          <w:sz w:val="24"/>
          <w:szCs w:val="20"/>
          <w:highlight w:val="yellow"/>
          <w:lang w:val="en-GB" w:eastAsia="ru-RU"/>
        </w:rPr>
      </w:pPr>
      <w:r w:rsidRPr="00FF7D78">
        <w:rPr>
          <w:rFonts w:ascii="Times New Roman" w:eastAsia="Times New Roman" w:hAnsi="Times New Roman" w:cs="Times New Roman"/>
          <w:color w:val="FF0000"/>
          <w:sz w:val="24"/>
          <w:szCs w:val="20"/>
          <w:highlight w:val="yellow"/>
          <w:lang w:val="en-GB" w:eastAsia="ru-RU"/>
        </w:rPr>
        <w:br w:type="page"/>
      </w:r>
    </w:p>
    <w:p w:rsidR="00195FAD" w:rsidRPr="000D49EA" w:rsidRDefault="006C54E9" w:rsidP="006C54E9">
      <w:pPr>
        <w:spacing w:before="100" w:beforeAutospacing="1" w:after="100" w:afterAutospacing="1" w:line="240" w:lineRule="auto"/>
        <w:ind w:left="-720"/>
        <w:contextualSpacing/>
        <w:rPr>
          <w:rFonts w:ascii="Times New Roman" w:eastAsia="Times New Roman" w:hAnsi="Times New Roman" w:cs="Times New Roman"/>
          <w:sz w:val="24"/>
          <w:szCs w:val="20"/>
          <w:lang w:val="en-GB" w:eastAsia="ru-RU"/>
        </w:rPr>
      </w:pPr>
      <w:r w:rsidRPr="00FF7D78">
        <w:rPr>
          <w:rFonts w:ascii="Times New Roman" w:eastAsia="Times New Roman" w:hAnsi="Times New Roman" w:cs="Times New Roman"/>
          <w:color w:val="FF0000"/>
          <w:sz w:val="24"/>
          <w:szCs w:val="20"/>
          <w:highlight w:val="yellow"/>
          <w:lang w:val="en-GB" w:eastAsia="ru-RU"/>
        </w:rPr>
        <w:lastRenderedPageBreak/>
        <w:tab/>
      </w:r>
      <w:r w:rsidRPr="000D49EA">
        <w:rPr>
          <w:rFonts w:ascii="Times New Roman" w:eastAsia="Times New Roman" w:hAnsi="Times New Roman" w:cs="Times New Roman"/>
          <w:sz w:val="24"/>
          <w:szCs w:val="20"/>
          <w:lang w:val="en-GB" w:eastAsia="ru-RU"/>
        </w:rPr>
        <w:tab/>
      </w:r>
      <w:r w:rsidRPr="000D49EA">
        <w:rPr>
          <w:rFonts w:ascii="Times New Roman" w:eastAsia="Times New Roman" w:hAnsi="Times New Roman" w:cs="Times New Roman"/>
          <w:sz w:val="24"/>
          <w:szCs w:val="20"/>
          <w:lang w:val="en-GB" w:eastAsia="ru-RU"/>
        </w:rPr>
        <w:tab/>
      </w:r>
      <w:r w:rsidRPr="000D49EA">
        <w:rPr>
          <w:rFonts w:ascii="Times New Roman" w:eastAsia="Times New Roman" w:hAnsi="Times New Roman" w:cs="Times New Roman"/>
          <w:sz w:val="24"/>
          <w:szCs w:val="20"/>
          <w:lang w:val="en-GB" w:eastAsia="ru-RU"/>
        </w:rPr>
        <w:tab/>
      </w:r>
      <w:r w:rsidRPr="000D49EA">
        <w:rPr>
          <w:rFonts w:ascii="Times New Roman" w:eastAsia="Times New Roman" w:hAnsi="Times New Roman" w:cs="Times New Roman"/>
          <w:sz w:val="24"/>
          <w:szCs w:val="20"/>
          <w:lang w:val="en-GB" w:eastAsia="ru-RU"/>
        </w:rPr>
        <w:tab/>
      </w:r>
      <w:r w:rsidRPr="000D49EA">
        <w:rPr>
          <w:rFonts w:ascii="Times New Roman" w:eastAsia="Times New Roman" w:hAnsi="Times New Roman" w:cs="Times New Roman"/>
          <w:sz w:val="24"/>
          <w:szCs w:val="20"/>
          <w:lang w:val="en-GB" w:eastAsia="ru-RU"/>
        </w:rPr>
        <w:tab/>
      </w:r>
      <w:r w:rsidRPr="000D49EA">
        <w:rPr>
          <w:rFonts w:ascii="Times New Roman" w:eastAsia="Times New Roman" w:hAnsi="Times New Roman" w:cs="Times New Roman"/>
          <w:sz w:val="24"/>
          <w:szCs w:val="20"/>
          <w:lang w:val="en-GB" w:eastAsia="ru-RU"/>
        </w:rPr>
        <w:tab/>
      </w:r>
      <w:r w:rsidRPr="000D49EA">
        <w:rPr>
          <w:rFonts w:ascii="Times New Roman" w:eastAsia="Times New Roman" w:hAnsi="Times New Roman" w:cs="Times New Roman"/>
          <w:sz w:val="24"/>
          <w:szCs w:val="20"/>
          <w:lang w:val="en-GB" w:eastAsia="ru-RU"/>
        </w:rPr>
        <w:tab/>
      </w:r>
      <w:r w:rsidRPr="000D49EA">
        <w:rPr>
          <w:rFonts w:ascii="Times New Roman" w:eastAsia="Times New Roman" w:hAnsi="Times New Roman" w:cs="Times New Roman"/>
          <w:sz w:val="24"/>
          <w:szCs w:val="20"/>
          <w:lang w:val="en-GB" w:eastAsia="ru-RU"/>
        </w:rPr>
        <w:tab/>
      </w:r>
      <w:r w:rsidRPr="000D49EA">
        <w:rPr>
          <w:rFonts w:ascii="Times New Roman" w:eastAsia="Times New Roman" w:hAnsi="Times New Roman" w:cs="Times New Roman"/>
          <w:sz w:val="24"/>
          <w:szCs w:val="20"/>
          <w:lang w:val="en-GB" w:eastAsia="ru-RU"/>
        </w:rPr>
        <w:tab/>
      </w:r>
      <w:r w:rsidRPr="000D49EA">
        <w:rPr>
          <w:rFonts w:ascii="Times New Roman" w:eastAsia="Times New Roman" w:hAnsi="Times New Roman" w:cs="Times New Roman"/>
          <w:sz w:val="24"/>
          <w:szCs w:val="20"/>
          <w:lang w:val="en-GB" w:eastAsia="ru-RU"/>
        </w:rPr>
        <w:tab/>
      </w:r>
      <w:r w:rsidRPr="000D49EA">
        <w:rPr>
          <w:rFonts w:ascii="Times New Roman" w:eastAsia="Times New Roman" w:hAnsi="Times New Roman" w:cs="Times New Roman"/>
          <w:sz w:val="24"/>
          <w:szCs w:val="20"/>
          <w:lang w:val="en-GB" w:eastAsia="ru-RU"/>
        </w:rPr>
        <w:tab/>
      </w:r>
      <w:r w:rsidRPr="000D49EA">
        <w:rPr>
          <w:rFonts w:ascii="Times New Roman" w:eastAsia="Times New Roman" w:hAnsi="Times New Roman" w:cs="Times New Roman"/>
          <w:sz w:val="24"/>
          <w:szCs w:val="20"/>
          <w:lang w:val="en-GB" w:eastAsia="ru-RU"/>
        </w:rPr>
        <w:tab/>
      </w:r>
    </w:p>
    <w:p w:rsidR="006C54E9" w:rsidRPr="000D49EA" w:rsidRDefault="006C54E9" w:rsidP="00195FAD">
      <w:pPr>
        <w:spacing w:before="100" w:beforeAutospacing="1" w:after="100" w:afterAutospacing="1" w:line="240" w:lineRule="auto"/>
        <w:ind w:left="6360" w:firstLine="720"/>
        <w:contextualSpacing/>
        <w:rPr>
          <w:rFonts w:ascii="Times New Roman" w:eastAsia="Times New Roman" w:hAnsi="Times New Roman" w:cs="Times New Roman"/>
          <w:i/>
          <w:lang w:val="en-GB" w:eastAsia="ru-RU"/>
        </w:rPr>
      </w:pPr>
      <w:r w:rsidRPr="000D49EA">
        <w:rPr>
          <w:rFonts w:ascii="Times New Roman" w:eastAsia="Times New Roman" w:hAnsi="Times New Roman" w:cs="Times New Roman"/>
          <w:i/>
          <w:lang w:val="en-GB" w:eastAsia="ru-RU"/>
        </w:rPr>
        <w:t>eurodes</w:t>
      </w:r>
    </w:p>
    <w:tbl>
      <w:tblPr>
        <w:tblW w:w="1001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3"/>
        <w:gridCol w:w="1015"/>
        <w:gridCol w:w="1141"/>
        <w:gridCol w:w="1060"/>
        <w:gridCol w:w="1140"/>
        <w:gridCol w:w="1140"/>
        <w:gridCol w:w="1120"/>
      </w:tblGrid>
      <w:tr w:rsidR="00BE60F8" w:rsidRPr="00FF7D78" w:rsidTr="00F43C1E">
        <w:trPr>
          <w:trHeight w:val="790"/>
        </w:trPr>
        <w:tc>
          <w:tcPr>
            <w:tcW w:w="3403" w:type="dxa"/>
            <w:shd w:val="clear" w:color="auto" w:fill="CCFFCC"/>
            <w:vAlign w:val="bottom"/>
            <w:hideMark/>
          </w:tcPr>
          <w:p w:rsidR="00BE60F8" w:rsidRPr="00FF7D78" w:rsidRDefault="00BE60F8" w:rsidP="00195FAD">
            <w:pPr>
              <w:spacing w:after="0" w:line="240" w:lineRule="auto"/>
              <w:rPr>
                <w:rFonts w:ascii="Times New Roman" w:eastAsia="Times New Roman" w:hAnsi="Times New Roman" w:cs="Times New Roman"/>
                <w:b/>
                <w:bCs/>
                <w:color w:val="FF0000"/>
                <w:sz w:val="20"/>
                <w:szCs w:val="20"/>
                <w:highlight w:val="yellow"/>
                <w:lang w:eastAsia="et-EE"/>
              </w:rPr>
            </w:pPr>
            <w:r w:rsidRPr="008713A6">
              <w:rPr>
                <w:rFonts w:ascii="Times New Roman" w:eastAsia="Times New Roman" w:hAnsi="Times New Roman" w:cs="Times New Roman"/>
                <w:b/>
                <w:bCs/>
                <w:sz w:val="20"/>
                <w:szCs w:val="20"/>
                <w:lang w:eastAsia="et-EE"/>
              </w:rPr>
              <w:t>Narva Sadam SA</w:t>
            </w:r>
          </w:p>
        </w:tc>
        <w:tc>
          <w:tcPr>
            <w:tcW w:w="1015" w:type="dxa"/>
            <w:shd w:val="clear" w:color="auto" w:fill="CCFFCC"/>
            <w:vAlign w:val="bottom"/>
            <w:hideMark/>
          </w:tcPr>
          <w:p w:rsidR="00BE60F8" w:rsidRPr="00CF7358" w:rsidRDefault="00BE60F8"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2016 täitmine</w:t>
            </w:r>
          </w:p>
        </w:tc>
        <w:tc>
          <w:tcPr>
            <w:tcW w:w="1141" w:type="dxa"/>
            <w:shd w:val="clear" w:color="auto" w:fill="CCFFCC"/>
            <w:vAlign w:val="bottom"/>
            <w:hideMark/>
          </w:tcPr>
          <w:p w:rsidR="00BE60F8" w:rsidRPr="00CF7358" w:rsidRDefault="00BE60F8"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2017  eelarve</w:t>
            </w:r>
          </w:p>
        </w:tc>
        <w:tc>
          <w:tcPr>
            <w:tcW w:w="1060" w:type="dxa"/>
            <w:shd w:val="clear" w:color="auto" w:fill="CCFFCC"/>
            <w:vAlign w:val="bottom"/>
            <w:hideMark/>
          </w:tcPr>
          <w:p w:rsidR="00BE60F8" w:rsidRPr="00CF7358" w:rsidRDefault="00BE60F8"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2018 eelarve  </w:t>
            </w:r>
          </w:p>
        </w:tc>
        <w:tc>
          <w:tcPr>
            <w:tcW w:w="1140" w:type="dxa"/>
            <w:shd w:val="clear" w:color="auto" w:fill="CCFFCC"/>
            <w:vAlign w:val="bottom"/>
            <w:hideMark/>
          </w:tcPr>
          <w:p w:rsidR="00BE60F8" w:rsidRPr="00CF7358" w:rsidRDefault="00BE60F8"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2019 eelarve  </w:t>
            </w:r>
          </w:p>
        </w:tc>
        <w:tc>
          <w:tcPr>
            <w:tcW w:w="1140" w:type="dxa"/>
            <w:shd w:val="clear" w:color="auto" w:fill="CCFFCC"/>
            <w:vAlign w:val="bottom"/>
            <w:hideMark/>
          </w:tcPr>
          <w:p w:rsidR="00BE60F8" w:rsidRPr="00CF7358" w:rsidRDefault="00BE60F8"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2020 eelarve  </w:t>
            </w:r>
          </w:p>
        </w:tc>
        <w:tc>
          <w:tcPr>
            <w:tcW w:w="1120" w:type="dxa"/>
            <w:shd w:val="clear" w:color="auto" w:fill="CCFFCC"/>
            <w:vAlign w:val="bottom"/>
            <w:hideMark/>
          </w:tcPr>
          <w:p w:rsidR="00BE60F8" w:rsidRPr="00CF7358" w:rsidRDefault="00BE60F8"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2021 eelarve  </w:t>
            </w:r>
          </w:p>
        </w:tc>
      </w:tr>
      <w:tr w:rsidR="000244B7" w:rsidRPr="00FF7D78" w:rsidTr="000244B7">
        <w:trPr>
          <w:trHeight w:val="260"/>
        </w:trPr>
        <w:tc>
          <w:tcPr>
            <w:tcW w:w="3403" w:type="dxa"/>
            <w:shd w:val="clear" w:color="auto" w:fill="auto"/>
            <w:vAlign w:val="center"/>
            <w:hideMark/>
          </w:tcPr>
          <w:p w:rsidR="000244B7" w:rsidRPr="000D49EA" w:rsidRDefault="000244B7" w:rsidP="00195FAD">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Põhitegevuse tulud kokku (+)</w:t>
            </w:r>
          </w:p>
        </w:tc>
        <w:tc>
          <w:tcPr>
            <w:tcW w:w="1015"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19 381</w:t>
            </w:r>
          </w:p>
        </w:tc>
        <w:tc>
          <w:tcPr>
            <w:tcW w:w="1141"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27 630</w:t>
            </w:r>
          </w:p>
        </w:tc>
        <w:tc>
          <w:tcPr>
            <w:tcW w:w="106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28 000</w:t>
            </w: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28 000</w:t>
            </w: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28 000</w:t>
            </w:r>
          </w:p>
        </w:tc>
        <w:tc>
          <w:tcPr>
            <w:tcW w:w="112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28 000</w:t>
            </w:r>
          </w:p>
        </w:tc>
      </w:tr>
      <w:tr w:rsidR="000244B7" w:rsidRPr="00FF7D78" w:rsidTr="000244B7">
        <w:trPr>
          <w:trHeight w:val="420"/>
        </w:trPr>
        <w:tc>
          <w:tcPr>
            <w:tcW w:w="3403" w:type="dxa"/>
            <w:shd w:val="clear" w:color="auto" w:fill="auto"/>
            <w:vAlign w:val="center"/>
            <w:hideMark/>
          </w:tcPr>
          <w:p w:rsidR="000244B7" w:rsidRPr="000D49EA" w:rsidRDefault="000244B7" w:rsidP="00195FAD">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sz w:val="20"/>
                <w:szCs w:val="20"/>
                <w:lang w:eastAsia="et-EE"/>
              </w:rPr>
              <w:t xml:space="preserve">    sh saadud tulud kohalikult omavalitsuselt</w:t>
            </w:r>
          </w:p>
        </w:tc>
        <w:tc>
          <w:tcPr>
            <w:tcW w:w="1015"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Cs/>
                <w:color w:val="000000"/>
                <w:sz w:val="20"/>
                <w:szCs w:val="20"/>
              </w:rPr>
            </w:pPr>
            <w:r w:rsidRPr="000244B7">
              <w:rPr>
                <w:rFonts w:ascii="Times New Roman" w:hAnsi="Times New Roman" w:cs="Times New Roman"/>
                <w:bCs/>
                <w:color w:val="000000"/>
                <w:sz w:val="20"/>
                <w:szCs w:val="20"/>
              </w:rPr>
              <w:t>4 300</w:t>
            </w:r>
          </w:p>
        </w:tc>
        <w:tc>
          <w:tcPr>
            <w:tcW w:w="1141"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Cs/>
                <w:color w:val="000000"/>
                <w:sz w:val="20"/>
                <w:szCs w:val="20"/>
              </w:rPr>
            </w:pPr>
            <w:r w:rsidRPr="000244B7">
              <w:rPr>
                <w:rFonts w:ascii="Times New Roman" w:hAnsi="Times New Roman" w:cs="Times New Roman"/>
                <w:bCs/>
                <w:color w:val="000000"/>
                <w:sz w:val="20"/>
                <w:szCs w:val="20"/>
              </w:rPr>
              <w:t>24 500</w:t>
            </w:r>
          </w:p>
        </w:tc>
        <w:tc>
          <w:tcPr>
            <w:tcW w:w="106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Cs/>
                <w:color w:val="000000"/>
                <w:sz w:val="20"/>
                <w:szCs w:val="20"/>
              </w:rPr>
            </w:pPr>
            <w:r w:rsidRPr="000244B7">
              <w:rPr>
                <w:rFonts w:ascii="Times New Roman" w:hAnsi="Times New Roman" w:cs="Times New Roman"/>
                <w:bCs/>
                <w:color w:val="000000"/>
                <w:sz w:val="20"/>
                <w:szCs w:val="20"/>
              </w:rPr>
              <w:t>24 500</w:t>
            </w: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Cs/>
                <w:color w:val="000000"/>
                <w:sz w:val="20"/>
                <w:szCs w:val="20"/>
              </w:rPr>
            </w:pPr>
            <w:r w:rsidRPr="000244B7">
              <w:rPr>
                <w:rFonts w:ascii="Times New Roman" w:hAnsi="Times New Roman" w:cs="Times New Roman"/>
                <w:bCs/>
                <w:color w:val="000000"/>
                <w:sz w:val="20"/>
                <w:szCs w:val="20"/>
              </w:rPr>
              <w:t>24 500</w:t>
            </w: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Cs/>
                <w:color w:val="000000"/>
                <w:sz w:val="20"/>
                <w:szCs w:val="20"/>
              </w:rPr>
            </w:pPr>
            <w:r w:rsidRPr="000244B7">
              <w:rPr>
                <w:rFonts w:ascii="Times New Roman" w:hAnsi="Times New Roman" w:cs="Times New Roman"/>
                <w:bCs/>
                <w:color w:val="000000"/>
                <w:sz w:val="20"/>
                <w:szCs w:val="20"/>
              </w:rPr>
              <w:t>24 500</w:t>
            </w:r>
          </w:p>
        </w:tc>
        <w:tc>
          <w:tcPr>
            <w:tcW w:w="112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Cs/>
                <w:color w:val="000000"/>
                <w:sz w:val="20"/>
                <w:szCs w:val="20"/>
              </w:rPr>
            </w:pPr>
            <w:r w:rsidRPr="000244B7">
              <w:rPr>
                <w:rFonts w:ascii="Times New Roman" w:hAnsi="Times New Roman" w:cs="Times New Roman"/>
                <w:bCs/>
                <w:color w:val="000000"/>
                <w:sz w:val="20"/>
                <w:szCs w:val="20"/>
              </w:rPr>
              <w:t>24 500</w:t>
            </w:r>
          </w:p>
        </w:tc>
      </w:tr>
      <w:tr w:rsidR="000244B7" w:rsidRPr="00FF7D78" w:rsidTr="000244B7">
        <w:trPr>
          <w:trHeight w:val="420"/>
        </w:trPr>
        <w:tc>
          <w:tcPr>
            <w:tcW w:w="3403" w:type="dxa"/>
            <w:shd w:val="clear" w:color="auto" w:fill="auto"/>
            <w:vAlign w:val="center"/>
            <w:hideMark/>
          </w:tcPr>
          <w:p w:rsidR="000244B7" w:rsidRPr="000D49EA" w:rsidRDefault="000244B7" w:rsidP="00195FAD">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i/>
                <w:iCs/>
                <w:sz w:val="20"/>
                <w:szCs w:val="20"/>
                <w:lang w:eastAsia="et-EE"/>
              </w:rPr>
              <w:t xml:space="preserve">   </w:t>
            </w:r>
            <w:r w:rsidRPr="000D49EA">
              <w:rPr>
                <w:rFonts w:ascii="Times New Roman" w:eastAsia="Times New Roman" w:hAnsi="Times New Roman" w:cs="Times New Roman"/>
                <w:iCs/>
                <w:sz w:val="20"/>
                <w:szCs w:val="20"/>
                <w:lang w:eastAsia="et-EE"/>
              </w:rPr>
              <w:t xml:space="preserve">sh alates </w:t>
            </w:r>
            <w:r w:rsidRPr="000D49EA">
              <w:rPr>
                <w:rFonts w:ascii="Times New Roman" w:eastAsia="Times New Roman" w:hAnsi="Times New Roman" w:cs="Times New Roman"/>
                <w:bCs/>
                <w:iCs/>
                <w:sz w:val="20"/>
                <w:szCs w:val="20"/>
                <w:lang w:eastAsia="et-EE"/>
              </w:rPr>
              <w:t>2012</w:t>
            </w:r>
            <w:r w:rsidRPr="000D49EA">
              <w:rPr>
                <w:rFonts w:ascii="Times New Roman" w:eastAsia="Times New Roman" w:hAnsi="Times New Roman" w:cs="Times New Roman"/>
                <w:iCs/>
                <w:sz w:val="20"/>
                <w:szCs w:val="20"/>
                <w:lang w:eastAsia="et-EE"/>
              </w:rPr>
              <w:t xml:space="preserve"> sõlmitud katkestamatud kasutusrendimaksed</w:t>
            </w:r>
          </w:p>
        </w:tc>
        <w:tc>
          <w:tcPr>
            <w:tcW w:w="1015"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1"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06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2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p>
        </w:tc>
      </w:tr>
      <w:tr w:rsidR="000244B7" w:rsidRPr="00FF7D78" w:rsidTr="000244B7">
        <w:trPr>
          <w:trHeight w:val="420"/>
        </w:trPr>
        <w:tc>
          <w:tcPr>
            <w:tcW w:w="3403" w:type="dxa"/>
            <w:shd w:val="clear" w:color="auto" w:fill="auto"/>
            <w:vAlign w:val="center"/>
            <w:hideMark/>
          </w:tcPr>
          <w:p w:rsidR="000244B7" w:rsidRPr="000D49EA" w:rsidRDefault="000244B7" w:rsidP="00195FAD">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sz w:val="20"/>
                <w:szCs w:val="20"/>
                <w:lang w:eastAsia="et-EE"/>
              </w:rPr>
              <w:t xml:space="preserve">    sh saadud tulud muudelt arvestusüksusesse kuuluvatelt üksustelt</w:t>
            </w:r>
          </w:p>
        </w:tc>
        <w:tc>
          <w:tcPr>
            <w:tcW w:w="1015"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06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2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r>
      <w:tr w:rsidR="000244B7" w:rsidRPr="00FF7D78" w:rsidTr="00D74DD2">
        <w:trPr>
          <w:trHeight w:val="520"/>
        </w:trPr>
        <w:tc>
          <w:tcPr>
            <w:tcW w:w="3403" w:type="dxa"/>
            <w:shd w:val="clear" w:color="auto" w:fill="auto"/>
            <w:vAlign w:val="bottom"/>
            <w:hideMark/>
          </w:tcPr>
          <w:p w:rsidR="000244B7" w:rsidRPr="000D49EA" w:rsidRDefault="000244B7" w:rsidP="00D74DD2">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Põhitegevuse kulud kokku (+)</w:t>
            </w:r>
          </w:p>
        </w:tc>
        <w:tc>
          <w:tcPr>
            <w:tcW w:w="1015"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23 606</w:t>
            </w:r>
          </w:p>
        </w:tc>
        <w:tc>
          <w:tcPr>
            <w:tcW w:w="1141"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24 500</w:t>
            </w:r>
          </w:p>
        </w:tc>
        <w:tc>
          <w:tcPr>
            <w:tcW w:w="106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24 500</w:t>
            </w: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24 500</w:t>
            </w: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24 500</w:t>
            </w:r>
          </w:p>
        </w:tc>
        <w:tc>
          <w:tcPr>
            <w:tcW w:w="112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24 500</w:t>
            </w:r>
          </w:p>
        </w:tc>
      </w:tr>
      <w:tr w:rsidR="000244B7" w:rsidRPr="00FF7D78" w:rsidTr="000244B7">
        <w:trPr>
          <w:trHeight w:val="420"/>
        </w:trPr>
        <w:tc>
          <w:tcPr>
            <w:tcW w:w="3403" w:type="dxa"/>
            <w:shd w:val="clear" w:color="auto" w:fill="auto"/>
            <w:vAlign w:val="center"/>
            <w:hideMark/>
          </w:tcPr>
          <w:p w:rsidR="000244B7" w:rsidRPr="000D49EA" w:rsidRDefault="000244B7" w:rsidP="00195FAD">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sz w:val="20"/>
                <w:szCs w:val="20"/>
                <w:lang w:eastAsia="et-EE"/>
              </w:rPr>
              <w:t xml:space="preserve">    sh tehingud kohaliku omavalitsuse üksusega</w:t>
            </w:r>
          </w:p>
        </w:tc>
        <w:tc>
          <w:tcPr>
            <w:tcW w:w="1015"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Cs/>
                <w:color w:val="000000"/>
                <w:sz w:val="20"/>
                <w:szCs w:val="20"/>
              </w:rPr>
            </w:pPr>
            <w:r w:rsidRPr="000244B7">
              <w:rPr>
                <w:rFonts w:ascii="Times New Roman" w:hAnsi="Times New Roman" w:cs="Times New Roman"/>
                <w:bCs/>
                <w:color w:val="000000"/>
                <w:sz w:val="20"/>
                <w:szCs w:val="20"/>
              </w:rPr>
              <w:t>8 347</w:t>
            </w:r>
          </w:p>
        </w:tc>
        <w:tc>
          <w:tcPr>
            <w:tcW w:w="1141"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Cs/>
                <w:color w:val="000000"/>
                <w:sz w:val="20"/>
                <w:szCs w:val="20"/>
              </w:rPr>
            </w:pPr>
            <w:r w:rsidRPr="000244B7">
              <w:rPr>
                <w:rFonts w:ascii="Times New Roman" w:hAnsi="Times New Roman" w:cs="Times New Roman"/>
                <w:bCs/>
                <w:color w:val="000000"/>
                <w:sz w:val="20"/>
                <w:szCs w:val="20"/>
              </w:rPr>
              <w:t>9 100</w:t>
            </w:r>
          </w:p>
        </w:tc>
        <w:tc>
          <w:tcPr>
            <w:tcW w:w="106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Cs/>
                <w:color w:val="000000"/>
                <w:sz w:val="20"/>
                <w:szCs w:val="20"/>
              </w:rPr>
            </w:pPr>
            <w:r w:rsidRPr="000244B7">
              <w:rPr>
                <w:rFonts w:ascii="Times New Roman" w:hAnsi="Times New Roman" w:cs="Times New Roman"/>
                <w:bCs/>
                <w:color w:val="000000"/>
                <w:sz w:val="20"/>
                <w:szCs w:val="20"/>
              </w:rPr>
              <w:t>10 000</w:t>
            </w: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Cs/>
                <w:color w:val="000000"/>
                <w:sz w:val="20"/>
                <w:szCs w:val="20"/>
              </w:rPr>
            </w:pPr>
            <w:r w:rsidRPr="000244B7">
              <w:rPr>
                <w:rFonts w:ascii="Times New Roman" w:hAnsi="Times New Roman" w:cs="Times New Roman"/>
                <w:bCs/>
                <w:color w:val="000000"/>
                <w:sz w:val="20"/>
                <w:szCs w:val="20"/>
              </w:rPr>
              <w:t>11 000</w:t>
            </w: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Cs/>
                <w:color w:val="000000"/>
                <w:sz w:val="20"/>
                <w:szCs w:val="20"/>
              </w:rPr>
            </w:pPr>
            <w:r w:rsidRPr="000244B7">
              <w:rPr>
                <w:rFonts w:ascii="Times New Roman" w:hAnsi="Times New Roman" w:cs="Times New Roman"/>
                <w:bCs/>
                <w:color w:val="000000"/>
                <w:sz w:val="20"/>
                <w:szCs w:val="20"/>
              </w:rPr>
              <w:t>12 100</w:t>
            </w:r>
          </w:p>
        </w:tc>
        <w:tc>
          <w:tcPr>
            <w:tcW w:w="112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Cs/>
                <w:color w:val="000000"/>
                <w:sz w:val="20"/>
                <w:szCs w:val="20"/>
              </w:rPr>
            </w:pPr>
            <w:r w:rsidRPr="000244B7">
              <w:rPr>
                <w:rFonts w:ascii="Times New Roman" w:hAnsi="Times New Roman" w:cs="Times New Roman"/>
                <w:bCs/>
                <w:color w:val="000000"/>
                <w:sz w:val="20"/>
                <w:szCs w:val="20"/>
              </w:rPr>
              <w:t>13 300</w:t>
            </w:r>
          </w:p>
        </w:tc>
      </w:tr>
      <w:tr w:rsidR="000244B7" w:rsidRPr="00FF7D78" w:rsidTr="000244B7">
        <w:trPr>
          <w:trHeight w:val="420"/>
        </w:trPr>
        <w:tc>
          <w:tcPr>
            <w:tcW w:w="3403" w:type="dxa"/>
            <w:shd w:val="clear" w:color="auto" w:fill="auto"/>
            <w:vAlign w:val="center"/>
            <w:hideMark/>
          </w:tcPr>
          <w:p w:rsidR="000244B7" w:rsidRPr="000D49EA" w:rsidRDefault="000244B7" w:rsidP="00195FAD">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sz w:val="20"/>
                <w:szCs w:val="20"/>
                <w:lang w:eastAsia="et-EE"/>
              </w:rPr>
              <w:t xml:space="preserve">    sh tehingud muude arvestusüksusesse kuuluvate üksustega</w:t>
            </w:r>
          </w:p>
        </w:tc>
        <w:tc>
          <w:tcPr>
            <w:tcW w:w="1015"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06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2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r>
      <w:tr w:rsidR="000244B7" w:rsidRPr="00FF7D78" w:rsidTr="000244B7">
        <w:trPr>
          <w:trHeight w:val="630"/>
        </w:trPr>
        <w:tc>
          <w:tcPr>
            <w:tcW w:w="3403" w:type="dxa"/>
            <w:shd w:val="clear" w:color="auto" w:fill="auto"/>
            <w:vAlign w:val="center"/>
            <w:hideMark/>
          </w:tcPr>
          <w:p w:rsidR="000244B7" w:rsidRPr="000D49EA" w:rsidRDefault="000244B7" w:rsidP="00D6161F">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sz w:val="20"/>
                <w:szCs w:val="20"/>
                <w:lang w:eastAsia="et-EE"/>
              </w:rPr>
              <w:t xml:space="preserve">    </w:t>
            </w:r>
            <w:r w:rsidRPr="000D49EA">
              <w:rPr>
                <w:rFonts w:ascii="Times New Roman" w:eastAsia="Times New Roman" w:hAnsi="Times New Roman" w:cs="Times New Roman"/>
                <w:iCs/>
                <w:sz w:val="20"/>
                <w:szCs w:val="20"/>
                <w:lang w:eastAsia="et-EE"/>
              </w:rPr>
              <w:t xml:space="preserve">sh alates </w:t>
            </w:r>
            <w:r w:rsidRPr="000D49EA">
              <w:rPr>
                <w:rFonts w:ascii="Times New Roman" w:eastAsia="Times New Roman" w:hAnsi="Times New Roman" w:cs="Times New Roman"/>
                <w:bCs/>
                <w:iCs/>
                <w:sz w:val="20"/>
                <w:szCs w:val="20"/>
                <w:lang w:eastAsia="et-EE"/>
              </w:rPr>
              <w:t>2012</w:t>
            </w:r>
            <w:r w:rsidRPr="000D49EA">
              <w:rPr>
                <w:rFonts w:ascii="Times New Roman" w:eastAsia="Times New Roman" w:hAnsi="Times New Roman" w:cs="Times New Roman"/>
                <w:iCs/>
                <w:sz w:val="20"/>
                <w:szCs w:val="20"/>
                <w:lang w:eastAsia="et-EE"/>
              </w:rPr>
              <w:t xml:space="preserve"> katkestamatud kasutusrendimaksed (arvestusüksusesse mitte kuuluvatele üksustele)</w:t>
            </w:r>
          </w:p>
        </w:tc>
        <w:tc>
          <w:tcPr>
            <w:tcW w:w="1015"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06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2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r>
      <w:tr w:rsidR="000244B7" w:rsidRPr="00FF7D78" w:rsidTr="000244B7">
        <w:trPr>
          <w:trHeight w:val="260"/>
        </w:trPr>
        <w:tc>
          <w:tcPr>
            <w:tcW w:w="3403" w:type="dxa"/>
            <w:shd w:val="clear" w:color="auto" w:fill="auto"/>
            <w:vAlign w:val="center"/>
            <w:hideMark/>
          </w:tcPr>
          <w:p w:rsidR="000244B7" w:rsidRPr="000D49EA" w:rsidRDefault="000244B7" w:rsidP="00195FAD">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Põhitegevustulem</w:t>
            </w:r>
          </w:p>
        </w:tc>
        <w:tc>
          <w:tcPr>
            <w:tcW w:w="1015"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-4 225</w:t>
            </w:r>
          </w:p>
        </w:tc>
        <w:tc>
          <w:tcPr>
            <w:tcW w:w="1141"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3 130</w:t>
            </w:r>
          </w:p>
        </w:tc>
        <w:tc>
          <w:tcPr>
            <w:tcW w:w="106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3 500</w:t>
            </w: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3 500</w:t>
            </w: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3 500</w:t>
            </w:r>
          </w:p>
        </w:tc>
        <w:tc>
          <w:tcPr>
            <w:tcW w:w="112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3 500</w:t>
            </w:r>
          </w:p>
        </w:tc>
      </w:tr>
      <w:tr w:rsidR="000244B7" w:rsidRPr="00FF7D78" w:rsidTr="000244B7">
        <w:trPr>
          <w:trHeight w:val="520"/>
        </w:trPr>
        <w:tc>
          <w:tcPr>
            <w:tcW w:w="3403" w:type="dxa"/>
            <w:shd w:val="clear" w:color="auto" w:fill="auto"/>
            <w:vAlign w:val="bottom"/>
            <w:hideMark/>
          </w:tcPr>
          <w:p w:rsidR="000244B7" w:rsidRPr="000D49EA" w:rsidRDefault="000244B7" w:rsidP="00195FAD">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Investeerimistegevus kokku (+/-)</w:t>
            </w:r>
          </w:p>
        </w:tc>
        <w:tc>
          <w:tcPr>
            <w:tcW w:w="1015"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1"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06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2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p>
        </w:tc>
      </w:tr>
      <w:tr w:rsidR="000244B7" w:rsidRPr="00FF7D78" w:rsidTr="000244B7">
        <w:trPr>
          <w:trHeight w:val="260"/>
        </w:trPr>
        <w:tc>
          <w:tcPr>
            <w:tcW w:w="3403" w:type="dxa"/>
            <w:shd w:val="clear" w:color="auto" w:fill="auto"/>
            <w:vAlign w:val="bottom"/>
            <w:hideMark/>
          </w:tcPr>
          <w:p w:rsidR="000244B7" w:rsidRPr="000D49EA" w:rsidRDefault="000244B7" w:rsidP="00195FAD">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Eelarve tulem</w:t>
            </w:r>
          </w:p>
        </w:tc>
        <w:tc>
          <w:tcPr>
            <w:tcW w:w="1015"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-4 225</w:t>
            </w:r>
          </w:p>
        </w:tc>
        <w:tc>
          <w:tcPr>
            <w:tcW w:w="1141"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3 130</w:t>
            </w:r>
          </w:p>
        </w:tc>
        <w:tc>
          <w:tcPr>
            <w:tcW w:w="106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3 500</w:t>
            </w: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3 500</w:t>
            </w: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3 500</w:t>
            </w:r>
          </w:p>
        </w:tc>
        <w:tc>
          <w:tcPr>
            <w:tcW w:w="112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3 500</w:t>
            </w:r>
          </w:p>
        </w:tc>
      </w:tr>
      <w:tr w:rsidR="000244B7" w:rsidRPr="00FF7D78" w:rsidTr="000244B7">
        <w:trPr>
          <w:trHeight w:val="525"/>
        </w:trPr>
        <w:tc>
          <w:tcPr>
            <w:tcW w:w="3403" w:type="dxa"/>
            <w:shd w:val="clear" w:color="auto" w:fill="auto"/>
            <w:vAlign w:val="bottom"/>
            <w:hideMark/>
          </w:tcPr>
          <w:p w:rsidR="000244B7" w:rsidRPr="000D49EA" w:rsidRDefault="000244B7" w:rsidP="00195FAD">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Finantseerimistegevus (-/+)</w:t>
            </w:r>
          </w:p>
        </w:tc>
        <w:tc>
          <w:tcPr>
            <w:tcW w:w="1015"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1"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-1 000</w:t>
            </w:r>
          </w:p>
        </w:tc>
        <w:tc>
          <w:tcPr>
            <w:tcW w:w="106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2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p>
        </w:tc>
      </w:tr>
      <w:tr w:rsidR="000244B7" w:rsidRPr="00FF7D78" w:rsidTr="000244B7">
        <w:trPr>
          <w:trHeight w:val="520"/>
        </w:trPr>
        <w:tc>
          <w:tcPr>
            <w:tcW w:w="3403" w:type="dxa"/>
            <w:shd w:val="clear" w:color="auto" w:fill="auto"/>
            <w:vAlign w:val="bottom"/>
            <w:hideMark/>
          </w:tcPr>
          <w:p w:rsidR="000244B7" w:rsidRPr="000D49EA" w:rsidRDefault="000244B7" w:rsidP="00195FAD">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Likviidsete varade muutus (+ suurenemine, - vähenemine)</w:t>
            </w:r>
          </w:p>
        </w:tc>
        <w:tc>
          <w:tcPr>
            <w:tcW w:w="1015"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2 717</w:t>
            </w:r>
          </w:p>
        </w:tc>
        <w:tc>
          <w:tcPr>
            <w:tcW w:w="1141"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p>
        </w:tc>
        <w:tc>
          <w:tcPr>
            <w:tcW w:w="106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3 500</w:t>
            </w:r>
          </w:p>
        </w:tc>
        <w:tc>
          <w:tcPr>
            <w:tcW w:w="114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3 500</w:t>
            </w:r>
          </w:p>
        </w:tc>
        <w:tc>
          <w:tcPr>
            <w:tcW w:w="114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3 500</w:t>
            </w:r>
          </w:p>
        </w:tc>
        <w:tc>
          <w:tcPr>
            <w:tcW w:w="112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3 500</w:t>
            </w:r>
          </w:p>
        </w:tc>
      </w:tr>
      <w:tr w:rsidR="000244B7" w:rsidRPr="00FF7D78" w:rsidTr="000244B7">
        <w:trPr>
          <w:trHeight w:val="780"/>
        </w:trPr>
        <w:tc>
          <w:tcPr>
            <w:tcW w:w="3403" w:type="dxa"/>
            <w:shd w:val="clear" w:color="auto" w:fill="auto"/>
            <w:vAlign w:val="bottom"/>
            <w:hideMark/>
          </w:tcPr>
          <w:p w:rsidR="000244B7" w:rsidRPr="000D49EA" w:rsidRDefault="000244B7" w:rsidP="00195FAD">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Nõuete ja kohustuste saldode muutus (tekkepõhise e/a korral) (+/-)</w:t>
            </w:r>
          </w:p>
        </w:tc>
        <w:tc>
          <w:tcPr>
            <w:tcW w:w="1015"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6 942</w:t>
            </w:r>
          </w:p>
        </w:tc>
        <w:tc>
          <w:tcPr>
            <w:tcW w:w="1141"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-2 130</w:t>
            </w:r>
          </w:p>
        </w:tc>
        <w:tc>
          <w:tcPr>
            <w:tcW w:w="106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p>
        </w:tc>
        <w:tc>
          <w:tcPr>
            <w:tcW w:w="114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p>
        </w:tc>
        <w:tc>
          <w:tcPr>
            <w:tcW w:w="114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p>
        </w:tc>
        <w:tc>
          <w:tcPr>
            <w:tcW w:w="112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p>
        </w:tc>
      </w:tr>
      <w:tr w:rsidR="000244B7" w:rsidRPr="00FF7D78" w:rsidTr="000244B7">
        <w:trPr>
          <w:trHeight w:val="260"/>
        </w:trPr>
        <w:tc>
          <w:tcPr>
            <w:tcW w:w="3403" w:type="dxa"/>
            <w:shd w:val="clear" w:color="auto" w:fill="auto"/>
            <w:vAlign w:val="bottom"/>
            <w:hideMark/>
          </w:tcPr>
          <w:p w:rsidR="000244B7" w:rsidRPr="000D49EA" w:rsidRDefault="000244B7" w:rsidP="00195FAD">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sz w:val="20"/>
                <w:szCs w:val="20"/>
                <w:lang w:eastAsia="et-EE"/>
              </w:rPr>
              <w:t> </w:t>
            </w:r>
          </w:p>
        </w:tc>
        <w:tc>
          <w:tcPr>
            <w:tcW w:w="1015"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p>
        </w:tc>
        <w:tc>
          <w:tcPr>
            <w:tcW w:w="1141"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p>
        </w:tc>
        <w:tc>
          <w:tcPr>
            <w:tcW w:w="106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p>
        </w:tc>
        <w:tc>
          <w:tcPr>
            <w:tcW w:w="114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p>
        </w:tc>
        <w:tc>
          <w:tcPr>
            <w:tcW w:w="114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p>
        </w:tc>
        <w:tc>
          <w:tcPr>
            <w:tcW w:w="112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p>
        </w:tc>
      </w:tr>
      <w:tr w:rsidR="000244B7" w:rsidRPr="00FF7D78" w:rsidTr="000244B7">
        <w:trPr>
          <w:trHeight w:val="520"/>
        </w:trPr>
        <w:tc>
          <w:tcPr>
            <w:tcW w:w="3403" w:type="dxa"/>
            <w:shd w:val="clear" w:color="auto" w:fill="auto"/>
            <w:vAlign w:val="bottom"/>
            <w:hideMark/>
          </w:tcPr>
          <w:p w:rsidR="000244B7" w:rsidRPr="000D49EA" w:rsidRDefault="000244B7" w:rsidP="00195FAD">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Likviidsete varade suunamata jääk aasta lõpuks</w:t>
            </w:r>
          </w:p>
        </w:tc>
        <w:tc>
          <w:tcPr>
            <w:tcW w:w="1015"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11 879</w:t>
            </w:r>
          </w:p>
        </w:tc>
        <w:tc>
          <w:tcPr>
            <w:tcW w:w="1141"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11 879</w:t>
            </w:r>
          </w:p>
        </w:tc>
        <w:tc>
          <w:tcPr>
            <w:tcW w:w="106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15 379</w:t>
            </w:r>
          </w:p>
        </w:tc>
        <w:tc>
          <w:tcPr>
            <w:tcW w:w="114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18 879</w:t>
            </w:r>
          </w:p>
        </w:tc>
        <w:tc>
          <w:tcPr>
            <w:tcW w:w="114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22 379</w:t>
            </w:r>
          </w:p>
        </w:tc>
        <w:tc>
          <w:tcPr>
            <w:tcW w:w="112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bCs/>
                <w:color w:val="000000"/>
                <w:sz w:val="20"/>
                <w:szCs w:val="20"/>
              </w:rPr>
            </w:pPr>
            <w:r w:rsidRPr="000244B7">
              <w:rPr>
                <w:rFonts w:ascii="Times New Roman" w:hAnsi="Times New Roman" w:cs="Times New Roman"/>
                <w:b/>
                <w:bCs/>
                <w:color w:val="000000"/>
                <w:sz w:val="20"/>
                <w:szCs w:val="20"/>
              </w:rPr>
              <w:t>25 879</w:t>
            </w:r>
          </w:p>
        </w:tc>
      </w:tr>
      <w:tr w:rsidR="000244B7" w:rsidRPr="00FF7D78" w:rsidTr="000244B7">
        <w:trPr>
          <w:trHeight w:val="520"/>
        </w:trPr>
        <w:tc>
          <w:tcPr>
            <w:tcW w:w="3403" w:type="dxa"/>
            <w:shd w:val="clear" w:color="auto" w:fill="auto"/>
            <w:vAlign w:val="bottom"/>
            <w:hideMark/>
          </w:tcPr>
          <w:p w:rsidR="000244B7" w:rsidRPr="000D49EA" w:rsidRDefault="000244B7" w:rsidP="00834666">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Võlakohustused kokku aasta lõpu seisuga</w:t>
            </w:r>
          </w:p>
        </w:tc>
        <w:tc>
          <w:tcPr>
            <w:tcW w:w="1015"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1 000</w:t>
            </w:r>
          </w:p>
        </w:tc>
        <w:tc>
          <w:tcPr>
            <w:tcW w:w="1141"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p>
        </w:tc>
        <w:tc>
          <w:tcPr>
            <w:tcW w:w="106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p>
        </w:tc>
        <w:tc>
          <w:tcPr>
            <w:tcW w:w="114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p>
        </w:tc>
        <w:tc>
          <w:tcPr>
            <w:tcW w:w="114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p>
        </w:tc>
        <w:tc>
          <w:tcPr>
            <w:tcW w:w="112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p>
        </w:tc>
      </w:tr>
      <w:tr w:rsidR="000244B7" w:rsidRPr="00FF7D78" w:rsidTr="000244B7">
        <w:trPr>
          <w:trHeight w:val="630"/>
        </w:trPr>
        <w:tc>
          <w:tcPr>
            <w:tcW w:w="3403" w:type="dxa"/>
            <w:shd w:val="clear" w:color="auto" w:fill="auto"/>
            <w:hideMark/>
          </w:tcPr>
          <w:p w:rsidR="000244B7" w:rsidRPr="000D49EA" w:rsidRDefault="000244B7" w:rsidP="00195FAD">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sz w:val="20"/>
                <w:szCs w:val="20"/>
                <w:lang w:eastAsia="et-EE"/>
              </w:rPr>
              <w:t xml:space="preserve">    sh kohustused, mille võrra võib ületada netovõlakoormuse piirmäära (arvestusüksuse väline)</w:t>
            </w:r>
          </w:p>
        </w:tc>
        <w:tc>
          <w:tcPr>
            <w:tcW w:w="1015"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06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2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r>
      <w:tr w:rsidR="000244B7" w:rsidRPr="00FF7D78" w:rsidTr="000244B7">
        <w:trPr>
          <w:trHeight w:val="420"/>
        </w:trPr>
        <w:tc>
          <w:tcPr>
            <w:tcW w:w="3403" w:type="dxa"/>
            <w:shd w:val="clear" w:color="auto" w:fill="auto"/>
            <w:hideMark/>
          </w:tcPr>
          <w:p w:rsidR="000244B7" w:rsidRPr="000D49EA" w:rsidRDefault="000244B7" w:rsidP="00195FAD">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sz w:val="20"/>
                <w:szCs w:val="20"/>
                <w:lang w:eastAsia="et-EE"/>
              </w:rPr>
              <w:t xml:space="preserve">    sh võlakohustused (arvestusüksuse sisene)</w:t>
            </w:r>
          </w:p>
        </w:tc>
        <w:tc>
          <w:tcPr>
            <w:tcW w:w="1015"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06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2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r>
      <w:tr w:rsidR="000244B7" w:rsidRPr="00FF7D78" w:rsidTr="000244B7">
        <w:trPr>
          <w:trHeight w:val="420"/>
        </w:trPr>
        <w:tc>
          <w:tcPr>
            <w:tcW w:w="3403" w:type="dxa"/>
            <w:shd w:val="clear" w:color="auto" w:fill="auto"/>
            <w:hideMark/>
          </w:tcPr>
          <w:p w:rsidR="000244B7" w:rsidRPr="000D49EA" w:rsidRDefault="000244B7" w:rsidP="00195FAD">
            <w:pPr>
              <w:spacing w:after="0" w:line="240" w:lineRule="auto"/>
              <w:outlineLvl w:val="0"/>
              <w:rPr>
                <w:rFonts w:ascii="Times New Roman" w:eastAsia="Times New Roman" w:hAnsi="Times New Roman" w:cs="Times New Roman"/>
                <w:sz w:val="20"/>
                <w:szCs w:val="20"/>
                <w:lang w:eastAsia="et-EE"/>
              </w:rPr>
            </w:pPr>
            <w:r w:rsidRPr="000D49EA">
              <w:rPr>
                <w:rFonts w:ascii="Times New Roman" w:eastAsia="Times New Roman" w:hAnsi="Times New Roman" w:cs="Times New Roman"/>
                <w:sz w:val="20"/>
                <w:szCs w:val="20"/>
                <w:lang w:eastAsia="et-EE"/>
              </w:rPr>
              <w:t xml:space="preserve">    sh muud võlakohustused, mis kajastuvad ka KOV bilansis</w:t>
            </w:r>
          </w:p>
        </w:tc>
        <w:tc>
          <w:tcPr>
            <w:tcW w:w="1015"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06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4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c>
          <w:tcPr>
            <w:tcW w:w="1120" w:type="dxa"/>
            <w:shd w:val="clear" w:color="auto" w:fill="auto"/>
            <w:noWrap/>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color w:val="000000"/>
                <w:sz w:val="20"/>
                <w:szCs w:val="20"/>
              </w:rPr>
            </w:pPr>
          </w:p>
        </w:tc>
      </w:tr>
      <w:tr w:rsidR="000244B7" w:rsidRPr="00FF7D78" w:rsidTr="000244B7">
        <w:trPr>
          <w:trHeight w:val="260"/>
        </w:trPr>
        <w:tc>
          <w:tcPr>
            <w:tcW w:w="3403" w:type="dxa"/>
            <w:shd w:val="clear" w:color="auto" w:fill="auto"/>
            <w:vAlign w:val="bottom"/>
            <w:hideMark/>
          </w:tcPr>
          <w:p w:rsidR="000244B7" w:rsidRPr="000D49EA" w:rsidRDefault="000244B7" w:rsidP="00195FAD">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Netovõlakoormus (eurodes)</w:t>
            </w:r>
          </w:p>
        </w:tc>
        <w:tc>
          <w:tcPr>
            <w:tcW w:w="1015"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0</w:t>
            </w:r>
          </w:p>
        </w:tc>
        <w:tc>
          <w:tcPr>
            <w:tcW w:w="1141"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0</w:t>
            </w:r>
          </w:p>
        </w:tc>
        <w:tc>
          <w:tcPr>
            <w:tcW w:w="106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0</w:t>
            </w: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0</w:t>
            </w: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0</w:t>
            </w:r>
          </w:p>
        </w:tc>
        <w:tc>
          <w:tcPr>
            <w:tcW w:w="112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0</w:t>
            </w:r>
          </w:p>
        </w:tc>
      </w:tr>
      <w:tr w:rsidR="000244B7" w:rsidRPr="00FF7D78" w:rsidTr="000244B7">
        <w:trPr>
          <w:trHeight w:val="270"/>
        </w:trPr>
        <w:tc>
          <w:tcPr>
            <w:tcW w:w="3403" w:type="dxa"/>
            <w:shd w:val="clear" w:color="auto" w:fill="auto"/>
            <w:vAlign w:val="bottom"/>
            <w:hideMark/>
          </w:tcPr>
          <w:p w:rsidR="000244B7" w:rsidRPr="000D49EA" w:rsidRDefault="000244B7" w:rsidP="00195FAD">
            <w:pPr>
              <w:spacing w:after="0" w:line="240" w:lineRule="auto"/>
              <w:outlineLvl w:val="0"/>
              <w:rPr>
                <w:rFonts w:ascii="Times New Roman" w:eastAsia="Times New Roman" w:hAnsi="Times New Roman" w:cs="Times New Roman"/>
                <w:b/>
                <w:bCs/>
                <w:sz w:val="20"/>
                <w:szCs w:val="20"/>
                <w:lang w:eastAsia="et-EE"/>
              </w:rPr>
            </w:pPr>
            <w:r w:rsidRPr="000D49EA">
              <w:rPr>
                <w:rFonts w:ascii="Times New Roman" w:eastAsia="Times New Roman" w:hAnsi="Times New Roman" w:cs="Times New Roman"/>
                <w:b/>
                <w:bCs/>
                <w:sz w:val="20"/>
                <w:szCs w:val="20"/>
                <w:lang w:eastAsia="et-EE"/>
              </w:rPr>
              <w:t>Netovõlakoormus (%)</w:t>
            </w:r>
          </w:p>
        </w:tc>
        <w:tc>
          <w:tcPr>
            <w:tcW w:w="1015"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0,0%</w:t>
            </w:r>
          </w:p>
        </w:tc>
        <w:tc>
          <w:tcPr>
            <w:tcW w:w="1141"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0,0%</w:t>
            </w:r>
          </w:p>
        </w:tc>
        <w:tc>
          <w:tcPr>
            <w:tcW w:w="106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0,0%</w:t>
            </w: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0,0%</w:t>
            </w:r>
          </w:p>
        </w:tc>
        <w:tc>
          <w:tcPr>
            <w:tcW w:w="114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0,0%</w:t>
            </w:r>
          </w:p>
        </w:tc>
        <w:tc>
          <w:tcPr>
            <w:tcW w:w="1120" w:type="dxa"/>
            <w:shd w:val="clear" w:color="auto" w:fill="auto"/>
            <w:vAlign w:val="bottom"/>
            <w:hideMark/>
          </w:tcPr>
          <w:p w:rsidR="000244B7" w:rsidRPr="000244B7" w:rsidRDefault="000244B7" w:rsidP="000244B7">
            <w:pPr>
              <w:autoSpaceDE w:val="0"/>
              <w:autoSpaceDN w:val="0"/>
              <w:adjustRightInd w:val="0"/>
              <w:spacing w:after="0" w:line="240" w:lineRule="auto"/>
              <w:jc w:val="right"/>
              <w:rPr>
                <w:rFonts w:ascii="Times New Roman" w:hAnsi="Times New Roman" w:cs="Times New Roman"/>
                <w:b/>
                <w:color w:val="000000"/>
                <w:sz w:val="20"/>
                <w:szCs w:val="20"/>
              </w:rPr>
            </w:pPr>
            <w:r w:rsidRPr="000244B7">
              <w:rPr>
                <w:rFonts w:ascii="Times New Roman" w:hAnsi="Times New Roman" w:cs="Times New Roman"/>
                <w:b/>
                <w:color w:val="000000"/>
                <w:sz w:val="20"/>
                <w:szCs w:val="20"/>
              </w:rPr>
              <w:t>0,0%</w:t>
            </w:r>
          </w:p>
        </w:tc>
      </w:tr>
    </w:tbl>
    <w:p w:rsidR="00B32900" w:rsidRPr="00FF7D78" w:rsidRDefault="00B32900" w:rsidP="00B32900">
      <w:pPr>
        <w:spacing w:before="100" w:beforeAutospacing="1" w:after="100" w:afterAutospacing="1" w:line="240" w:lineRule="auto"/>
        <w:rPr>
          <w:rFonts w:ascii="Times New Roman" w:eastAsia="Times New Roman" w:hAnsi="Times New Roman" w:cs="Times New Roman"/>
          <w:color w:val="FF0000"/>
          <w:sz w:val="24"/>
          <w:szCs w:val="20"/>
          <w:highlight w:val="yellow"/>
          <w:lang w:val="en-GB" w:eastAsia="ru-RU"/>
        </w:rPr>
      </w:pPr>
    </w:p>
    <w:p w:rsidR="00B32900" w:rsidRPr="00FF7D78" w:rsidRDefault="00B32900" w:rsidP="00B32900">
      <w:pPr>
        <w:spacing w:before="100" w:beforeAutospacing="1" w:after="100" w:afterAutospacing="1" w:line="240" w:lineRule="auto"/>
        <w:rPr>
          <w:rFonts w:ascii="Times New Roman" w:eastAsia="Times New Roman" w:hAnsi="Times New Roman" w:cs="Times New Roman"/>
          <w:color w:val="FF0000"/>
          <w:sz w:val="24"/>
          <w:szCs w:val="20"/>
          <w:highlight w:val="yellow"/>
          <w:lang w:val="en-GB" w:eastAsia="ru-RU"/>
        </w:rPr>
      </w:pPr>
      <w:r w:rsidRPr="00FF7D78">
        <w:rPr>
          <w:rFonts w:ascii="Times New Roman" w:eastAsia="Times New Roman" w:hAnsi="Times New Roman" w:cs="Times New Roman"/>
          <w:color w:val="FF0000"/>
          <w:sz w:val="24"/>
          <w:szCs w:val="20"/>
          <w:highlight w:val="yellow"/>
          <w:lang w:val="en-GB" w:eastAsia="ru-RU"/>
        </w:rPr>
        <w:br w:type="page"/>
      </w:r>
    </w:p>
    <w:p w:rsidR="00091A72" w:rsidRDefault="00091A72" w:rsidP="00941662">
      <w:pPr>
        <w:spacing w:after="0" w:line="240" w:lineRule="auto"/>
        <w:rPr>
          <w:rFonts w:ascii="Times New Roman" w:eastAsia="Times New Roman" w:hAnsi="Times New Roman" w:cs="Times New Roman"/>
          <w:color w:val="FF0000"/>
          <w:sz w:val="24"/>
          <w:szCs w:val="20"/>
          <w:highlight w:val="yellow"/>
          <w:lang w:val="en-GB" w:eastAsia="ru-RU"/>
        </w:rPr>
      </w:pPr>
    </w:p>
    <w:p w:rsidR="00091A72" w:rsidRDefault="00091A72" w:rsidP="00941662">
      <w:pPr>
        <w:spacing w:after="0" w:line="240" w:lineRule="auto"/>
        <w:rPr>
          <w:rFonts w:ascii="Times New Roman" w:eastAsia="Times New Roman" w:hAnsi="Times New Roman" w:cs="Times New Roman"/>
          <w:color w:val="FF0000"/>
          <w:sz w:val="24"/>
          <w:szCs w:val="20"/>
          <w:highlight w:val="yellow"/>
          <w:lang w:val="en-GB" w:eastAsia="ru-RU"/>
        </w:rPr>
      </w:pPr>
    </w:p>
    <w:p w:rsidR="00941662" w:rsidRPr="00091A72" w:rsidRDefault="00941662" w:rsidP="00941662">
      <w:pPr>
        <w:spacing w:after="0" w:line="240" w:lineRule="auto"/>
        <w:rPr>
          <w:rFonts w:ascii="Times New Roman" w:eastAsia="Times New Roman" w:hAnsi="Times New Roman" w:cs="Times New Roman"/>
          <w:b/>
          <w:sz w:val="24"/>
          <w:szCs w:val="24"/>
          <w:lang w:val="fi-FI" w:eastAsia="ru-RU"/>
        </w:rPr>
      </w:pPr>
      <w:r w:rsidRPr="00091A72">
        <w:rPr>
          <w:rFonts w:ascii="Times New Roman" w:eastAsia="Times New Roman" w:hAnsi="Times New Roman" w:cs="Times New Roman"/>
          <w:b/>
          <w:sz w:val="24"/>
          <w:szCs w:val="24"/>
          <w:lang w:val="fi-FI" w:eastAsia="ru-RU"/>
        </w:rPr>
        <w:t>Narva linna arves</w:t>
      </w:r>
      <w:r w:rsidR="00091A72" w:rsidRPr="00091A72">
        <w:rPr>
          <w:rFonts w:ascii="Times New Roman" w:eastAsia="Times New Roman" w:hAnsi="Times New Roman" w:cs="Times New Roman"/>
          <w:b/>
          <w:sz w:val="24"/>
          <w:szCs w:val="24"/>
          <w:lang w:val="fi-FI" w:eastAsia="ru-RU"/>
        </w:rPr>
        <w:t>tusüksuse eelarvestrateegia 2018-2021</w:t>
      </w:r>
      <w:r w:rsidRPr="00091A72">
        <w:rPr>
          <w:rFonts w:ascii="Times New Roman" w:eastAsia="Times New Roman" w:hAnsi="Times New Roman" w:cs="Times New Roman"/>
          <w:b/>
          <w:sz w:val="24"/>
          <w:szCs w:val="24"/>
          <w:lang w:val="fi-FI" w:eastAsia="ru-RU"/>
        </w:rPr>
        <w:t xml:space="preserve"> ja finantsdistsipliini meetmete täitmine </w:t>
      </w:r>
    </w:p>
    <w:p w:rsidR="00941662" w:rsidRPr="00091A72" w:rsidRDefault="00941662" w:rsidP="00941662">
      <w:pPr>
        <w:spacing w:after="0" w:line="240" w:lineRule="auto"/>
        <w:rPr>
          <w:rFonts w:ascii="Times New Roman" w:eastAsia="Times New Roman" w:hAnsi="Times New Roman" w:cs="Times New Roman"/>
          <w:i/>
          <w:lang w:val="fi-FI" w:eastAsia="ru-RU"/>
        </w:rPr>
      </w:pPr>
      <w:r w:rsidRPr="00091A72">
        <w:rPr>
          <w:rFonts w:ascii="Times New Roman" w:eastAsia="Times New Roman" w:hAnsi="Times New Roman" w:cs="Times New Roman"/>
          <w:b/>
          <w:sz w:val="24"/>
          <w:szCs w:val="24"/>
          <w:lang w:val="fi-FI" w:eastAsia="ru-RU"/>
        </w:rPr>
        <w:tab/>
      </w:r>
      <w:r w:rsidRPr="00091A72">
        <w:rPr>
          <w:rFonts w:ascii="Times New Roman" w:eastAsia="Times New Roman" w:hAnsi="Times New Roman" w:cs="Times New Roman"/>
          <w:b/>
          <w:sz w:val="24"/>
          <w:szCs w:val="24"/>
          <w:lang w:val="fi-FI" w:eastAsia="ru-RU"/>
        </w:rPr>
        <w:tab/>
      </w:r>
      <w:r w:rsidRPr="00091A72">
        <w:rPr>
          <w:rFonts w:ascii="Times New Roman" w:eastAsia="Times New Roman" w:hAnsi="Times New Roman" w:cs="Times New Roman"/>
          <w:b/>
          <w:sz w:val="24"/>
          <w:szCs w:val="24"/>
          <w:lang w:val="fi-FI" w:eastAsia="ru-RU"/>
        </w:rPr>
        <w:tab/>
      </w:r>
      <w:r w:rsidRPr="00091A72">
        <w:rPr>
          <w:rFonts w:ascii="Times New Roman" w:eastAsia="Times New Roman" w:hAnsi="Times New Roman" w:cs="Times New Roman"/>
          <w:b/>
          <w:sz w:val="24"/>
          <w:szCs w:val="24"/>
          <w:lang w:val="fi-FI" w:eastAsia="ru-RU"/>
        </w:rPr>
        <w:tab/>
      </w:r>
      <w:r w:rsidRPr="00091A72">
        <w:rPr>
          <w:rFonts w:ascii="Times New Roman" w:eastAsia="Times New Roman" w:hAnsi="Times New Roman" w:cs="Times New Roman"/>
          <w:b/>
          <w:sz w:val="24"/>
          <w:szCs w:val="24"/>
          <w:lang w:val="fi-FI" w:eastAsia="ru-RU"/>
        </w:rPr>
        <w:tab/>
      </w:r>
      <w:r w:rsidRPr="00091A72">
        <w:rPr>
          <w:rFonts w:ascii="Times New Roman" w:eastAsia="Times New Roman" w:hAnsi="Times New Roman" w:cs="Times New Roman"/>
          <w:b/>
          <w:sz w:val="24"/>
          <w:szCs w:val="24"/>
          <w:lang w:val="fi-FI" w:eastAsia="ru-RU"/>
        </w:rPr>
        <w:tab/>
      </w:r>
      <w:r w:rsidRPr="00091A72">
        <w:rPr>
          <w:rFonts w:ascii="Times New Roman" w:eastAsia="Times New Roman" w:hAnsi="Times New Roman" w:cs="Times New Roman"/>
          <w:b/>
          <w:sz w:val="24"/>
          <w:szCs w:val="24"/>
          <w:lang w:val="fi-FI" w:eastAsia="ru-RU"/>
        </w:rPr>
        <w:tab/>
      </w:r>
      <w:r w:rsidRPr="00091A72">
        <w:rPr>
          <w:rFonts w:ascii="Times New Roman" w:eastAsia="Times New Roman" w:hAnsi="Times New Roman" w:cs="Times New Roman"/>
          <w:b/>
          <w:sz w:val="24"/>
          <w:szCs w:val="24"/>
          <w:lang w:val="fi-FI" w:eastAsia="ru-RU"/>
        </w:rPr>
        <w:tab/>
      </w:r>
      <w:r w:rsidRPr="00091A72">
        <w:rPr>
          <w:rFonts w:ascii="Times New Roman" w:eastAsia="Times New Roman" w:hAnsi="Times New Roman" w:cs="Times New Roman"/>
          <w:b/>
          <w:sz w:val="24"/>
          <w:szCs w:val="24"/>
          <w:lang w:val="fi-FI" w:eastAsia="ru-RU"/>
        </w:rPr>
        <w:tab/>
      </w:r>
      <w:r w:rsidRPr="00091A72">
        <w:rPr>
          <w:rFonts w:ascii="Times New Roman" w:eastAsia="Times New Roman" w:hAnsi="Times New Roman" w:cs="Times New Roman"/>
          <w:b/>
          <w:sz w:val="24"/>
          <w:szCs w:val="24"/>
          <w:lang w:val="fi-FI" w:eastAsia="ru-RU"/>
        </w:rPr>
        <w:tab/>
      </w:r>
      <w:r w:rsidRPr="00091A72">
        <w:rPr>
          <w:rFonts w:ascii="Times New Roman" w:eastAsia="Times New Roman" w:hAnsi="Times New Roman" w:cs="Times New Roman"/>
          <w:b/>
          <w:sz w:val="24"/>
          <w:szCs w:val="24"/>
          <w:lang w:val="fi-FI" w:eastAsia="ru-RU"/>
        </w:rPr>
        <w:tab/>
      </w:r>
      <w:r w:rsidRPr="00091A72">
        <w:rPr>
          <w:rFonts w:ascii="Times New Roman" w:eastAsia="Times New Roman" w:hAnsi="Times New Roman" w:cs="Times New Roman"/>
          <w:i/>
          <w:lang w:val="fi-FI" w:eastAsia="ru-RU"/>
        </w:rPr>
        <w:t>eurodes</w:t>
      </w: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1"/>
        <w:gridCol w:w="1240"/>
        <w:gridCol w:w="1240"/>
        <w:gridCol w:w="1200"/>
        <w:gridCol w:w="1180"/>
        <w:gridCol w:w="1180"/>
        <w:gridCol w:w="1106"/>
      </w:tblGrid>
      <w:tr w:rsidR="00091A72" w:rsidRPr="00FF7D78" w:rsidTr="007274E3">
        <w:trPr>
          <w:trHeight w:val="270"/>
        </w:trPr>
        <w:tc>
          <w:tcPr>
            <w:tcW w:w="3061" w:type="dxa"/>
            <w:shd w:val="clear" w:color="auto" w:fill="CCFFCC"/>
            <w:vAlign w:val="bottom"/>
            <w:hideMark/>
          </w:tcPr>
          <w:p w:rsidR="00091A72" w:rsidRPr="00FF7D78" w:rsidRDefault="00A71D55" w:rsidP="00941662">
            <w:pPr>
              <w:spacing w:after="0" w:line="240" w:lineRule="auto"/>
              <w:rPr>
                <w:rFonts w:ascii="Times New Roman" w:eastAsia="Times New Roman" w:hAnsi="Times New Roman" w:cs="Times New Roman"/>
                <w:b/>
                <w:bCs/>
                <w:color w:val="FF0000"/>
                <w:sz w:val="20"/>
                <w:szCs w:val="20"/>
                <w:highlight w:val="yellow"/>
                <w:lang w:eastAsia="et-EE"/>
              </w:rPr>
            </w:pPr>
            <w:r w:rsidRPr="00A71D55">
              <w:rPr>
                <w:rFonts w:ascii="Times New Roman" w:eastAsia="Times New Roman" w:hAnsi="Times New Roman" w:cs="Times New Roman"/>
                <w:b/>
                <w:bCs/>
                <w:sz w:val="20"/>
                <w:szCs w:val="20"/>
                <w:lang w:eastAsia="et-EE"/>
              </w:rPr>
              <w:t>Narva linna arvestusüksus</w:t>
            </w:r>
          </w:p>
        </w:tc>
        <w:tc>
          <w:tcPr>
            <w:tcW w:w="1240" w:type="dxa"/>
            <w:shd w:val="clear" w:color="auto" w:fill="CCFFCC"/>
            <w:vAlign w:val="bottom"/>
            <w:hideMark/>
          </w:tcPr>
          <w:p w:rsidR="00091A72" w:rsidRPr="00CF7358" w:rsidRDefault="00091A72"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2016 täitmine</w:t>
            </w:r>
          </w:p>
        </w:tc>
        <w:tc>
          <w:tcPr>
            <w:tcW w:w="1240" w:type="dxa"/>
            <w:shd w:val="clear" w:color="auto" w:fill="CCFFCC"/>
            <w:vAlign w:val="bottom"/>
            <w:hideMark/>
          </w:tcPr>
          <w:p w:rsidR="00091A72" w:rsidRPr="00CF7358" w:rsidRDefault="00091A72"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2017  eelarve</w:t>
            </w:r>
          </w:p>
        </w:tc>
        <w:tc>
          <w:tcPr>
            <w:tcW w:w="1200" w:type="dxa"/>
            <w:shd w:val="clear" w:color="auto" w:fill="CCFFCC"/>
            <w:vAlign w:val="bottom"/>
            <w:hideMark/>
          </w:tcPr>
          <w:p w:rsidR="00091A72" w:rsidRPr="00CF7358" w:rsidRDefault="00091A72"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2018 eelarve  </w:t>
            </w:r>
          </w:p>
        </w:tc>
        <w:tc>
          <w:tcPr>
            <w:tcW w:w="1180" w:type="dxa"/>
            <w:shd w:val="clear" w:color="auto" w:fill="CCFFCC"/>
            <w:vAlign w:val="bottom"/>
            <w:hideMark/>
          </w:tcPr>
          <w:p w:rsidR="00091A72" w:rsidRPr="00CF7358" w:rsidRDefault="00091A72"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2019 eelarve  </w:t>
            </w:r>
          </w:p>
        </w:tc>
        <w:tc>
          <w:tcPr>
            <w:tcW w:w="1180" w:type="dxa"/>
            <w:shd w:val="clear" w:color="auto" w:fill="CCFFCC"/>
            <w:vAlign w:val="bottom"/>
            <w:hideMark/>
          </w:tcPr>
          <w:p w:rsidR="00091A72" w:rsidRPr="00CF7358" w:rsidRDefault="00091A72"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2020 eelarve  </w:t>
            </w:r>
          </w:p>
        </w:tc>
        <w:tc>
          <w:tcPr>
            <w:tcW w:w="1106" w:type="dxa"/>
            <w:shd w:val="clear" w:color="auto" w:fill="CCFFCC"/>
            <w:vAlign w:val="bottom"/>
            <w:hideMark/>
          </w:tcPr>
          <w:p w:rsidR="00091A72" w:rsidRPr="00CF7358" w:rsidRDefault="00091A72" w:rsidP="00C946B0">
            <w:pPr>
              <w:spacing w:after="0" w:line="240" w:lineRule="auto"/>
              <w:jc w:val="center"/>
              <w:rPr>
                <w:rFonts w:ascii="Times New Roman" w:eastAsia="Times New Roman" w:hAnsi="Times New Roman" w:cs="Times New Roman"/>
                <w:b/>
                <w:bCs/>
                <w:sz w:val="20"/>
                <w:szCs w:val="20"/>
                <w:lang w:eastAsia="et-EE"/>
              </w:rPr>
            </w:pPr>
            <w:r w:rsidRPr="00CF7358">
              <w:rPr>
                <w:rFonts w:ascii="Times New Roman" w:eastAsia="Times New Roman" w:hAnsi="Times New Roman" w:cs="Times New Roman"/>
                <w:b/>
                <w:bCs/>
                <w:sz w:val="20"/>
                <w:szCs w:val="20"/>
                <w:lang w:eastAsia="et-EE"/>
              </w:rPr>
              <w:t xml:space="preserve">2021 eelarve  </w:t>
            </w:r>
          </w:p>
        </w:tc>
      </w:tr>
      <w:tr w:rsidR="00A14531" w:rsidRPr="00D04CBB" w:rsidTr="00A14531">
        <w:trPr>
          <w:trHeight w:val="430"/>
        </w:trPr>
        <w:tc>
          <w:tcPr>
            <w:tcW w:w="3061" w:type="dxa"/>
            <w:shd w:val="clear" w:color="auto" w:fill="auto"/>
            <w:vAlign w:val="center"/>
            <w:hideMark/>
          </w:tcPr>
          <w:p w:rsidR="00A14531" w:rsidRPr="00D04CBB" w:rsidRDefault="00A14531" w:rsidP="00941662">
            <w:pPr>
              <w:spacing w:after="0" w:line="240" w:lineRule="auto"/>
              <w:rPr>
                <w:rFonts w:ascii="Times New Roman" w:eastAsia="Times New Roman" w:hAnsi="Times New Roman" w:cs="Times New Roman"/>
                <w:b/>
                <w:bCs/>
                <w:sz w:val="20"/>
                <w:szCs w:val="20"/>
                <w:lang w:eastAsia="et-EE"/>
              </w:rPr>
            </w:pPr>
            <w:r w:rsidRPr="00D04CBB">
              <w:rPr>
                <w:rFonts w:ascii="Times New Roman" w:eastAsia="Times New Roman" w:hAnsi="Times New Roman" w:cs="Times New Roman"/>
                <w:b/>
                <w:bCs/>
                <w:sz w:val="20"/>
                <w:szCs w:val="20"/>
                <w:lang w:eastAsia="et-EE"/>
              </w:rPr>
              <w:t>Põhitegevuse tulud kokku</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72 277 224</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72 996 902</w:t>
            </w:r>
          </w:p>
        </w:tc>
        <w:tc>
          <w:tcPr>
            <w:tcW w:w="120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75 095 268</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75 281 456</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74 968 071</w:t>
            </w:r>
          </w:p>
        </w:tc>
        <w:tc>
          <w:tcPr>
            <w:tcW w:w="1106"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74 886 033</w:t>
            </w:r>
          </w:p>
        </w:tc>
      </w:tr>
      <w:tr w:rsidR="00A14531" w:rsidRPr="00D04CBB" w:rsidTr="00A14531">
        <w:trPr>
          <w:trHeight w:val="260"/>
        </w:trPr>
        <w:tc>
          <w:tcPr>
            <w:tcW w:w="3061" w:type="dxa"/>
            <w:shd w:val="clear" w:color="auto" w:fill="auto"/>
            <w:vAlign w:val="center"/>
            <w:hideMark/>
          </w:tcPr>
          <w:p w:rsidR="00A14531" w:rsidRPr="00D04CBB" w:rsidRDefault="00A14531" w:rsidP="00941662">
            <w:pPr>
              <w:spacing w:after="0" w:line="240" w:lineRule="auto"/>
              <w:rPr>
                <w:rFonts w:ascii="Times New Roman" w:eastAsia="Times New Roman" w:hAnsi="Times New Roman" w:cs="Times New Roman"/>
                <w:b/>
                <w:bCs/>
                <w:sz w:val="20"/>
                <w:szCs w:val="20"/>
                <w:lang w:eastAsia="et-EE"/>
              </w:rPr>
            </w:pPr>
            <w:r w:rsidRPr="00D04CBB">
              <w:rPr>
                <w:rFonts w:ascii="Times New Roman" w:eastAsia="Times New Roman" w:hAnsi="Times New Roman" w:cs="Times New Roman"/>
                <w:b/>
                <w:bCs/>
                <w:sz w:val="20"/>
                <w:szCs w:val="20"/>
                <w:lang w:eastAsia="et-EE"/>
              </w:rPr>
              <w:t>Põhitegevuse kulud kokku</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65 272 479</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68 508 793</w:t>
            </w:r>
          </w:p>
        </w:tc>
        <w:tc>
          <w:tcPr>
            <w:tcW w:w="120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68 711 252</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69 171 876</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69 105 127</w:t>
            </w:r>
          </w:p>
        </w:tc>
        <w:tc>
          <w:tcPr>
            <w:tcW w:w="1106"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68 998 216</w:t>
            </w:r>
          </w:p>
        </w:tc>
      </w:tr>
      <w:tr w:rsidR="00A14531" w:rsidRPr="00D04CBB" w:rsidTr="00A14531">
        <w:trPr>
          <w:trHeight w:val="564"/>
        </w:trPr>
        <w:tc>
          <w:tcPr>
            <w:tcW w:w="3061" w:type="dxa"/>
            <w:shd w:val="clear" w:color="auto" w:fill="auto"/>
            <w:vAlign w:val="center"/>
            <w:hideMark/>
          </w:tcPr>
          <w:p w:rsidR="00A14531" w:rsidRPr="00D04CBB" w:rsidRDefault="00A14531" w:rsidP="00941662">
            <w:pPr>
              <w:spacing w:after="0" w:line="240" w:lineRule="auto"/>
              <w:rPr>
                <w:rFonts w:ascii="Times New Roman" w:eastAsia="Times New Roman" w:hAnsi="Times New Roman" w:cs="Times New Roman"/>
                <w:iCs/>
                <w:sz w:val="20"/>
                <w:szCs w:val="20"/>
                <w:lang w:eastAsia="et-EE"/>
              </w:rPr>
            </w:pPr>
            <w:r w:rsidRPr="00D04CBB">
              <w:rPr>
                <w:rFonts w:ascii="Times New Roman" w:eastAsia="Times New Roman" w:hAnsi="Times New Roman" w:cs="Times New Roman"/>
                <w:iCs/>
                <w:sz w:val="20"/>
                <w:szCs w:val="20"/>
                <w:lang w:eastAsia="et-EE"/>
              </w:rPr>
              <w:t xml:space="preserve">   sh alates </w:t>
            </w:r>
            <w:r w:rsidRPr="00D04CBB">
              <w:rPr>
                <w:rFonts w:ascii="Times New Roman" w:eastAsia="Times New Roman" w:hAnsi="Times New Roman" w:cs="Times New Roman"/>
                <w:bCs/>
                <w:iCs/>
                <w:sz w:val="20"/>
                <w:szCs w:val="20"/>
                <w:lang w:eastAsia="et-EE"/>
              </w:rPr>
              <w:t>2012</w:t>
            </w:r>
            <w:r w:rsidRPr="00D04CBB">
              <w:rPr>
                <w:rFonts w:ascii="Times New Roman" w:eastAsia="Times New Roman" w:hAnsi="Times New Roman" w:cs="Times New Roman"/>
                <w:iCs/>
                <w:sz w:val="20"/>
                <w:szCs w:val="20"/>
                <w:lang w:eastAsia="et-EE"/>
              </w:rPr>
              <w:t xml:space="preserve"> sõlmitud katkestamatud kasutusrendimaksed </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Cs/>
                <w:color w:val="000000"/>
                <w:sz w:val="20"/>
                <w:szCs w:val="20"/>
              </w:rPr>
            </w:pPr>
            <w:r w:rsidRPr="00A14531">
              <w:rPr>
                <w:rFonts w:ascii="Times New Roman" w:hAnsi="Times New Roman" w:cs="Times New Roman"/>
                <w:bCs/>
                <w:color w:val="000000"/>
                <w:sz w:val="20"/>
                <w:szCs w:val="20"/>
              </w:rPr>
              <w:t>666</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Cs/>
                <w:color w:val="000000"/>
                <w:sz w:val="20"/>
                <w:szCs w:val="20"/>
              </w:rPr>
            </w:pPr>
            <w:r w:rsidRPr="00A14531">
              <w:rPr>
                <w:rFonts w:ascii="Times New Roman" w:hAnsi="Times New Roman" w:cs="Times New Roman"/>
                <w:bCs/>
                <w:color w:val="000000"/>
                <w:sz w:val="20"/>
                <w:szCs w:val="20"/>
              </w:rPr>
              <w:t>5 380</w:t>
            </w:r>
          </w:p>
        </w:tc>
        <w:tc>
          <w:tcPr>
            <w:tcW w:w="120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Cs/>
                <w:color w:val="000000"/>
                <w:sz w:val="20"/>
                <w:szCs w:val="20"/>
              </w:rPr>
            </w:pPr>
            <w:r w:rsidRPr="00A14531">
              <w:rPr>
                <w:rFonts w:ascii="Times New Roman" w:hAnsi="Times New Roman" w:cs="Times New Roman"/>
                <w:bCs/>
                <w:color w:val="000000"/>
                <w:sz w:val="20"/>
                <w:szCs w:val="20"/>
              </w:rPr>
              <w:t>5 380</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Cs/>
                <w:color w:val="000000"/>
                <w:sz w:val="20"/>
                <w:szCs w:val="20"/>
              </w:rPr>
            </w:pPr>
            <w:r w:rsidRPr="00A14531">
              <w:rPr>
                <w:rFonts w:ascii="Times New Roman" w:hAnsi="Times New Roman" w:cs="Times New Roman"/>
                <w:bCs/>
                <w:color w:val="000000"/>
                <w:sz w:val="20"/>
                <w:szCs w:val="20"/>
              </w:rPr>
              <w:t>5 380</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Cs/>
                <w:color w:val="000000"/>
                <w:sz w:val="20"/>
                <w:szCs w:val="20"/>
              </w:rPr>
            </w:pPr>
            <w:r w:rsidRPr="00A14531">
              <w:rPr>
                <w:rFonts w:ascii="Times New Roman" w:hAnsi="Times New Roman" w:cs="Times New Roman"/>
                <w:bCs/>
                <w:color w:val="000000"/>
                <w:sz w:val="20"/>
                <w:szCs w:val="20"/>
              </w:rPr>
              <w:t>3 138</w:t>
            </w:r>
          </w:p>
        </w:tc>
        <w:tc>
          <w:tcPr>
            <w:tcW w:w="1106"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Cs/>
                <w:color w:val="000000"/>
                <w:sz w:val="20"/>
                <w:szCs w:val="20"/>
              </w:rPr>
            </w:pPr>
          </w:p>
        </w:tc>
      </w:tr>
      <w:tr w:rsidR="00A14531" w:rsidRPr="00D04CBB" w:rsidTr="00A14531">
        <w:trPr>
          <w:trHeight w:val="260"/>
        </w:trPr>
        <w:tc>
          <w:tcPr>
            <w:tcW w:w="3061" w:type="dxa"/>
            <w:shd w:val="clear" w:color="auto" w:fill="auto"/>
            <w:vAlign w:val="center"/>
            <w:hideMark/>
          </w:tcPr>
          <w:p w:rsidR="00A14531" w:rsidRPr="00D04CBB" w:rsidRDefault="00A14531" w:rsidP="00941662">
            <w:pPr>
              <w:spacing w:after="0" w:line="240" w:lineRule="auto"/>
              <w:rPr>
                <w:rFonts w:ascii="Times New Roman" w:eastAsia="Times New Roman" w:hAnsi="Times New Roman" w:cs="Times New Roman"/>
                <w:b/>
                <w:bCs/>
                <w:sz w:val="20"/>
                <w:szCs w:val="20"/>
                <w:lang w:eastAsia="et-EE"/>
              </w:rPr>
            </w:pPr>
            <w:r w:rsidRPr="00D04CBB">
              <w:rPr>
                <w:rFonts w:ascii="Times New Roman" w:eastAsia="Times New Roman" w:hAnsi="Times New Roman" w:cs="Times New Roman"/>
                <w:b/>
                <w:bCs/>
                <w:sz w:val="20"/>
                <w:szCs w:val="20"/>
                <w:lang w:eastAsia="et-EE"/>
              </w:rPr>
              <w:t>Põhitegevustulem</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7 004 746</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4 488 109</w:t>
            </w:r>
          </w:p>
        </w:tc>
        <w:tc>
          <w:tcPr>
            <w:tcW w:w="120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6 384 016</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6 109 580</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5 862 944</w:t>
            </w:r>
          </w:p>
        </w:tc>
        <w:tc>
          <w:tcPr>
            <w:tcW w:w="1106"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5 887 817</w:t>
            </w:r>
          </w:p>
        </w:tc>
      </w:tr>
      <w:tr w:rsidR="00A14531" w:rsidRPr="00D04CBB" w:rsidTr="00A14531">
        <w:trPr>
          <w:trHeight w:val="260"/>
        </w:trPr>
        <w:tc>
          <w:tcPr>
            <w:tcW w:w="3061" w:type="dxa"/>
            <w:shd w:val="clear" w:color="auto" w:fill="auto"/>
            <w:vAlign w:val="bottom"/>
            <w:hideMark/>
          </w:tcPr>
          <w:p w:rsidR="00A14531" w:rsidRPr="00D04CBB" w:rsidRDefault="00A14531" w:rsidP="00941662">
            <w:pPr>
              <w:spacing w:after="0" w:line="240" w:lineRule="auto"/>
              <w:rPr>
                <w:rFonts w:ascii="Times New Roman" w:eastAsia="Times New Roman" w:hAnsi="Times New Roman" w:cs="Times New Roman"/>
                <w:b/>
                <w:bCs/>
                <w:sz w:val="20"/>
                <w:szCs w:val="20"/>
                <w:lang w:eastAsia="et-EE"/>
              </w:rPr>
            </w:pPr>
            <w:r w:rsidRPr="00D04CBB">
              <w:rPr>
                <w:rFonts w:ascii="Times New Roman" w:eastAsia="Times New Roman" w:hAnsi="Times New Roman" w:cs="Times New Roman"/>
                <w:b/>
                <w:bCs/>
                <w:sz w:val="20"/>
                <w:szCs w:val="20"/>
                <w:lang w:eastAsia="et-EE"/>
              </w:rPr>
              <w:t>Investeerimistegevus kokku</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817 439</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-15 118 316</w:t>
            </w:r>
          </w:p>
        </w:tc>
        <w:tc>
          <w:tcPr>
            <w:tcW w:w="120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-6 818 019</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-6 137 510</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-6 947 079</w:t>
            </w:r>
          </w:p>
        </w:tc>
        <w:tc>
          <w:tcPr>
            <w:tcW w:w="1106"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-6 933 183</w:t>
            </w:r>
          </w:p>
        </w:tc>
      </w:tr>
      <w:tr w:rsidR="00A14531" w:rsidRPr="00D04CBB" w:rsidTr="00A14531">
        <w:trPr>
          <w:trHeight w:val="260"/>
        </w:trPr>
        <w:tc>
          <w:tcPr>
            <w:tcW w:w="3061" w:type="dxa"/>
            <w:shd w:val="clear" w:color="auto" w:fill="auto"/>
            <w:vAlign w:val="bottom"/>
            <w:hideMark/>
          </w:tcPr>
          <w:p w:rsidR="00A14531" w:rsidRPr="00D04CBB" w:rsidRDefault="00A14531" w:rsidP="00941662">
            <w:pPr>
              <w:spacing w:after="0" w:line="240" w:lineRule="auto"/>
              <w:rPr>
                <w:rFonts w:ascii="Times New Roman" w:eastAsia="Times New Roman" w:hAnsi="Times New Roman" w:cs="Times New Roman"/>
                <w:b/>
                <w:bCs/>
                <w:sz w:val="20"/>
                <w:szCs w:val="20"/>
                <w:lang w:eastAsia="et-EE"/>
              </w:rPr>
            </w:pPr>
            <w:r w:rsidRPr="00D04CBB">
              <w:rPr>
                <w:rFonts w:ascii="Times New Roman" w:eastAsia="Times New Roman" w:hAnsi="Times New Roman" w:cs="Times New Roman"/>
                <w:b/>
                <w:bCs/>
                <w:sz w:val="20"/>
                <w:szCs w:val="20"/>
                <w:lang w:eastAsia="et-EE"/>
              </w:rPr>
              <w:t>Eelarve tulem</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7 822 184</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-10 630 207</w:t>
            </w:r>
          </w:p>
        </w:tc>
        <w:tc>
          <w:tcPr>
            <w:tcW w:w="120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-434 003</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-27 930</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-1 084 135</w:t>
            </w:r>
          </w:p>
        </w:tc>
        <w:tc>
          <w:tcPr>
            <w:tcW w:w="1106"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-1 045 366</w:t>
            </w:r>
          </w:p>
        </w:tc>
      </w:tr>
      <w:tr w:rsidR="00A14531" w:rsidRPr="00D04CBB" w:rsidTr="00A14531">
        <w:trPr>
          <w:trHeight w:val="260"/>
        </w:trPr>
        <w:tc>
          <w:tcPr>
            <w:tcW w:w="3061" w:type="dxa"/>
            <w:shd w:val="clear" w:color="auto" w:fill="auto"/>
            <w:vAlign w:val="bottom"/>
            <w:hideMark/>
          </w:tcPr>
          <w:p w:rsidR="00A14531" w:rsidRPr="00D04CBB" w:rsidRDefault="00A14531" w:rsidP="00941662">
            <w:pPr>
              <w:spacing w:after="0" w:line="240" w:lineRule="auto"/>
              <w:rPr>
                <w:rFonts w:ascii="Times New Roman" w:eastAsia="Times New Roman" w:hAnsi="Times New Roman" w:cs="Times New Roman"/>
                <w:b/>
                <w:bCs/>
                <w:sz w:val="20"/>
                <w:szCs w:val="20"/>
                <w:lang w:eastAsia="et-EE"/>
              </w:rPr>
            </w:pPr>
            <w:r w:rsidRPr="00D04CBB">
              <w:rPr>
                <w:rFonts w:ascii="Times New Roman" w:eastAsia="Times New Roman" w:hAnsi="Times New Roman" w:cs="Times New Roman"/>
                <w:b/>
                <w:bCs/>
                <w:sz w:val="20"/>
                <w:szCs w:val="20"/>
                <w:lang w:eastAsia="et-EE"/>
              </w:rPr>
              <w:t>Finantseerimistegevus</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-5 398 754</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5 563 534</w:t>
            </w:r>
          </w:p>
        </w:tc>
        <w:tc>
          <w:tcPr>
            <w:tcW w:w="120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-411 588</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324 230</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442 935</w:t>
            </w:r>
          </w:p>
        </w:tc>
        <w:tc>
          <w:tcPr>
            <w:tcW w:w="1106"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408 466</w:t>
            </w:r>
          </w:p>
        </w:tc>
      </w:tr>
      <w:tr w:rsidR="00A14531" w:rsidRPr="00D04CBB" w:rsidTr="00A14531">
        <w:trPr>
          <w:trHeight w:val="475"/>
        </w:trPr>
        <w:tc>
          <w:tcPr>
            <w:tcW w:w="3061" w:type="dxa"/>
            <w:shd w:val="clear" w:color="auto" w:fill="auto"/>
            <w:vAlign w:val="bottom"/>
            <w:hideMark/>
          </w:tcPr>
          <w:p w:rsidR="00A14531" w:rsidRPr="00D04CBB" w:rsidRDefault="00A14531" w:rsidP="00941662">
            <w:pPr>
              <w:spacing w:after="0" w:line="240" w:lineRule="auto"/>
              <w:rPr>
                <w:rFonts w:ascii="Times New Roman" w:eastAsia="Times New Roman" w:hAnsi="Times New Roman" w:cs="Times New Roman"/>
                <w:b/>
                <w:bCs/>
                <w:sz w:val="20"/>
                <w:szCs w:val="20"/>
                <w:lang w:eastAsia="et-EE"/>
              </w:rPr>
            </w:pPr>
            <w:r w:rsidRPr="00D04CBB">
              <w:rPr>
                <w:rFonts w:ascii="Times New Roman" w:eastAsia="Times New Roman" w:hAnsi="Times New Roman" w:cs="Times New Roman"/>
                <w:b/>
                <w:bCs/>
                <w:sz w:val="20"/>
                <w:szCs w:val="20"/>
                <w:lang w:eastAsia="et-EE"/>
              </w:rPr>
              <w:t>Likviidsete varade muutus (+ suurenemine, - vähenemine)</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2 408 854</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-5 078 803</w:t>
            </w:r>
          </w:p>
        </w:tc>
        <w:tc>
          <w:tcPr>
            <w:tcW w:w="120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-855 591</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286 300</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-651 200</w:t>
            </w:r>
          </w:p>
        </w:tc>
        <w:tc>
          <w:tcPr>
            <w:tcW w:w="1106"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-641 900</w:t>
            </w:r>
          </w:p>
        </w:tc>
      </w:tr>
      <w:tr w:rsidR="00A14531" w:rsidRPr="00D04CBB" w:rsidTr="00A14531">
        <w:trPr>
          <w:trHeight w:val="695"/>
        </w:trPr>
        <w:tc>
          <w:tcPr>
            <w:tcW w:w="3061" w:type="dxa"/>
            <w:shd w:val="clear" w:color="auto" w:fill="auto"/>
            <w:vAlign w:val="bottom"/>
            <w:hideMark/>
          </w:tcPr>
          <w:p w:rsidR="00A14531" w:rsidRPr="00D04CBB" w:rsidRDefault="00A14531" w:rsidP="00941662">
            <w:pPr>
              <w:spacing w:after="0" w:line="240" w:lineRule="auto"/>
              <w:rPr>
                <w:rFonts w:ascii="Times New Roman" w:eastAsia="Times New Roman" w:hAnsi="Times New Roman" w:cs="Times New Roman"/>
                <w:b/>
                <w:bCs/>
                <w:sz w:val="20"/>
                <w:szCs w:val="20"/>
                <w:lang w:eastAsia="et-EE"/>
              </w:rPr>
            </w:pPr>
            <w:r w:rsidRPr="00D04CBB">
              <w:rPr>
                <w:rFonts w:ascii="Times New Roman" w:eastAsia="Times New Roman" w:hAnsi="Times New Roman" w:cs="Times New Roman"/>
                <w:b/>
                <w:bCs/>
                <w:sz w:val="20"/>
                <w:szCs w:val="20"/>
                <w:lang w:eastAsia="et-EE"/>
              </w:rPr>
              <w:t>Nõuete ja kohustuste saldode muutus (tekkepõhise e/a korral) (+/-)</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-14 576</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-12 130</w:t>
            </w:r>
          </w:p>
        </w:tc>
        <w:tc>
          <w:tcPr>
            <w:tcW w:w="120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-10 000</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-10 000</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-10 000</w:t>
            </w:r>
          </w:p>
        </w:tc>
        <w:tc>
          <w:tcPr>
            <w:tcW w:w="1106"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-5 000</w:t>
            </w:r>
          </w:p>
        </w:tc>
      </w:tr>
      <w:tr w:rsidR="00A14531" w:rsidRPr="00D04CBB" w:rsidTr="00A14531">
        <w:trPr>
          <w:trHeight w:val="260"/>
        </w:trPr>
        <w:tc>
          <w:tcPr>
            <w:tcW w:w="3061" w:type="dxa"/>
            <w:shd w:val="clear" w:color="auto" w:fill="auto"/>
            <w:vAlign w:val="bottom"/>
            <w:hideMark/>
          </w:tcPr>
          <w:p w:rsidR="00A14531" w:rsidRPr="00D04CBB" w:rsidRDefault="00A14531" w:rsidP="00941662">
            <w:pPr>
              <w:spacing w:after="0" w:line="240" w:lineRule="auto"/>
              <w:rPr>
                <w:rFonts w:ascii="Times New Roman" w:eastAsia="Times New Roman" w:hAnsi="Times New Roman" w:cs="Times New Roman"/>
                <w:sz w:val="20"/>
                <w:szCs w:val="20"/>
                <w:lang w:eastAsia="et-EE"/>
              </w:rPr>
            </w:pPr>
            <w:r w:rsidRPr="00D04CBB">
              <w:rPr>
                <w:rFonts w:ascii="Times New Roman" w:eastAsia="Times New Roman" w:hAnsi="Times New Roman" w:cs="Times New Roman"/>
                <w:sz w:val="20"/>
                <w:szCs w:val="20"/>
                <w:lang w:eastAsia="et-EE"/>
              </w:rPr>
              <w:t> </w:t>
            </w:r>
          </w:p>
        </w:tc>
        <w:tc>
          <w:tcPr>
            <w:tcW w:w="1240" w:type="dxa"/>
            <w:shd w:val="clear" w:color="auto" w:fill="auto"/>
            <w:noWrap/>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color w:val="000000"/>
                <w:sz w:val="20"/>
                <w:szCs w:val="20"/>
              </w:rPr>
            </w:pPr>
          </w:p>
        </w:tc>
        <w:tc>
          <w:tcPr>
            <w:tcW w:w="1240" w:type="dxa"/>
            <w:shd w:val="clear" w:color="auto" w:fill="auto"/>
            <w:noWrap/>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color w:val="000000"/>
                <w:sz w:val="20"/>
                <w:szCs w:val="20"/>
              </w:rPr>
            </w:pPr>
          </w:p>
        </w:tc>
        <w:tc>
          <w:tcPr>
            <w:tcW w:w="1200" w:type="dxa"/>
            <w:shd w:val="clear" w:color="auto" w:fill="auto"/>
            <w:noWrap/>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color w:val="000000"/>
                <w:sz w:val="20"/>
                <w:szCs w:val="20"/>
              </w:rPr>
            </w:pPr>
          </w:p>
        </w:tc>
        <w:tc>
          <w:tcPr>
            <w:tcW w:w="1180" w:type="dxa"/>
            <w:shd w:val="clear" w:color="auto" w:fill="auto"/>
            <w:noWrap/>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color w:val="000000"/>
                <w:sz w:val="20"/>
                <w:szCs w:val="20"/>
              </w:rPr>
            </w:pPr>
          </w:p>
        </w:tc>
        <w:tc>
          <w:tcPr>
            <w:tcW w:w="1180" w:type="dxa"/>
            <w:shd w:val="clear" w:color="auto" w:fill="auto"/>
            <w:noWrap/>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color w:val="000000"/>
                <w:sz w:val="20"/>
                <w:szCs w:val="20"/>
              </w:rPr>
            </w:pPr>
          </w:p>
        </w:tc>
        <w:tc>
          <w:tcPr>
            <w:tcW w:w="1106" w:type="dxa"/>
            <w:shd w:val="clear" w:color="auto" w:fill="auto"/>
            <w:noWrap/>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color w:val="000000"/>
                <w:sz w:val="20"/>
                <w:szCs w:val="20"/>
              </w:rPr>
            </w:pPr>
          </w:p>
        </w:tc>
      </w:tr>
      <w:tr w:rsidR="00A14531" w:rsidRPr="00D04CBB" w:rsidTr="00A14531">
        <w:trPr>
          <w:trHeight w:val="520"/>
        </w:trPr>
        <w:tc>
          <w:tcPr>
            <w:tcW w:w="3061" w:type="dxa"/>
            <w:shd w:val="clear" w:color="auto" w:fill="auto"/>
            <w:vAlign w:val="bottom"/>
            <w:hideMark/>
          </w:tcPr>
          <w:p w:rsidR="00A14531" w:rsidRPr="00D04CBB" w:rsidRDefault="00A14531" w:rsidP="00941662">
            <w:pPr>
              <w:spacing w:after="0" w:line="240" w:lineRule="auto"/>
              <w:rPr>
                <w:rFonts w:ascii="Times New Roman" w:eastAsia="Times New Roman" w:hAnsi="Times New Roman" w:cs="Times New Roman"/>
                <w:b/>
                <w:bCs/>
                <w:sz w:val="20"/>
                <w:szCs w:val="20"/>
                <w:lang w:eastAsia="et-EE"/>
              </w:rPr>
            </w:pPr>
            <w:r w:rsidRPr="00D04CBB">
              <w:rPr>
                <w:rFonts w:ascii="Times New Roman" w:eastAsia="Times New Roman" w:hAnsi="Times New Roman" w:cs="Times New Roman"/>
                <w:b/>
                <w:bCs/>
                <w:sz w:val="20"/>
                <w:szCs w:val="20"/>
                <w:lang w:eastAsia="et-EE"/>
              </w:rPr>
              <w:t>Likviidsete varade suunamata jääk aasta lõpuks</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10 048 510</w:t>
            </w:r>
          </w:p>
        </w:tc>
        <w:tc>
          <w:tcPr>
            <w:tcW w:w="1240" w:type="dxa"/>
            <w:shd w:val="clear" w:color="auto" w:fill="auto"/>
            <w:noWrap/>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4 969 707</w:t>
            </w:r>
          </w:p>
        </w:tc>
        <w:tc>
          <w:tcPr>
            <w:tcW w:w="1200" w:type="dxa"/>
            <w:shd w:val="clear" w:color="auto" w:fill="auto"/>
            <w:noWrap/>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4 114 116</w:t>
            </w:r>
          </w:p>
        </w:tc>
        <w:tc>
          <w:tcPr>
            <w:tcW w:w="1180" w:type="dxa"/>
            <w:shd w:val="clear" w:color="auto" w:fill="auto"/>
            <w:noWrap/>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4 400 416</w:t>
            </w:r>
          </w:p>
        </w:tc>
        <w:tc>
          <w:tcPr>
            <w:tcW w:w="1180" w:type="dxa"/>
            <w:shd w:val="clear" w:color="auto" w:fill="auto"/>
            <w:noWrap/>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3 749 216</w:t>
            </w:r>
          </w:p>
        </w:tc>
        <w:tc>
          <w:tcPr>
            <w:tcW w:w="1106" w:type="dxa"/>
            <w:shd w:val="clear" w:color="auto" w:fill="auto"/>
            <w:noWrap/>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3 107 316</w:t>
            </w:r>
          </w:p>
        </w:tc>
      </w:tr>
      <w:tr w:rsidR="00A14531" w:rsidRPr="00D04CBB" w:rsidTr="00A14531">
        <w:trPr>
          <w:trHeight w:val="520"/>
        </w:trPr>
        <w:tc>
          <w:tcPr>
            <w:tcW w:w="3061" w:type="dxa"/>
            <w:shd w:val="clear" w:color="auto" w:fill="auto"/>
            <w:hideMark/>
          </w:tcPr>
          <w:p w:rsidR="00A14531" w:rsidRPr="00D04CBB" w:rsidRDefault="00A14531" w:rsidP="00941662">
            <w:pPr>
              <w:spacing w:after="0" w:line="240" w:lineRule="auto"/>
              <w:rPr>
                <w:rFonts w:ascii="Times New Roman" w:eastAsia="Times New Roman" w:hAnsi="Times New Roman" w:cs="Times New Roman"/>
                <w:b/>
                <w:bCs/>
                <w:sz w:val="20"/>
                <w:szCs w:val="20"/>
                <w:lang w:eastAsia="et-EE"/>
              </w:rPr>
            </w:pPr>
            <w:r w:rsidRPr="00D04CBB">
              <w:rPr>
                <w:rFonts w:ascii="Times New Roman" w:eastAsia="Times New Roman" w:hAnsi="Times New Roman" w:cs="Times New Roman"/>
                <w:b/>
                <w:bCs/>
                <w:sz w:val="20"/>
                <w:szCs w:val="20"/>
                <w:lang w:eastAsia="et-EE"/>
              </w:rPr>
              <w:t>Võlakohustused kokku aasta lõpu seisuga</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23 909 882</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29 468 036</w:t>
            </w:r>
          </w:p>
        </w:tc>
        <w:tc>
          <w:tcPr>
            <w:tcW w:w="120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29 051 068</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29 369 918</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29 809 715</w:t>
            </w:r>
          </w:p>
        </w:tc>
        <w:tc>
          <w:tcPr>
            <w:tcW w:w="1106"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bCs/>
                <w:color w:val="000000"/>
                <w:sz w:val="20"/>
                <w:szCs w:val="20"/>
              </w:rPr>
            </w:pPr>
            <w:r w:rsidRPr="00A14531">
              <w:rPr>
                <w:rFonts w:ascii="Times New Roman" w:hAnsi="Times New Roman" w:cs="Times New Roman"/>
                <w:b/>
                <w:bCs/>
                <w:color w:val="000000"/>
                <w:sz w:val="20"/>
                <w:szCs w:val="20"/>
              </w:rPr>
              <w:t>30 218 181</w:t>
            </w:r>
          </w:p>
        </w:tc>
      </w:tr>
      <w:tr w:rsidR="00A14531" w:rsidRPr="00D04CBB" w:rsidTr="00A14531">
        <w:trPr>
          <w:trHeight w:val="652"/>
        </w:trPr>
        <w:tc>
          <w:tcPr>
            <w:tcW w:w="3061" w:type="dxa"/>
            <w:shd w:val="clear" w:color="auto" w:fill="auto"/>
            <w:hideMark/>
          </w:tcPr>
          <w:p w:rsidR="00A14531" w:rsidRPr="00D04CBB" w:rsidRDefault="00A14531" w:rsidP="00941662">
            <w:pPr>
              <w:spacing w:after="0" w:line="240" w:lineRule="auto"/>
              <w:rPr>
                <w:rFonts w:ascii="Times New Roman" w:eastAsia="Times New Roman" w:hAnsi="Times New Roman" w:cs="Times New Roman"/>
                <w:sz w:val="20"/>
                <w:szCs w:val="20"/>
                <w:lang w:eastAsia="et-EE"/>
              </w:rPr>
            </w:pPr>
            <w:r w:rsidRPr="00D04CBB">
              <w:rPr>
                <w:rFonts w:ascii="Times New Roman" w:eastAsia="Times New Roman" w:hAnsi="Times New Roman" w:cs="Times New Roman"/>
                <w:sz w:val="20"/>
                <w:szCs w:val="20"/>
                <w:lang w:eastAsia="et-EE"/>
              </w:rPr>
              <w:t xml:space="preserve">    sh kohustused, mille võrra võib ületada netovõlakoormuse piirmäära (arvestusüksuse väline)</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color w:val="000000"/>
                <w:sz w:val="20"/>
                <w:szCs w:val="20"/>
              </w:rPr>
            </w:pPr>
            <w:r w:rsidRPr="00A14531">
              <w:rPr>
                <w:rFonts w:ascii="Times New Roman" w:hAnsi="Times New Roman" w:cs="Times New Roman"/>
                <w:color w:val="000000"/>
                <w:sz w:val="20"/>
                <w:szCs w:val="20"/>
              </w:rPr>
              <w:t>19 841</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color w:val="000000"/>
                <w:sz w:val="20"/>
                <w:szCs w:val="20"/>
              </w:rPr>
            </w:pPr>
            <w:r w:rsidRPr="00A14531">
              <w:rPr>
                <w:rFonts w:ascii="Times New Roman" w:hAnsi="Times New Roman" w:cs="Times New Roman"/>
                <w:color w:val="000000"/>
                <w:sz w:val="20"/>
                <w:szCs w:val="20"/>
              </w:rPr>
              <w:t>2 591 534</w:t>
            </w:r>
          </w:p>
        </w:tc>
        <w:tc>
          <w:tcPr>
            <w:tcW w:w="120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color w:val="000000"/>
                <w:sz w:val="20"/>
                <w:szCs w:val="20"/>
              </w:rPr>
            </w:pP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color w:val="000000"/>
                <w:sz w:val="20"/>
                <w:szCs w:val="20"/>
              </w:rPr>
            </w:pP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color w:val="000000"/>
                <w:sz w:val="20"/>
                <w:szCs w:val="20"/>
              </w:rPr>
            </w:pPr>
          </w:p>
        </w:tc>
        <w:tc>
          <w:tcPr>
            <w:tcW w:w="1106"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color w:val="000000"/>
                <w:sz w:val="20"/>
                <w:szCs w:val="20"/>
              </w:rPr>
            </w:pPr>
          </w:p>
        </w:tc>
      </w:tr>
      <w:tr w:rsidR="00A14531" w:rsidRPr="00D04CBB" w:rsidTr="00A14531">
        <w:trPr>
          <w:trHeight w:val="260"/>
        </w:trPr>
        <w:tc>
          <w:tcPr>
            <w:tcW w:w="3061" w:type="dxa"/>
            <w:shd w:val="clear" w:color="auto" w:fill="auto"/>
            <w:vAlign w:val="bottom"/>
            <w:hideMark/>
          </w:tcPr>
          <w:p w:rsidR="00A14531" w:rsidRPr="00D04CBB" w:rsidRDefault="00A14531" w:rsidP="00941662">
            <w:pPr>
              <w:spacing w:after="0" w:line="240" w:lineRule="auto"/>
              <w:rPr>
                <w:rFonts w:ascii="Times New Roman" w:eastAsia="Times New Roman" w:hAnsi="Times New Roman" w:cs="Times New Roman"/>
                <w:b/>
                <w:bCs/>
                <w:sz w:val="20"/>
                <w:szCs w:val="20"/>
                <w:lang w:eastAsia="et-EE"/>
              </w:rPr>
            </w:pPr>
            <w:r w:rsidRPr="00D04CBB">
              <w:rPr>
                <w:rFonts w:ascii="Times New Roman" w:eastAsia="Times New Roman" w:hAnsi="Times New Roman" w:cs="Times New Roman"/>
                <w:b/>
                <w:bCs/>
                <w:sz w:val="20"/>
                <w:szCs w:val="20"/>
                <w:lang w:eastAsia="et-EE"/>
              </w:rPr>
              <w:t>Netovõlakoormus (eurodes)</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13 861 372</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24 498 329</w:t>
            </w:r>
          </w:p>
        </w:tc>
        <w:tc>
          <w:tcPr>
            <w:tcW w:w="120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24 936 952</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24 969 502</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26 060 499</w:t>
            </w:r>
          </w:p>
        </w:tc>
        <w:tc>
          <w:tcPr>
            <w:tcW w:w="1106"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27 110 865</w:t>
            </w:r>
          </w:p>
        </w:tc>
      </w:tr>
      <w:tr w:rsidR="00A14531" w:rsidRPr="00D04CBB" w:rsidTr="00A14531">
        <w:trPr>
          <w:trHeight w:val="260"/>
        </w:trPr>
        <w:tc>
          <w:tcPr>
            <w:tcW w:w="3061" w:type="dxa"/>
            <w:shd w:val="clear" w:color="auto" w:fill="auto"/>
            <w:vAlign w:val="bottom"/>
            <w:hideMark/>
          </w:tcPr>
          <w:p w:rsidR="00A14531" w:rsidRPr="00D04CBB" w:rsidRDefault="00A14531" w:rsidP="00941662">
            <w:pPr>
              <w:spacing w:after="0" w:line="240" w:lineRule="auto"/>
              <w:rPr>
                <w:rFonts w:ascii="Times New Roman" w:eastAsia="Times New Roman" w:hAnsi="Times New Roman" w:cs="Times New Roman"/>
                <w:b/>
                <w:bCs/>
                <w:sz w:val="20"/>
                <w:szCs w:val="20"/>
                <w:lang w:eastAsia="et-EE"/>
              </w:rPr>
            </w:pPr>
            <w:r w:rsidRPr="00D04CBB">
              <w:rPr>
                <w:rFonts w:ascii="Times New Roman" w:eastAsia="Times New Roman" w:hAnsi="Times New Roman" w:cs="Times New Roman"/>
                <w:b/>
                <w:bCs/>
                <w:sz w:val="20"/>
                <w:szCs w:val="20"/>
                <w:lang w:eastAsia="et-EE"/>
              </w:rPr>
              <w:t>Netovõlakoormus (%)</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19,2%</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33,6%</w:t>
            </w:r>
          </w:p>
        </w:tc>
        <w:tc>
          <w:tcPr>
            <w:tcW w:w="120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33,2%</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33,2%</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34,8%</w:t>
            </w:r>
          </w:p>
        </w:tc>
        <w:tc>
          <w:tcPr>
            <w:tcW w:w="1106"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36,2%</w:t>
            </w:r>
          </w:p>
        </w:tc>
      </w:tr>
      <w:tr w:rsidR="00A14531" w:rsidRPr="00D04CBB" w:rsidTr="00A14531">
        <w:trPr>
          <w:trHeight w:val="520"/>
        </w:trPr>
        <w:tc>
          <w:tcPr>
            <w:tcW w:w="3061" w:type="dxa"/>
            <w:shd w:val="clear" w:color="auto" w:fill="auto"/>
            <w:vAlign w:val="bottom"/>
            <w:hideMark/>
          </w:tcPr>
          <w:p w:rsidR="00A14531" w:rsidRPr="00D04CBB" w:rsidRDefault="00A14531" w:rsidP="00941662">
            <w:pPr>
              <w:spacing w:after="0" w:line="240" w:lineRule="auto"/>
              <w:rPr>
                <w:rFonts w:ascii="Times New Roman" w:eastAsia="Times New Roman" w:hAnsi="Times New Roman" w:cs="Times New Roman"/>
                <w:b/>
                <w:bCs/>
                <w:sz w:val="20"/>
                <w:szCs w:val="20"/>
                <w:lang w:eastAsia="et-EE"/>
              </w:rPr>
            </w:pPr>
            <w:r w:rsidRPr="00D04CBB">
              <w:rPr>
                <w:rFonts w:ascii="Times New Roman" w:eastAsia="Times New Roman" w:hAnsi="Times New Roman" w:cs="Times New Roman"/>
                <w:b/>
                <w:bCs/>
                <w:sz w:val="20"/>
                <w:szCs w:val="20"/>
                <w:lang w:eastAsia="et-EE"/>
              </w:rPr>
              <w:t>Netovõlakoormuse ülemmäär (eurodes)</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43 386 176</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46 389 675</w:t>
            </w:r>
          </w:p>
        </w:tc>
        <w:tc>
          <w:tcPr>
            <w:tcW w:w="120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45 057 161</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45 168 874</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44 980 843</w:t>
            </w:r>
          </w:p>
        </w:tc>
        <w:tc>
          <w:tcPr>
            <w:tcW w:w="1106"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44 931 620</w:t>
            </w:r>
          </w:p>
        </w:tc>
      </w:tr>
      <w:tr w:rsidR="00A14531" w:rsidRPr="00D04CBB" w:rsidTr="00A14531">
        <w:trPr>
          <w:trHeight w:val="520"/>
        </w:trPr>
        <w:tc>
          <w:tcPr>
            <w:tcW w:w="3061" w:type="dxa"/>
            <w:shd w:val="clear" w:color="auto" w:fill="auto"/>
            <w:vAlign w:val="bottom"/>
            <w:hideMark/>
          </w:tcPr>
          <w:p w:rsidR="00A14531" w:rsidRPr="00D04CBB" w:rsidRDefault="00A14531" w:rsidP="00941662">
            <w:pPr>
              <w:spacing w:after="0" w:line="240" w:lineRule="auto"/>
              <w:rPr>
                <w:rFonts w:ascii="Times New Roman" w:eastAsia="Times New Roman" w:hAnsi="Times New Roman" w:cs="Times New Roman"/>
                <w:b/>
                <w:bCs/>
                <w:sz w:val="20"/>
                <w:szCs w:val="20"/>
                <w:lang w:eastAsia="et-EE"/>
              </w:rPr>
            </w:pPr>
            <w:r w:rsidRPr="00D04CBB">
              <w:rPr>
                <w:rFonts w:ascii="Times New Roman" w:eastAsia="Times New Roman" w:hAnsi="Times New Roman" w:cs="Times New Roman"/>
                <w:b/>
                <w:bCs/>
                <w:sz w:val="20"/>
                <w:szCs w:val="20"/>
                <w:lang w:eastAsia="et-EE"/>
              </w:rPr>
              <w:t>Netovõlakoormuse ülemmäär (%)</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60,0%</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63,6%</w:t>
            </w:r>
          </w:p>
        </w:tc>
        <w:tc>
          <w:tcPr>
            <w:tcW w:w="120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60,0%</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60,0%</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60,0%</w:t>
            </w:r>
          </w:p>
        </w:tc>
        <w:tc>
          <w:tcPr>
            <w:tcW w:w="1106"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60,0%</w:t>
            </w:r>
          </w:p>
        </w:tc>
      </w:tr>
      <w:tr w:rsidR="00A14531" w:rsidRPr="00D04CBB" w:rsidTr="00A14531">
        <w:trPr>
          <w:trHeight w:val="270"/>
        </w:trPr>
        <w:tc>
          <w:tcPr>
            <w:tcW w:w="3061" w:type="dxa"/>
            <w:shd w:val="clear" w:color="auto" w:fill="auto"/>
            <w:vAlign w:val="bottom"/>
            <w:hideMark/>
          </w:tcPr>
          <w:p w:rsidR="00A14531" w:rsidRPr="00D04CBB" w:rsidRDefault="00A14531" w:rsidP="00941662">
            <w:pPr>
              <w:spacing w:after="0" w:line="240" w:lineRule="auto"/>
              <w:rPr>
                <w:rFonts w:ascii="Times New Roman" w:eastAsia="Times New Roman" w:hAnsi="Times New Roman" w:cs="Times New Roman"/>
                <w:b/>
                <w:bCs/>
                <w:sz w:val="20"/>
                <w:szCs w:val="20"/>
                <w:lang w:eastAsia="et-EE"/>
              </w:rPr>
            </w:pPr>
            <w:r w:rsidRPr="00D04CBB">
              <w:rPr>
                <w:rFonts w:ascii="Times New Roman" w:eastAsia="Times New Roman" w:hAnsi="Times New Roman" w:cs="Times New Roman"/>
                <w:b/>
                <w:bCs/>
                <w:sz w:val="20"/>
                <w:szCs w:val="20"/>
                <w:lang w:eastAsia="et-EE"/>
              </w:rPr>
              <w:t>Vaba netovõlakoormus (eurodes)</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29 524 804</w:t>
            </w:r>
          </w:p>
        </w:tc>
        <w:tc>
          <w:tcPr>
            <w:tcW w:w="124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21 891 346</w:t>
            </w:r>
          </w:p>
        </w:tc>
        <w:tc>
          <w:tcPr>
            <w:tcW w:w="120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20 120 209</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20 199 372</w:t>
            </w:r>
          </w:p>
        </w:tc>
        <w:tc>
          <w:tcPr>
            <w:tcW w:w="1180"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18 920 344</w:t>
            </w:r>
          </w:p>
        </w:tc>
        <w:tc>
          <w:tcPr>
            <w:tcW w:w="1106" w:type="dxa"/>
            <w:shd w:val="clear" w:color="auto" w:fill="auto"/>
            <w:vAlign w:val="bottom"/>
            <w:hideMark/>
          </w:tcPr>
          <w:p w:rsidR="00A14531" w:rsidRPr="00A14531" w:rsidRDefault="00A14531" w:rsidP="00A14531">
            <w:pPr>
              <w:autoSpaceDE w:val="0"/>
              <w:autoSpaceDN w:val="0"/>
              <w:adjustRightInd w:val="0"/>
              <w:spacing w:after="0" w:line="240" w:lineRule="auto"/>
              <w:jc w:val="right"/>
              <w:rPr>
                <w:rFonts w:ascii="Times New Roman" w:hAnsi="Times New Roman" w:cs="Times New Roman"/>
                <w:b/>
                <w:color w:val="000000"/>
                <w:sz w:val="20"/>
                <w:szCs w:val="20"/>
              </w:rPr>
            </w:pPr>
            <w:r w:rsidRPr="00A14531">
              <w:rPr>
                <w:rFonts w:ascii="Times New Roman" w:hAnsi="Times New Roman" w:cs="Times New Roman"/>
                <w:b/>
                <w:color w:val="000000"/>
                <w:sz w:val="20"/>
                <w:szCs w:val="20"/>
              </w:rPr>
              <w:t>17 820 755</w:t>
            </w:r>
          </w:p>
        </w:tc>
      </w:tr>
    </w:tbl>
    <w:p w:rsidR="001E69B6" w:rsidRPr="00D04CBB" w:rsidRDefault="001E69B6" w:rsidP="00B32900">
      <w:pPr>
        <w:spacing w:after="0" w:line="240" w:lineRule="auto"/>
        <w:rPr>
          <w:rFonts w:ascii="Times New Roman" w:eastAsia="Times New Roman" w:hAnsi="Times New Roman" w:cs="Times New Roman"/>
          <w:i/>
          <w:sz w:val="20"/>
          <w:szCs w:val="20"/>
          <w:lang w:val="fi-FI" w:eastAsia="ru-RU"/>
        </w:rPr>
      </w:pPr>
    </w:p>
    <w:p w:rsidR="00B32900" w:rsidRPr="00D04CBB" w:rsidRDefault="00B32900" w:rsidP="00B32900">
      <w:pPr>
        <w:spacing w:before="100" w:beforeAutospacing="1" w:after="100" w:afterAutospacing="1" w:line="240" w:lineRule="auto"/>
        <w:rPr>
          <w:rFonts w:ascii="Times New Roman" w:eastAsia="Times New Roman" w:hAnsi="Times New Roman" w:cs="Times New Roman"/>
          <w:sz w:val="24"/>
          <w:szCs w:val="20"/>
          <w:lang w:val="en-GB" w:eastAsia="ru-RU"/>
        </w:rPr>
      </w:pPr>
    </w:p>
    <w:p w:rsidR="00976C25" w:rsidRPr="00D04CBB" w:rsidRDefault="00976C25"/>
    <w:sectPr w:rsidR="00976C25" w:rsidRPr="00D04CBB" w:rsidSect="00F43C1E">
      <w:pgSz w:w="11906" w:h="16838"/>
      <w:pgMar w:top="360" w:right="1417"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F4C" w:rsidRDefault="00F77F4C" w:rsidP="00C32687">
      <w:pPr>
        <w:spacing w:after="0" w:line="240" w:lineRule="auto"/>
      </w:pPr>
      <w:r>
        <w:separator/>
      </w:r>
    </w:p>
  </w:endnote>
  <w:endnote w:type="continuationSeparator" w:id="0">
    <w:p w:rsidR="00F77F4C" w:rsidRDefault="00F77F4C" w:rsidP="00C3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2003" w:usb1="00000000" w:usb2="00000000"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350468"/>
      <w:docPartObj>
        <w:docPartGallery w:val="Page Numbers (Bottom of Page)"/>
        <w:docPartUnique/>
      </w:docPartObj>
    </w:sdtPr>
    <w:sdtEndPr/>
    <w:sdtContent>
      <w:p w:rsidR="006519B5" w:rsidRDefault="006519B5">
        <w:pPr>
          <w:pStyle w:val="Footer"/>
          <w:jc w:val="right"/>
        </w:pPr>
        <w:r>
          <w:fldChar w:fldCharType="begin"/>
        </w:r>
        <w:r>
          <w:instrText>PAGE   \* MERGEFORMAT</w:instrText>
        </w:r>
        <w:r>
          <w:fldChar w:fldCharType="separate"/>
        </w:r>
        <w:r w:rsidR="00754E45">
          <w:rPr>
            <w:noProof/>
          </w:rPr>
          <w:t>14</w:t>
        </w:r>
        <w:r>
          <w:fldChar w:fldCharType="end"/>
        </w:r>
      </w:p>
    </w:sdtContent>
  </w:sdt>
  <w:p w:rsidR="006519B5" w:rsidRDefault="00651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F4C" w:rsidRDefault="00F77F4C" w:rsidP="00C32687">
      <w:pPr>
        <w:spacing w:after="0" w:line="240" w:lineRule="auto"/>
      </w:pPr>
      <w:r>
        <w:separator/>
      </w:r>
    </w:p>
  </w:footnote>
  <w:footnote w:type="continuationSeparator" w:id="0">
    <w:p w:rsidR="00F77F4C" w:rsidRDefault="00F77F4C" w:rsidP="00C32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773"/>
    <w:multiLevelType w:val="multilevel"/>
    <w:tmpl w:val="374CCD1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2D4938"/>
    <w:multiLevelType w:val="hybridMultilevel"/>
    <w:tmpl w:val="EAFC7DB0"/>
    <w:lvl w:ilvl="0" w:tplc="04250001">
      <w:start w:val="1"/>
      <w:numFmt w:val="bullet"/>
      <w:lvlText w:val=""/>
      <w:lvlJc w:val="left"/>
      <w:pPr>
        <w:ind w:left="1500" w:hanging="360"/>
      </w:pPr>
      <w:rPr>
        <w:rFonts w:ascii="Symbol" w:hAnsi="Symbol" w:hint="default"/>
      </w:rPr>
    </w:lvl>
    <w:lvl w:ilvl="1" w:tplc="04250003" w:tentative="1">
      <w:start w:val="1"/>
      <w:numFmt w:val="bullet"/>
      <w:lvlText w:val="o"/>
      <w:lvlJc w:val="left"/>
      <w:pPr>
        <w:ind w:left="2220" w:hanging="360"/>
      </w:pPr>
      <w:rPr>
        <w:rFonts w:ascii="Courier New" w:hAnsi="Courier New" w:cs="Courier New" w:hint="default"/>
      </w:rPr>
    </w:lvl>
    <w:lvl w:ilvl="2" w:tplc="04250005" w:tentative="1">
      <w:start w:val="1"/>
      <w:numFmt w:val="bullet"/>
      <w:lvlText w:val=""/>
      <w:lvlJc w:val="left"/>
      <w:pPr>
        <w:ind w:left="2940" w:hanging="360"/>
      </w:pPr>
      <w:rPr>
        <w:rFonts w:ascii="Wingdings" w:hAnsi="Wingdings" w:hint="default"/>
      </w:rPr>
    </w:lvl>
    <w:lvl w:ilvl="3" w:tplc="0425000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cs="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cs="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2">
    <w:nsid w:val="08567B92"/>
    <w:multiLevelType w:val="hybridMultilevel"/>
    <w:tmpl w:val="A3FA2660"/>
    <w:lvl w:ilvl="0" w:tplc="04250001">
      <w:start w:val="1"/>
      <w:numFmt w:val="bullet"/>
      <w:lvlText w:val=""/>
      <w:lvlJc w:val="left"/>
      <w:pPr>
        <w:ind w:left="1151" w:hanging="360"/>
      </w:pPr>
      <w:rPr>
        <w:rFonts w:ascii="Symbol" w:hAnsi="Symbol" w:hint="default"/>
      </w:rPr>
    </w:lvl>
    <w:lvl w:ilvl="1" w:tplc="04250003" w:tentative="1">
      <w:start w:val="1"/>
      <w:numFmt w:val="bullet"/>
      <w:lvlText w:val="o"/>
      <w:lvlJc w:val="left"/>
      <w:pPr>
        <w:ind w:left="1871" w:hanging="360"/>
      </w:pPr>
      <w:rPr>
        <w:rFonts w:ascii="Courier New" w:hAnsi="Courier New" w:cs="Courier New" w:hint="default"/>
      </w:rPr>
    </w:lvl>
    <w:lvl w:ilvl="2" w:tplc="04250005" w:tentative="1">
      <w:start w:val="1"/>
      <w:numFmt w:val="bullet"/>
      <w:lvlText w:val=""/>
      <w:lvlJc w:val="left"/>
      <w:pPr>
        <w:ind w:left="2591" w:hanging="360"/>
      </w:pPr>
      <w:rPr>
        <w:rFonts w:ascii="Wingdings" w:hAnsi="Wingdings" w:hint="default"/>
      </w:rPr>
    </w:lvl>
    <w:lvl w:ilvl="3" w:tplc="04250001" w:tentative="1">
      <w:start w:val="1"/>
      <w:numFmt w:val="bullet"/>
      <w:lvlText w:val=""/>
      <w:lvlJc w:val="left"/>
      <w:pPr>
        <w:ind w:left="3311" w:hanging="360"/>
      </w:pPr>
      <w:rPr>
        <w:rFonts w:ascii="Symbol" w:hAnsi="Symbol" w:hint="default"/>
      </w:rPr>
    </w:lvl>
    <w:lvl w:ilvl="4" w:tplc="04250003" w:tentative="1">
      <w:start w:val="1"/>
      <w:numFmt w:val="bullet"/>
      <w:lvlText w:val="o"/>
      <w:lvlJc w:val="left"/>
      <w:pPr>
        <w:ind w:left="4031" w:hanging="360"/>
      </w:pPr>
      <w:rPr>
        <w:rFonts w:ascii="Courier New" w:hAnsi="Courier New" w:cs="Courier New" w:hint="default"/>
      </w:rPr>
    </w:lvl>
    <w:lvl w:ilvl="5" w:tplc="04250005" w:tentative="1">
      <w:start w:val="1"/>
      <w:numFmt w:val="bullet"/>
      <w:lvlText w:val=""/>
      <w:lvlJc w:val="left"/>
      <w:pPr>
        <w:ind w:left="4751" w:hanging="360"/>
      </w:pPr>
      <w:rPr>
        <w:rFonts w:ascii="Wingdings" w:hAnsi="Wingdings" w:hint="default"/>
      </w:rPr>
    </w:lvl>
    <w:lvl w:ilvl="6" w:tplc="04250001" w:tentative="1">
      <w:start w:val="1"/>
      <w:numFmt w:val="bullet"/>
      <w:lvlText w:val=""/>
      <w:lvlJc w:val="left"/>
      <w:pPr>
        <w:ind w:left="5471" w:hanging="360"/>
      </w:pPr>
      <w:rPr>
        <w:rFonts w:ascii="Symbol" w:hAnsi="Symbol" w:hint="default"/>
      </w:rPr>
    </w:lvl>
    <w:lvl w:ilvl="7" w:tplc="04250003" w:tentative="1">
      <w:start w:val="1"/>
      <w:numFmt w:val="bullet"/>
      <w:lvlText w:val="o"/>
      <w:lvlJc w:val="left"/>
      <w:pPr>
        <w:ind w:left="6191" w:hanging="360"/>
      </w:pPr>
      <w:rPr>
        <w:rFonts w:ascii="Courier New" w:hAnsi="Courier New" w:cs="Courier New" w:hint="default"/>
      </w:rPr>
    </w:lvl>
    <w:lvl w:ilvl="8" w:tplc="04250005" w:tentative="1">
      <w:start w:val="1"/>
      <w:numFmt w:val="bullet"/>
      <w:lvlText w:val=""/>
      <w:lvlJc w:val="left"/>
      <w:pPr>
        <w:ind w:left="6911" w:hanging="360"/>
      </w:pPr>
      <w:rPr>
        <w:rFonts w:ascii="Wingdings" w:hAnsi="Wingdings" w:hint="default"/>
      </w:rPr>
    </w:lvl>
  </w:abstractNum>
  <w:abstractNum w:abstractNumId="3">
    <w:nsid w:val="0BA3214B"/>
    <w:multiLevelType w:val="hybridMultilevel"/>
    <w:tmpl w:val="E89AE186"/>
    <w:lvl w:ilvl="0" w:tplc="97727C28">
      <w:start w:val="1"/>
      <w:numFmt w:val="decimal"/>
      <w:lvlText w:val="%1."/>
      <w:lvlJc w:val="left"/>
      <w:pPr>
        <w:tabs>
          <w:tab w:val="num" w:pos="1260"/>
        </w:tabs>
        <w:ind w:left="1260" w:hanging="360"/>
      </w:pPr>
      <w:rPr>
        <w:lang w:val="et-EE"/>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EE3C9A"/>
    <w:multiLevelType w:val="hybridMultilevel"/>
    <w:tmpl w:val="E1A04B80"/>
    <w:lvl w:ilvl="0" w:tplc="B9D4A508">
      <w:start w:val="1"/>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
    <w:nsid w:val="0DA10733"/>
    <w:multiLevelType w:val="hybridMultilevel"/>
    <w:tmpl w:val="031ED02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nsid w:val="0E3F46B6"/>
    <w:multiLevelType w:val="hybridMultilevel"/>
    <w:tmpl w:val="B1C67EE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nsid w:val="0EA74694"/>
    <w:multiLevelType w:val="hybridMultilevel"/>
    <w:tmpl w:val="CD44344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
    <w:nsid w:val="155A5F75"/>
    <w:multiLevelType w:val="hybridMultilevel"/>
    <w:tmpl w:val="68982102"/>
    <w:lvl w:ilvl="0" w:tplc="04250001">
      <w:start w:val="1"/>
      <w:numFmt w:val="bullet"/>
      <w:lvlText w:val=""/>
      <w:lvlJc w:val="left"/>
      <w:pPr>
        <w:ind w:left="2484" w:hanging="360"/>
      </w:pPr>
      <w:rPr>
        <w:rFonts w:ascii="Symbol" w:hAnsi="Symbol" w:hint="default"/>
      </w:rPr>
    </w:lvl>
    <w:lvl w:ilvl="1" w:tplc="04250003" w:tentative="1">
      <w:start w:val="1"/>
      <w:numFmt w:val="bullet"/>
      <w:lvlText w:val="o"/>
      <w:lvlJc w:val="left"/>
      <w:pPr>
        <w:ind w:left="3204" w:hanging="360"/>
      </w:pPr>
      <w:rPr>
        <w:rFonts w:ascii="Courier New" w:hAnsi="Courier New" w:cs="Courier New" w:hint="default"/>
      </w:rPr>
    </w:lvl>
    <w:lvl w:ilvl="2" w:tplc="04250005" w:tentative="1">
      <w:start w:val="1"/>
      <w:numFmt w:val="bullet"/>
      <w:lvlText w:val=""/>
      <w:lvlJc w:val="left"/>
      <w:pPr>
        <w:ind w:left="3924" w:hanging="360"/>
      </w:pPr>
      <w:rPr>
        <w:rFonts w:ascii="Wingdings" w:hAnsi="Wingdings" w:hint="default"/>
      </w:rPr>
    </w:lvl>
    <w:lvl w:ilvl="3" w:tplc="04250001" w:tentative="1">
      <w:start w:val="1"/>
      <w:numFmt w:val="bullet"/>
      <w:lvlText w:val=""/>
      <w:lvlJc w:val="left"/>
      <w:pPr>
        <w:ind w:left="4644" w:hanging="360"/>
      </w:pPr>
      <w:rPr>
        <w:rFonts w:ascii="Symbol" w:hAnsi="Symbol" w:hint="default"/>
      </w:rPr>
    </w:lvl>
    <w:lvl w:ilvl="4" w:tplc="04250003" w:tentative="1">
      <w:start w:val="1"/>
      <w:numFmt w:val="bullet"/>
      <w:lvlText w:val="o"/>
      <w:lvlJc w:val="left"/>
      <w:pPr>
        <w:ind w:left="5364" w:hanging="360"/>
      </w:pPr>
      <w:rPr>
        <w:rFonts w:ascii="Courier New" w:hAnsi="Courier New" w:cs="Courier New" w:hint="default"/>
      </w:rPr>
    </w:lvl>
    <w:lvl w:ilvl="5" w:tplc="04250005" w:tentative="1">
      <w:start w:val="1"/>
      <w:numFmt w:val="bullet"/>
      <w:lvlText w:val=""/>
      <w:lvlJc w:val="left"/>
      <w:pPr>
        <w:ind w:left="6084" w:hanging="360"/>
      </w:pPr>
      <w:rPr>
        <w:rFonts w:ascii="Wingdings" w:hAnsi="Wingdings" w:hint="default"/>
      </w:rPr>
    </w:lvl>
    <w:lvl w:ilvl="6" w:tplc="04250001" w:tentative="1">
      <w:start w:val="1"/>
      <w:numFmt w:val="bullet"/>
      <w:lvlText w:val=""/>
      <w:lvlJc w:val="left"/>
      <w:pPr>
        <w:ind w:left="6804" w:hanging="360"/>
      </w:pPr>
      <w:rPr>
        <w:rFonts w:ascii="Symbol" w:hAnsi="Symbol" w:hint="default"/>
      </w:rPr>
    </w:lvl>
    <w:lvl w:ilvl="7" w:tplc="04250003" w:tentative="1">
      <w:start w:val="1"/>
      <w:numFmt w:val="bullet"/>
      <w:lvlText w:val="o"/>
      <w:lvlJc w:val="left"/>
      <w:pPr>
        <w:ind w:left="7524" w:hanging="360"/>
      </w:pPr>
      <w:rPr>
        <w:rFonts w:ascii="Courier New" w:hAnsi="Courier New" w:cs="Courier New" w:hint="default"/>
      </w:rPr>
    </w:lvl>
    <w:lvl w:ilvl="8" w:tplc="04250005" w:tentative="1">
      <w:start w:val="1"/>
      <w:numFmt w:val="bullet"/>
      <w:lvlText w:val=""/>
      <w:lvlJc w:val="left"/>
      <w:pPr>
        <w:ind w:left="8244" w:hanging="360"/>
      </w:pPr>
      <w:rPr>
        <w:rFonts w:ascii="Wingdings" w:hAnsi="Wingdings" w:hint="default"/>
      </w:rPr>
    </w:lvl>
  </w:abstractNum>
  <w:abstractNum w:abstractNumId="9">
    <w:nsid w:val="158C3E6A"/>
    <w:multiLevelType w:val="hybridMultilevel"/>
    <w:tmpl w:val="2AFA1A8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nsid w:val="207445CC"/>
    <w:multiLevelType w:val="hybridMultilevel"/>
    <w:tmpl w:val="13948500"/>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
    <w:nsid w:val="20D251E1"/>
    <w:multiLevelType w:val="hybridMultilevel"/>
    <w:tmpl w:val="011045E4"/>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12">
    <w:nsid w:val="28A20A3E"/>
    <w:multiLevelType w:val="hybridMultilevel"/>
    <w:tmpl w:val="26F618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A13C8F"/>
    <w:multiLevelType w:val="hybridMultilevel"/>
    <w:tmpl w:val="06AA0E38"/>
    <w:lvl w:ilvl="0" w:tplc="DA48A03E">
      <w:start w:val="22"/>
      <w:numFmt w:val="bullet"/>
      <w:lvlText w:val="-"/>
      <w:lvlJc w:val="left"/>
      <w:pPr>
        <w:ind w:left="420" w:hanging="360"/>
      </w:pPr>
      <w:rPr>
        <w:rFonts w:ascii="Times New Roman" w:eastAsia="Times New Roma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4">
    <w:nsid w:val="35BF1A5E"/>
    <w:multiLevelType w:val="hybridMultilevel"/>
    <w:tmpl w:val="72A814F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5">
    <w:nsid w:val="361742D6"/>
    <w:multiLevelType w:val="hybridMultilevel"/>
    <w:tmpl w:val="F5289E16"/>
    <w:lvl w:ilvl="0" w:tplc="04250001">
      <w:start w:val="1"/>
      <w:numFmt w:val="bullet"/>
      <w:lvlText w:val=""/>
      <w:lvlJc w:val="left"/>
      <w:pPr>
        <w:ind w:left="1500" w:hanging="360"/>
      </w:pPr>
      <w:rPr>
        <w:rFonts w:ascii="Symbol" w:hAnsi="Symbol" w:hint="default"/>
      </w:rPr>
    </w:lvl>
    <w:lvl w:ilvl="1" w:tplc="04250003" w:tentative="1">
      <w:start w:val="1"/>
      <w:numFmt w:val="bullet"/>
      <w:lvlText w:val="o"/>
      <w:lvlJc w:val="left"/>
      <w:pPr>
        <w:ind w:left="2220" w:hanging="360"/>
      </w:pPr>
      <w:rPr>
        <w:rFonts w:ascii="Courier New" w:hAnsi="Courier New" w:cs="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cs="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cs="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16">
    <w:nsid w:val="39C3263B"/>
    <w:multiLevelType w:val="hybridMultilevel"/>
    <w:tmpl w:val="DB9A5F28"/>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17">
    <w:nsid w:val="3E33612E"/>
    <w:multiLevelType w:val="hybridMultilevel"/>
    <w:tmpl w:val="0E6248D4"/>
    <w:lvl w:ilvl="0" w:tplc="17927FDE">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nsid w:val="3E840A77"/>
    <w:multiLevelType w:val="hybridMultilevel"/>
    <w:tmpl w:val="16BA5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43FD108F"/>
    <w:multiLevelType w:val="hybridMultilevel"/>
    <w:tmpl w:val="003E9AC8"/>
    <w:lvl w:ilvl="0" w:tplc="EC1EDA0E">
      <w:start w:val="2014"/>
      <w:numFmt w:val="bullet"/>
      <w:lvlText w:val="–"/>
      <w:lvlJc w:val="left"/>
      <w:pPr>
        <w:tabs>
          <w:tab w:val="num" w:pos="720"/>
        </w:tabs>
        <w:ind w:left="720" w:hanging="360"/>
      </w:pPr>
      <w:rPr>
        <w:rFonts w:ascii="Calibri" w:eastAsia="Times New Roman" w:hAnsi="Calibri" w:cs="Calibri"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0">
    <w:nsid w:val="4507555E"/>
    <w:multiLevelType w:val="hybridMultilevel"/>
    <w:tmpl w:val="7A92ABB6"/>
    <w:lvl w:ilvl="0" w:tplc="04250001">
      <w:start w:val="1"/>
      <w:numFmt w:val="bulle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21">
    <w:nsid w:val="460F74B9"/>
    <w:multiLevelType w:val="hybridMultilevel"/>
    <w:tmpl w:val="6A8016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4C3F47FD"/>
    <w:multiLevelType w:val="hybridMultilevel"/>
    <w:tmpl w:val="031ED02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nsid w:val="515B542A"/>
    <w:multiLevelType w:val="hybridMultilevel"/>
    <w:tmpl w:val="06762E8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4">
    <w:nsid w:val="54907006"/>
    <w:multiLevelType w:val="hybridMultilevel"/>
    <w:tmpl w:val="B6B0F626"/>
    <w:lvl w:ilvl="0" w:tplc="04250001">
      <w:start w:val="1"/>
      <w:numFmt w:val="bulle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25">
    <w:nsid w:val="5E5C4965"/>
    <w:multiLevelType w:val="hybridMultilevel"/>
    <w:tmpl w:val="D886424C"/>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26">
    <w:nsid w:val="5FA91686"/>
    <w:multiLevelType w:val="hybridMultilevel"/>
    <w:tmpl w:val="F65CBC5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7">
    <w:nsid w:val="63CB2225"/>
    <w:multiLevelType w:val="hybridMultilevel"/>
    <w:tmpl w:val="E270A8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nsid w:val="70D30BF8"/>
    <w:multiLevelType w:val="hybridMultilevel"/>
    <w:tmpl w:val="1ABE4BF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9">
    <w:nsid w:val="74C62167"/>
    <w:multiLevelType w:val="multilevel"/>
    <w:tmpl w:val="2BD4B886"/>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7DA3BBA"/>
    <w:multiLevelType w:val="hybridMultilevel"/>
    <w:tmpl w:val="2AFA1A8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2"/>
  </w:num>
  <w:num w:numId="2">
    <w:abstractNumId w:val="13"/>
  </w:num>
  <w:num w:numId="3">
    <w:abstractNumId w:val="0"/>
  </w:num>
  <w:num w:numId="4">
    <w:abstractNumId w:val="4"/>
  </w:num>
  <w:num w:numId="5">
    <w:abstractNumId w:val="3"/>
  </w:num>
  <w:num w:numId="6">
    <w:abstractNumId w:val="14"/>
  </w:num>
  <w:num w:numId="7">
    <w:abstractNumId w:val="19"/>
  </w:num>
  <w:num w:numId="8">
    <w:abstractNumId w:val="10"/>
  </w:num>
  <w:num w:numId="9">
    <w:abstractNumId w:val="18"/>
  </w:num>
  <w:num w:numId="10">
    <w:abstractNumId w:val="1"/>
  </w:num>
  <w:num w:numId="11">
    <w:abstractNumId w:val="28"/>
  </w:num>
  <w:num w:numId="12">
    <w:abstractNumId w:val="23"/>
  </w:num>
  <w:num w:numId="13">
    <w:abstractNumId w:val="26"/>
  </w:num>
  <w:num w:numId="14">
    <w:abstractNumId w:val="7"/>
  </w:num>
  <w:num w:numId="15">
    <w:abstractNumId w:val="8"/>
  </w:num>
  <w:num w:numId="16">
    <w:abstractNumId w:val="21"/>
  </w:num>
  <w:num w:numId="17">
    <w:abstractNumId w:val="15"/>
  </w:num>
  <w:num w:numId="18">
    <w:abstractNumId w:val="27"/>
  </w:num>
  <w:num w:numId="19">
    <w:abstractNumId w:val="2"/>
  </w:num>
  <w:num w:numId="20">
    <w:abstractNumId w:val="16"/>
  </w:num>
  <w:num w:numId="21">
    <w:abstractNumId w:val="11"/>
  </w:num>
  <w:num w:numId="22">
    <w:abstractNumId w:val="25"/>
  </w:num>
  <w:num w:numId="23">
    <w:abstractNumId w:val="2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00"/>
    <w:rsid w:val="00002ACD"/>
    <w:rsid w:val="00003B31"/>
    <w:rsid w:val="00007950"/>
    <w:rsid w:val="00007ECB"/>
    <w:rsid w:val="0001109A"/>
    <w:rsid w:val="000127AC"/>
    <w:rsid w:val="0001306F"/>
    <w:rsid w:val="00014A9B"/>
    <w:rsid w:val="00015E89"/>
    <w:rsid w:val="00020413"/>
    <w:rsid w:val="00022497"/>
    <w:rsid w:val="00022E8B"/>
    <w:rsid w:val="00023CD9"/>
    <w:rsid w:val="00023D92"/>
    <w:rsid w:val="000244B7"/>
    <w:rsid w:val="00024C94"/>
    <w:rsid w:val="00025484"/>
    <w:rsid w:val="00030067"/>
    <w:rsid w:val="000311AE"/>
    <w:rsid w:val="00031A4A"/>
    <w:rsid w:val="00032C85"/>
    <w:rsid w:val="00032FC8"/>
    <w:rsid w:val="00033464"/>
    <w:rsid w:val="000334E4"/>
    <w:rsid w:val="00033EB2"/>
    <w:rsid w:val="00035B5B"/>
    <w:rsid w:val="000364BE"/>
    <w:rsid w:val="000365D5"/>
    <w:rsid w:val="00036F37"/>
    <w:rsid w:val="000404BB"/>
    <w:rsid w:val="000423EE"/>
    <w:rsid w:val="00042AB1"/>
    <w:rsid w:val="000433D4"/>
    <w:rsid w:val="00045265"/>
    <w:rsid w:val="0004642F"/>
    <w:rsid w:val="000471E7"/>
    <w:rsid w:val="0004768B"/>
    <w:rsid w:val="000508FD"/>
    <w:rsid w:val="0005206A"/>
    <w:rsid w:val="000521A6"/>
    <w:rsid w:val="0005249C"/>
    <w:rsid w:val="00053FC4"/>
    <w:rsid w:val="000551AF"/>
    <w:rsid w:val="00055EA9"/>
    <w:rsid w:val="00056AA3"/>
    <w:rsid w:val="0005774F"/>
    <w:rsid w:val="0006074C"/>
    <w:rsid w:val="00060F67"/>
    <w:rsid w:val="0006375B"/>
    <w:rsid w:val="00064256"/>
    <w:rsid w:val="00064428"/>
    <w:rsid w:val="00066C20"/>
    <w:rsid w:val="000673B4"/>
    <w:rsid w:val="00070AE7"/>
    <w:rsid w:val="000717CD"/>
    <w:rsid w:val="00071EA0"/>
    <w:rsid w:val="0007388E"/>
    <w:rsid w:val="00076AC7"/>
    <w:rsid w:val="0008072B"/>
    <w:rsid w:val="000833B7"/>
    <w:rsid w:val="00083699"/>
    <w:rsid w:val="00083A81"/>
    <w:rsid w:val="00084494"/>
    <w:rsid w:val="000876F9"/>
    <w:rsid w:val="00090830"/>
    <w:rsid w:val="00090C16"/>
    <w:rsid w:val="00090E3E"/>
    <w:rsid w:val="00090ED8"/>
    <w:rsid w:val="000918AF"/>
    <w:rsid w:val="000918E3"/>
    <w:rsid w:val="00091A72"/>
    <w:rsid w:val="000956BD"/>
    <w:rsid w:val="00095A78"/>
    <w:rsid w:val="000978B5"/>
    <w:rsid w:val="000A0480"/>
    <w:rsid w:val="000A3363"/>
    <w:rsid w:val="000A4937"/>
    <w:rsid w:val="000A7A70"/>
    <w:rsid w:val="000B0229"/>
    <w:rsid w:val="000B03F3"/>
    <w:rsid w:val="000B1462"/>
    <w:rsid w:val="000B20AD"/>
    <w:rsid w:val="000B2652"/>
    <w:rsid w:val="000B27D6"/>
    <w:rsid w:val="000B2CC1"/>
    <w:rsid w:val="000B66B0"/>
    <w:rsid w:val="000B6B06"/>
    <w:rsid w:val="000C3264"/>
    <w:rsid w:val="000C4A5C"/>
    <w:rsid w:val="000D3642"/>
    <w:rsid w:val="000D49EA"/>
    <w:rsid w:val="000D574B"/>
    <w:rsid w:val="000D6215"/>
    <w:rsid w:val="000D75CB"/>
    <w:rsid w:val="000D7651"/>
    <w:rsid w:val="000D7A13"/>
    <w:rsid w:val="000D7BA5"/>
    <w:rsid w:val="000D7C36"/>
    <w:rsid w:val="000E0ABE"/>
    <w:rsid w:val="000E2328"/>
    <w:rsid w:val="000E3575"/>
    <w:rsid w:val="000E4E63"/>
    <w:rsid w:val="000E5621"/>
    <w:rsid w:val="000E5AE7"/>
    <w:rsid w:val="000E638F"/>
    <w:rsid w:val="000E6525"/>
    <w:rsid w:val="000F0099"/>
    <w:rsid w:val="000F077A"/>
    <w:rsid w:val="000F1E89"/>
    <w:rsid w:val="000F2D71"/>
    <w:rsid w:val="000F347B"/>
    <w:rsid w:val="000F379A"/>
    <w:rsid w:val="000F4B38"/>
    <w:rsid w:val="001028C2"/>
    <w:rsid w:val="00102D15"/>
    <w:rsid w:val="00107753"/>
    <w:rsid w:val="00107FC6"/>
    <w:rsid w:val="0011264A"/>
    <w:rsid w:val="0011364A"/>
    <w:rsid w:val="00113A2E"/>
    <w:rsid w:val="00114B07"/>
    <w:rsid w:val="00116893"/>
    <w:rsid w:val="001220FD"/>
    <w:rsid w:val="00123349"/>
    <w:rsid w:val="00123689"/>
    <w:rsid w:val="001241DC"/>
    <w:rsid w:val="00124ECA"/>
    <w:rsid w:val="00127B5F"/>
    <w:rsid w:val="00127CCF"/>
    <w:rsid w:val="00130DA8"/>
    <w:rsid w:val="00131B3F"/>
    <w:rsid w:val="001339FB"/>
    <w:rsid w:val="00134984"/>
    <w:rsid w:val="00135D1C"/>
    <w:rsid w:val="0014173B"/>
    <w:rsid w:val="00141C13"/>
    <w:rsid w:val="00141D1E"/>
    <w:rsid w:val="001421CC"/>
    <w:rsid w:val="00142E8A"/>
    <w:rsid w:val="0014331B"/>
    <w:rsid w:val="00143514"/>
    <w:rsid w:val="0014353A"/>
    <w:rsid w:val="001438E7"/>
    <w:rsid w:val="00143EEF"/>
    <w:rsid w:val="00144058"/>
    <w:rsid w:val="00144377"/>
    <w:rsid w:val="0014438C"/>
    <w:rsid w:val="00145B68"/>
    <w:rsid w:val="00147CA2"/>
    <w:rsid w:val="001526C6"/>
    <w:rsid w:val="00155AD7"/>
    <w:rsid w:val="001567EA"/>
    <w:rsid w:val="00156980"/>
    <w:rsid w:val="00156C9B"/>
    <w:rsid w:val="001600C5"/>
    <w:rsid w:val="00161021"/>
    <w:rsid w:val="00161A11"/>
    <w:rsid w:val="00162147"/>
    <w:rsid w:val="001635DA"/>
    <w:rsid w:val="00163C38"/>
    <w:rsid w:val="00164207"/>
    <w:rsid w:val="0016463A"/>
    <w:rsid w:val="00164EB2"/>
    <w:rsid w:val="001652DD"/>
    <w:rsid w:val="00170B71"/>
    <w:rsid w:val="00171300"/>
    <w:rsid w:val="0017143C"/>
    <w:rsid w:val="00172129"/>
    <w:rsid w:val="00173533"/>
    <w:rsid w:val="00174FAD"/>
    <w:rsid w:val="00175298"/>
    <w:rsid w:val="001759EF"/>
    <w:rsid w:val="00175E9B"/>
    <w:rsid w:val="001766D6"/>
    <w:rsid w:val="00176AB7"/>
    <w:rsid w:val="001822A6"/>
    <w:rsid w:val="001839C3"/>
    <w:rsid w:val="00183AE2"/>
    <w:rsid w:val="00183C85"/>
    <w:rsid w:val="00184FEF"/>
    <w:rsid w:val="00185704"/>
    <w:rsid w:val="001865D5"/>
    <w:rsid w:val="001872B9"/>
    <w:rsid w:val="001874AE"/>
    <w:rsid w:val="00187982"/>
    <w:rsid w:val="00191CF4"/>
    <w:rsid w:val="001922AF"/>
    <w:rsid w:val="00195FAD"/>
    <w:rsid w:val="00196E86"/>
    <w:rsid w:val="001A0FE4"/>
    <w:rsid w:val="001A6349"/>
    <w:rsid w:val="001A6CF0"/>
    <w:rsid w:val="001A71DF"/>
    <w:rsid w:val="001A7521"/>
    <w:rsid w:val="001B051C"/>
    <w:rsid w:val="001B0E68"/>
    <w:rsid w:val="001B2068"/>
    <w:rsid w:val="001B2925"/>
    <w:rsid w:val="001B4AEC"/>
    <w:rsid w:val="001B4E31"/>
    <w:rsid w:val="001B579D"/>
    <w:rsid w:val="001B780A"/>
    <w:rsid w:val="001B7F1E"/>
    <w:rsid w:val="001C0406"/>
    <w:rsid w:val="001C0BC7"/>
    <w:rsid w:val="001C33F1"/>
    <w:rsid w:val="001C363B"/>
    <w:rsid w:val="001C59DC"/>
    <w:rsid w:val="001D0997"/>
    <w:rsid w:val="001D1F64"/>
    <w:rsid w:val="001D1FB4"/>
    <w:rsid w:val="001D2F69"/>
    <w:rsid w:val="001D4CC7"/>
    <w:rsid w:val="001D5383"/>
    <w:rsid w:val="001D5516"/>
    <w:rsid w:val="001E0ED6"/>
    <w:rsid w:val="001E3B77"/>
    <w:rsid w:val="001E4E45"/>
    <w:rsid w:val="001E69B6"/>
    <w:rsid w:val="001F0022"/>
    <w:rsid w:val="001F1C1C"/>
    <w:rsid w:val="001F2C46"/>
    <w:rsid w:val="001F3998"/>
    <w:rsid w:val="001F4680"/>
    <w:rsid w:val="001F4A94"/>
    <w:rsid w:val="001F5955"/>
    <w:rsid w:val="001F5A77"/>
    <w:rsid w:val="001F7BD3"/>
    <w:rsid w:val="00200ACD"/>
    <w:rsid w:val="002012DF"/>
    <w:rsid w:val="00204C80"/>
    <w:rsid w:val="002062A6"/>
    <w:rsid w:val="002076A3"/>
    <w:rsid w:val="00210400"/>
    <w:rsid w:val="00216960"/>
    <w:rsid w:val="00217896"/>
    <w:rsid w:val="00226706"/>
    <w:rsid w:val="002270B6"/>
    <w:rsid w:val="0022785C"/>
    <w:rsid w:val="00230396"/>
    <w:rsid w:val="0023063D"/>
    <w:rsid w:val="00230954"/>
    <w:rsid w:val="0023118B"/>
    <w:rsid w:val="002338D4"/>
    <w:rsid w:val="00233C4C"/>
    <w:rsid w:val="0023610A"/>
    <w:rsid w:val="00236D39"/>
    <w:rsid w:val="00236EDE"/>
    <w:rsid w:val="00241F55"/>
    <w:rsid w:val="00242293"/>
    <w:rsid w:val="002428CD"/>
    <w:rsid w:val="00243B06"/>
    <w:rsid w:val="00243BB0"/>
    <w:rsid w:val="00243EE8"/>
    <w:rsid w:val="00246613"/>
    <w:rsid w:val="00247616"/>
    <w:rsid w:val="002501FA"/>
    <w:rsid w:val="00256E3A"/>
    <w:rsid w:val="00257BEE"/>
    <w:rsid w:val="00257CF1"/>
    <w:rsid w:val="0026010E"/>
    <w:rsid w:val="002607F2"/>
    <w:rsid w:val="002634B9"/>
    <w:rsid w:val="00266B6C"/>
    <w:rsid w:val="0026740A"/>
    <w:rsid w:val="00272156"/>
    <w:rsid w:val="00272919"/>
    <w:rsid w:val="002748E3"/>
    <w:rsid w:val="00277042"/>
    <w:rsid w:val="0027731A"/>
    <w:rsid w:val="00277E93"/>
    <w:rsid w:val="00280237"/>
    <w:rsid w:val="002806C0"/>
    <w:rsid w:val="002822B7"/>
    <w:rsid w:val="00282390"/>
    <w:rsid w:val="00284094"/>
    <w:rsid w:val="002858C8"/>
    <w:rsid w:val="002858E7"/>
    <w:rsid w:val="0028687A"/>
    <w:rsid w:val="00290128"/>
    <w:rsid w:val="002901DC"/>
    <w:rsid w:val="002905F5"/>
    <w:rsid w:val="002908DE"/>
    <w:rsid w:val="00291C75"/>
    <w:rsid w:val="00293210"/>
    <w:rsid w:val="00293F4E"/>
    <w:rsid w:val="0029450D"/>
    <w:rsid w:val="002A07C4"/>
    <w:rsid w:val="002A0B30"/>
    <w:rsid w:val="002A14F0"/>
    <w:rsid w:val="002A2485"/>
    <w:rsid w:val="002A2C15"/>
    <w:rsid w:val="002A48B2"/>
    <w:rsid w:val="002A4EF6"/>
    <w:rsid w:val="002A518D"/>
    <w:rsid w:val="002A5711"/>
    <w:rsid w:val="002A686F"/>
    <w:rsid w:val="002B10BC"/>
    <w:rsid w:val="002B6D69"/>
    <w:rsid w:val="002C11A3"/>
    <w:rsid w:val="002C1AF3"/>
    <w:rsid w:val="002C3A36"/>
    <w:rsid w:val="002C3BBB"/>
    <w:rsid w:val="002C4302"/>
    <w:rsid w:val="002C4490"/>
    <w:rsid w:val="002C46C9"/>
    <w:rsid w:val="002C5FE8"/>
    <w:rsid w:val="002C6D7A"/>
    <w:rsid w:val="002C6E2B"/>
    <w:rsid w:val="002C7992"/>
    <w:rsid w:val="002D1D2F"/>
    <w:rsid w:val="002D2D13"/>
    <w:rsid w:val="002D36F6"/>
    <w:rsid w:val="002D7055"/>
    <w:rsid w:val="002D7E44"/>
    <w:rsid w:val="002D7EEC"/>
    <w:rsid w:val="002E0A1A"/>
    <w:rsid w:val="002E143A"/>
    <w:rsid w:val="002E161A"/>
    <w:rsid w:val="002E17BC"/>
    <w:rsid w:val="002E1972"/>
    <w:rsid w:val="002E2218"/>
    <w:rsid w:val="002E6687"/>
    <w:rsid w:val="002F053E"/>
    <w:rsid w:val="002F3609"/>
    <w:rsid w:val="002F3789"/>
    <w:rsid w:val="002F4C8C"/>
    <w:rsid w:val="003019E6"/>
    <w:rsid w:val="003026E4"/>
    <w:rsid w:val="00302B77"/>
    <w:rsid w:val="00303819"/>
    <w:rsid w:val="00304BC3"/>
    <w:rsid w:val="003054DE"/>
    <w:rsid w:val="00305F50"/>
    <w:rsid w:val="003104C5"/>
    <w:rsid w:val="0031519A"/>
    <w:rsid w:val="00323B8C"/>
    <w:rsid w:val="00324058"/>
    <w:rsid w:val="003257CF"/>
    <w:rsid w:val="00326D91"/>
    <w:rsid w:val="00332884"/>
    <w:rsid w:val="003336EB"/>
    <w:rsid w:val="00335DA0"/>
    <w:rsid w:val="0033720E"/>
    <w:rsid w:val="00337A56"/>
    <w:rsid w:val="00342DF6"/>
    <w:rsid w:val="00344519"/>
    <w:rsid w:val="00346D1E"/>
    <w:rsid w:val="003527B5"/>
    <w:rsid w:val="00352E32"/>
    <w:rsid w:val="00353BE7"/>
    <w:rsid w:val="00355EE5"/>
    <w:rsid w:val="00361DCA"/>
    <w:rsid w:val="003640E9"/>
    <w:rsid w:val="00364E0D"/>
    <w:rsid w:val="0036522F"/>
    <w:rsid w:val="00366649"/>
    <w:rsid w:val="0036679A"/>
    <w:rsid w:val="003667A8"/>
    <w:rsid w:val="00366E17"/>
    <w:rsid w:val="00372238"/>
    <w:rsid w:val="00375125"/>
    <w:rsid w:val="00375B45"/>
    <w:rsid w:val="00375FCD"/>
    <w:rsid w:val="00383182"/>
    <w:rsid w:val="00387CC2"/>
    <w:rsid w:val="003918BF"/>
    <w:rsid w:val="00395917"/>
    <w:rsid w:val="00396A47"/>
    <w:rsid w:val="003A057A"/>
    <w:rsid w:val="003A0638"/>
    <w:rsid w:val="003A1ACC"/>
    <w:rsid w:val="003A6B7F"/>
    <w:rsid w:val="003A71E3"/>
    <w:rsid w:val="003B09D4"/>
    <w:rsid w:val="003B1607"/>
    <w:rsid w:val="003B1F3F"/>
    <w:rsid w:val="003B3A56"/>
    <w:rsid w:val="003B5F58"/>
    <w:rsid w:val="003B6AD0"/>
    <w:rsid w:val="003B6AE5"/>
    <w:rsid w:val="003B72A3"/>
    <w:rsid w:val="003C11CC"/>
    <w:rsid w:val="003C3EB2"/>
    <w:rsid w:val="003C459B"/>
    <w:rsid w:val="003C51E1"/>
    <w:rsid w:val="003C7B8E"/>
    <w:rsid w:val="003C7D1A"/>
    <w:rsid w:val="003D0225"/>
    <w:rsid w:val="003D28C0"/>
    <w:rsid w:val="003D4A14"/>
    <w:rsid w:val="003D53A1"/>
    <w:rsid w:val="003D5B41"/>
    <w:rsid w:val="003D6BCD"/>
    <w:rsid w:val="003D6CBC"/>
    <w:rsid w:val="003E0E97"/>
    <w:rsid w:val="003E1F1F"/>
    <w:rsid w:val="003E2216"/>
    <w:rsid w:val="003E28E0"/>
    <w:rsid w:val="003E30E8"/>
    <w:rsid w:val="003E4035"/>
    <w:rsid w:val="003E565A"/>
    <w:rsid w:val="003E61CC"/>
    <w:rsid w:val="003E6A35"/>
    <w:rsid w:val="003E721A"/>
    <w:rsid w:val="003F0598"/>
    <w:rsid w:val="003F0D07"/>
    <w:rsid w:val="003F0EFD"/>
    <w:rsid w:val="003F4347"/>
    <w:rsid w:val="003F5CC4"/>
    <w:rsid w:val="003F66B5"/>
    <w:rsid w:val="00401BBF"/>
    <w:rsid w:val="00402290"/>
    <w:rsid w:val="0040280D"/>
    <w:rsid w:val="004045CD"/>
    <w:rsid w:val="00404735"/>
    <w:rsid w:val="0040473F"/>
    <w:rsid w:val="004049FE"/>
    <w:rsid w:val="0040619C"/>
    <w:rsid w:val="00406DA0"/>
    <w:rsid w:val="00407041"/>
    <w:rsid w:val="00413DE3"/>
    <w:rsid w:val="00413E93"/>
    <w:rsid w:val="00414F91"/>
    <w:rsid w:val="0041718B"/>
    <w:rsid w:val="00422E88"/>
    <w:rsid w:val="0042375D"/>
    <w:rsid w:val="00424519"/>
    <w:rsid w:val="00424922"/>
    <w:rsid w:val="0042543F"/>
    <w:rsid w:val="00425EC1"/>
    <w:rsid w:val="00426FF5"/>
    <w:rsid w:val="00430108"/>
    <w:rsid w:val="004323AC"/>
    <w:rsid w:val="004327BE"/>
    <w:rsid w:val="0043406B"/>
    <w:rsid w:val="00434969"/>
    <w:rsid w:val="00434B9B"/>
    <w:rsid w:val="00437035"/>
    <w:rsid w:val="00441860"/>
    <w:rsid w:val="00441D3E"/>
    <w:rsid w:val="0044209F"/>
    <w:rsid w:val="00445A65"/>
    <w:rsid w:val="00447AAB"/>
    <w:rsid w:val="004501E9"/>
    <w:rsid w:val="0045164B"/>
    <w:rsid w:val="00452F0B"/>
    <w:rsid w:val="004534D5"/>
    <w:rsid w:val="00456011"/>
    <w:rsid w:val="00456B24"/>
    <w:rsid w:val="00461425"/>
    <w:rsid w:val="004616D4"/>
    <w:rsid w:val="00463480"/>
    <w:rsid w:val="0046376E"/>
    <w:rsid w:val="00463B66"/>
    <w:rsid w:val="0046443E"/>
    <w:rsid w:val="004648F8"/>
    <w:rsid w:val="0046710D"/>
    <w:rsid w:val="0046782A"/>
    <w:rsid w:val="00467A1D"/>
    <w:rsid w:val="00467E24"/>
    <w:rsid w:val="00470931"/>
    <w:rsid w:val="00470943"/>
    <w:rsid w:val="00471A4F"/>
    <w:rsid w:val="00471BE9"/>
    <w:rsid w:val="004739B6"/>
    <w:rsid w:val="00473BE5"/>
    <w:rsid w:val="00476D06"/>
    <w:rsid w:val="00477C81"/>
    <w:rsid w:val="00477F9B"/>
    <w:rsid w:val="00481C16"/>
    <w:rsid w:val="004835BF"/>
    <w:rsid w:val="00485206"/>
    <w:rsid w:val="004906D7"/>
    <w:rsid w:val="00492376"/>
    <w:rsid w:val="0049291A"/>
    <w:rsid w:val="004942D1"/>
    <w:rsid w:val="00495911"/>
    <w:rsid w:val="00495D6B"/>
    <w:rsid w:val="00497670"/>
    <w:rsid w:val="004A2283"/>
    <w:rsid w:val="004A27CE"/>
    <w:rsid w:val="004A36E9"/>
    <w:rsid w:val="004A6A84"/>
    <w:rsid w:val="004A71E5"/>
    <w:rsid w:val="004A723A"/>
    <w:rsid w:val="004B1FD1"/>
    <w:rsid w:val="004B41D4"/>
    <w:rsid w:val="004B45A0"/>
    <w:rsid w:val="004B46A4"/>
    <w:rsid w:val="004B58AD"/>
    <w:rsid w:val="004B66D2"/>
    <w:rsid w:val="004B77C7"/>
    <w:rsid w:val="004C02BB"/>
    <w:rsid w:val="004C4543"/>
    <w:rsid w:val="004C4881"/>
    <w:rsid w:val="004C4AF1"/>
    <w:rsid w:val="004C5365"/>
    <w:rsid w:val="004C54B0"/>
    <w:rsid w:val="004C6459"/>
    <w:rsid w:val="004C6FA0"/>
    <w:rsid w:val="004D02D0"/>
    <w:rsid w:val="004D0769"/>
    <w:rsid w:val="004D1575"/>
    <w:rsid w:val="004D1CCE"/>
    <w:rsid w:val="004D4D01"/>
    <w:rsid w:val="004D7078"/>
    <w:rsid w:val="004E0635"/>
    <w:rsid w:val="004E327E"/>
    <w:rsid w:val="004E44C3"/>
    <w:rsid w:val="004E49BF"/>
    <w:rsid w:val="004E5459"/>
    <w:rsid w:val="004E7A91"/>
    <w:rsid w:val="004F20CC"/>
    <w:rsid w:val="004F270E"/>
    <w:rsid w:val="004F2F2A"/>
    <w:rsid w:val="004F4618"/>
    <w:rsid w:val="004F7409"/>
    <w:rsid w:val="004F7A6A"/>
    <w:rsid w:val="004F7D83"/>
    <w:rsid w:val="005017BA"/>
    <w:rsid w:val="0050181B"/>
    <w:rsid w:val="00507CEB"/>
    <w:rsid w:val="005105FD"/>
    <w:rsid w:val="00513D23"/>
    <w:rsid w:val="0051538B"/>
    <w:rsid w:val="005204C5"/>
    <w:rsid w:val="00520E22"/>
    <w:rsid w:val="005214D4"/>
    <w:rsid w:val="00521F22"/>
    <w:rsid w:val="00522011"/>
    <w:rsid w:val="00523B6A"/>
    <w:rsid w:val="00524FC2"/>
    <w:rsid w:val="00525E2C"/>
    <w:rsid w:val="00526C50"/>
    <w:rsid w:val="00530E76"/>
    <w:rsid w:val="005344F4"/>
    <w:rsid w:val="0053619B"/>
    <w:rsid w:val="00536C55"/>
    <w:rsid w:val="00537001"/>
    <w:rsid w:val="00540F1C"/>
    <w:rsid w:val="00542C26"/>
    <w:rsid w:val="00544DD2"/>
    <w:rsid w:val="0054513F"/>
    <w:rsid w:val="00545583"/>
    <w:rsid w:val="00547963"/>
    <w:rsid w:val="00550FB1"/>
    <w:rsid w:val="00552F08"/>
    <w:rsid w:val="0055312A"/>
    <w:rsid w:val="005531C8"/>
    <w:rsid w:val="0055355E"/>
    <w:rsid w:val="00554FF2"/>
    <w:rsid w:val="005563C8"/>
    <w:rsid w:val="00556AC5"/>
    <w:rsid w:val="00562A73"/>
    <w:rsid w:val="0056381E"/>
    <w:rsid w:val="0056473E"/>
    <w:rsid w:val="00564A61"/>
    <w:rsid w:val="005655F6"/>
    <w:rsid w:val="00570246"/>
    <w:rsid w:val="005731F7"/>
    <w:rsid w:val="005745D4"/>
    <w:rsid w:val="00574B05"/>
    <w:rsid w:val="005804EF"/>
    <w:rsid w:val="0058054A"/>
    <w:rsid w:val="00581663"/>
    <w:rsid w:val="00585ECB"/>
    <w:rsid w:val="0058711F"/>
    <w:rsid w:val="00592771"/>
    <w:rsid w:val="0059469B"/>
    <w:rsid w:val="005946E3"/>
    <w:rsid w:val="00594EF6"/>
    <w:rsid w:val="00595F9E"/>
    <w:rsid w:val="00597B1B"/>
    <w:rsid w:val="005A0218"/>
    <w:rsid w:val="005A02D1"/>
    <w:rsid w:val="005A0958"/>
    <w:rsid w:val="005A493F"/>
    <w:rsid w:val="005A5D62"/>
    <w:rsid w:val="005A5EA9"/>
    <w:rsid w:val="005A70BD"/>
    <w:rsid w:val="005A7E80"/>
    <w:rsid w:val="005B111F"/>
    <w:rsid w:val="005B19FA"/>
    <w:rsid w:val="005B3077"/>
    <w:rsid w:val="005B31AD"/>
    <w:rsid w:val="005B33D3"/>
    <w:rsid w:val="005B3BC5"/>
    <w:rsid w:val="005B48DD"/>
    <w:rsid w:val="005C0700"/>
    <w:rsid w:val="005C5135"/>
    <w:rsid w:val="005C737B"/>
    <w:rsid w:val="005C7432"/>
    <w:rsid w:val="005C7BE3"/>
    <w:rsid w:val="005D1DF0"/>
    <w:rsid w:val="005D2347"/>
    <w:rsid w:val="005D4582"/>
    <w:rsid w:val="005D6C44"/>
    <w:rsid w:val="005E12FB"/>
    <w:rsid w:val="005E1D63"/>
    <w:rsid w:val="005E32E3"/>
    <w:rsid w:val="005E3483"/>
    <w:rsid w:val="005E54AD"/>
    <w:rsid w:val="005E6137"/>
    <w:rsid w:val="005E62EC"/>
    <w:rsid w:val="005E6A36"/>
    <w:rsid w:val="005E7809"/>
    <w:rsid w:val="005F0F94"/>
    <w:rsid w:val="005F47F0"/>
    <w:rsid w:val="005F4A53"/>
    <w:rsid w:val="005F79EC"/>
    <w:rsid w:val="0060001D"/>
    <w:rsid w:val="00600588"/>
    <w:rsid w:val="00600F87"/>
    <w:rsid w:val="00601991"/>
    <w:rsid w:val="00601A8E"/>
    <w:rsid w:val="00603685"/>
    <w:rsid w:val="00607134"/>
    <w:rsid w:val="00611411"/>
    <w:rsid w:val="00611771"/>
    <w:rsid w:val="00612B5B"/>
    <w:rsid w:val="00612CEB"/>
    <w:rsid w:val="006144AF"/>
    <w:rsid w:val="006164A8"/>
    <w:rsid w:val="006214A6"/>
    <w:rsid w:val="00621FF4"/>
    <w:rsid w:val="006224E7"/>
    <w:rsid w:val="00622C82"/>
    <w:rsid w:val="00624BC1"/>
    <w:rsid w:val="00624CB0"/>
    <w:rsid w:val="00625D04"/>
    <w:rsid w:val="00625E51"/>
    <w:rsid w:val="0062770D"/>
    <w:rsid w:val="0063044C"/>
    <w:rsid w:val="00631ECC"/>
    <w:rsid w:val="0063526E"/>
    <w:rsid w:val="00635BC5"/>
    <w:rsid w:val="006407B0"/>
    <w:rsid w:val="00640A5F"/>
    <w:rsid w:val="00642B66"/>
    <w:rsid w:val="00643F93"/>
    <w:rsid w:val="00644179"/>
    <w:rsid w:val="00644639"/>
    <w:rsid w:val="00644EFB"/>
    <w:rsid w:val="00645AD5"/>
    <w:rsid w:val="00645EDC"/>
    <w:rsid w:val="006476CE"/>
    <w:rsid w:val="00647766"/>
    <w:rsid w:val="00647EF5"/>
    <w:rsid w:val="00650A8D"/>
    <w:rsid w:val="006519B5"/>
    <w:rsid w:val="006534A5"/>
    <w:rsid w:val="00654501"/>
    <w:rsid w:val="006550A2"/>
    <w:rsid w:val="006553CF"/>
    <w:rsid w:val="00660153"/>
    <w:rsid w:val="0066193B"/>
    <w:rsid w:val="00661C29"/>
    <w:rsid w:val="00666141"/>
    <w:rsid w:val="006669A8"/>
    <w:rsid w:val="00672082"/>
    <w:rsid w:val="00674383"/>
    <w:rsid w:val="006751AA"/>
    <w:rsid w:val="006751CF"/>
    <w:rsid w:val="006761BF"/>
    <w:rsid w:val="006762BA"/>
    <w:rsid w:val="00676DA3"/>
    <w:rsid w:val="006813FF"/>
    <w:rsid w:val="00681874"/>
    <w:rsid w:val="00682446"/>
    <w:rsid w:val="00684992"/>
    <w:rsid w:val="006850A4"/>
    <w:rsid w:val="00685B1D"/>
    <w:rsid w:val="00686A40"/>
    <w:rsid w:val="00686F1A"/>
    <w:rsid w:val="0068718E"/>
    <w:rsid w:val="00687BEA"/>
    <w:rsid w:val="006900B3"/>
    <w:rsid w:val="0069085D"/>
    <w:rsid w:val="0069097E"/>
    <w:rsid w:val="006930E4"/>
    <w:rsid w:val="00696047"/>
    <w:rsid w:val="00696E7A"/>
    <w:rsid w:val="00697424"/>
    <w:rsid w:val="006976FA"/>
    <w:rsid w:val="006A009D"/>
    <w:rsid w:val="006A1EA8"/>
    <w:rsid w:val="006A273C"/>
    <w:rsid w:val="006A2FA3"/>
    <w:rsid w:val="006A428B"/>
    <w:rsid w:val="006A463E"/>
    <w:rsid w:val="006A6C7F"/>
    <w:rsid w:val="006A7019"/>
    <w:rsid w:val="006A7E27"/>
    <w:rsid w:val="006B16A1"/>
    <w:rsid w:val="006B1EC0"/>
    <w:rsid w:val="006B2070"/>
    <w:rsid w:val="006B29D1"/>
    <w:rsid w:val="006B3FE4"/>
    <w:rsid w:val="006B6FE0"/>
    <w:rsid w:val="006C4979"/>
    <w:rsid w:val="006C54E9"/>
    <w:rsid w:val="006D0A9D"/>
    <w:rsid w:val="006D14E0"/>
    <w:rsid w:val="006D1821"/>
    <w:rsid w:val="006D2423"/>
    <w:rsid w:val="006D2EFC"/>
    <w:rsid w:val="006D3AF1"/>
    <w:rsid w:val="006D4870"/>
    <w:rsid w:val="006D59AF"/>
    <w:rsid w:val="006D5A13"/>
    <w:rsid w:val="006D5DA7"/>
    <w:rsid w:val="006D702D"/>
    <w:rsid w:val="006E0434"/>
    <w:rsid w:val="006E08E6"/>
    <w:rsid w:val="006E09A9"/>
    <w:rsid w:val="006E1396"/>
    <w:rsid w:val="006E2B1C"/>
    <w:rsid w:val="006E4890"/>
    <w:rsid w:val="006E57E6"/>
    <w:rsid w:val="006E768F"/>
    <w:rsid w:val="006E7EA2"/>
    <w:rsid w:val="006F1678"/>
    <w:rsid w:val="006F26F5"/>
    <w:rsid w:val="006F2C9D"/>
    <w:rsid w:val="006F2CC7"/>
    <w:rsid w:val="006F32AB"/>
    <w:rsid w:val="006F37A0"/>
    <w:rsid w:val="006F575F"/>
    <w:rsid w:val="007006E6"/>
    <w:rsid w:val="00700A3D"/>
    <w:rsid w:val="00700B37"/>
    <w:rsid w:val="007014BE"/>
    <w:rsid w:val="007032B1"/>
    <w:rsid w:val="00703966"/>
    <w:rsid w:val="00703CBF"/>
    <w:rsid w:val="00704B57"/>
    <w:rsid w:val="00707E39"/>
    <w:rsid w:val="00715F27"/>
    <w:rsid w:val="007176D6"/>
    <w:rsid w:val="00722F2B"/>
    <w:rsid w:val="00723243"/>
    <w:rsid w:val="00723289"/>
    <w:rsid w:val="0072583A"/>
    <w:rsid w:val="007274E3"/>
    <w:rsid w:val="00730131"/>
    <w:rsid w:val="00730661"/>
    <w:rsid w:val="00731174"/>
    <w:rsid w:val="00731457"/>
    <w:rsid w:val="00733E56"/>
    <w:rsid w:val="007346FE"/>
    <w:rsid w:val="007369DB"/>
    <w:rsid w:val="007372F8"/>
    <w:rsid w:val="00737A8A"/>
    <w:rsid w:val="007406C7"/>
    <w:rsid w:val="00740EB2"/>
    <w:rsid w:val="0074306F"/>
    <w:rsid w:val="00744C16"/>
    <w:rsid w:val="00745A3C"/>
    <w:rsid w:val="007465ED"/>
    <w:rsid w:val="00746C8A"/>
    <w:rsid w:val="0075060E"/>
    <w:rsid w:val="00750BBB"/>
    <w:rsid w:val="007511EB"/>
    <w:rsid w:val="00751A17"/>
    <w:rsid w:val="00753919"/>
    <w:rsid w:val="00754D31"/>
    <w:rsid w:val="00754E45"/>
    <w:rsid w:val="00755BBA"/>
    <w:rsid w:val="00755F66"/>
    <w:rsid w:val="00757E44"/>
    <w:rsid w:val="007611DF"/>
    <w:rsid w:val="00762004"/>
    <w:rsid w:val="00763197"/>
    <w:rsid w:val="00764DA4"/>
    <w:rsid w:val="0076739C"/>
    <w:rsid w:val="00770826"/>
    <w:rsid w:val="00771650"/>
    <w:rsid w:val="00774077"/>
    <w:rsid w:val="00777440"/>
    <w:rsid w:val="007774C5"/>
    <w:rsid w:val="00777E35"/>
    <w:rsid w:val="00780DFC"/>
    <w:rsid w:val="00780F32"/>
    <w:rsid w:val="00783C57"/>
    <w:rsid w:val="0078795D"/>
    <w:rsid w:val="007952D8"/>
    <w:rsid w:val="007953FC"/>
    <w:rsid w:val="007958FA"/>
    <w:rsid w:val="00795C98"/>
    <w:rsid w:val="007975C9"/>
    <w:rsid w:val="007A01DE"/>
    <w:rsid w:val="007A0C98"/>
    <w:rsid w:val="007A1A47"/>
    <w:rsid w:val="007A324A"/>
    <w:rsid w:val="007A3639"/>
    <w:rsid w:val="007A3962"/>
    <w:rsid w:val="007A3D89"/>
    <w:rsid w:val="007A6473"/>
    <w:rsid w:val="007A6942"/>
    <w:rsid w:val="007A7F42"/>
    <w:rsid w:val="007B1679"/>
    <w:rsid w:val="007B184B"/>
    <w:rsid w:val="007B4971"/>
    <w:rsid w:val="007B7241"/>
    <w:rsid w:val="007B78BA"/>
    <w:rsid w:val="007C27DA"/>
    <w:rsid w:val="007C3973"/>
    <w:rsid w:val="007C460D"/>
    <w:rsid w:val="007C4610"/>
    <w:rsid w:val="007C5DEE"/>
    <w:rsid w:val="007C7FA3"/>
    <w:rsid w:val="007D215A"/>
    <w:rsid w:val="007D26B7"/>
    <w:rsid w:val="007D374B"/>
    <w:rsid w:val="007D4110"/>
    <w:rsid w:val="007D4743"/>
    <w:rsid w:val="007D5182"/>
    <w:rsid w:val="007D542F"/>
    <w:rsid w:val="007D6050"/>
    <w:rsid w:val="007D7266"/>
    <w:rsid w:val="007D7766"/>
    <w:rsid w:val="007D7F74"/>
    <w:rsid w:val="007E1585"/>
    <w:rsid w:val="007E4C39"/>
    <w:rsid w:val="007E5F3D"/>
    <w:rsid w:val="007F08C1"/>
    <w:rsid w:val="007F2DFE"/>
    <w:rsid w:val="007F39C1"/>
    <w:rsid w:val="007F40AF"/>
    <w:rsid w:val="007F4722"/>
    <w:rsid w:val="007F4964"/>
    <w:rsid w:val="007F678F"/>
    <w:rsid w:val="007F7FD6"/>
    <w:rsid w:val="008029EF"/>
    <w:rsid w:val="00803739"/>
    <w:rsid w:val="00803E84"/>
    <w:rsid w:val="00804D6E"/>
    <w:rsid w:val="00805F1A"/>
    <w:rsid w:val="00807F1B"/>
    <w:rsid w:val="00816520"/>
    <w:rsid w:val="008168B8"/>
    <w:rsid w:val="008219A3"/>
    <w:rsid w:val="00821A53"/>
    <w:rsid w:val="008233F4"/>
    <w:rsid w:val="00824214"/>
    <w:rsid w:val="00830F15"/>
    <w:rsid w:val="00830FE9"/>
    <w:rsid w:val="00832AEC"/>
    <w:rsid w:val="0083456A"/>
    <w:rsid w:val="00834666"/>
    <w:rsid w:val="00834CBB"/>
    <w:rsid w:val="00837599"/>
    <w:rsid w:val="008401C7"/>
    <w:rsid w:val="00842847"/>
    <w:rsid w:val="00842B41"/>
    <w:rsid w:val="0084632F"/>
    <w:rsid w:val="00851E54"/>
    <w:rsid w:val="008522D7"/>
    <w:rsid w:val="008524FE"/>
    <w:rsid w:val="00852AA8"/>
    <w:rsid w:val="00853AC8"/>
    <w:rsid w:val="00854284"/>
    <w:rsid w:val="008542FB"/>
    <w:rsid w:val="00855897"/>
    <w:rsid w:val="008565AA"/>
    <w:rsid w:val="0085686D"/>
    <w:rsid w:val="00860038"/>
    <w:rsid w:val="008604C7"/>
    <w:rsid w:val="00860FA0"/>
    <w:rsid w:val="00861230"/>
    <w:rsid w:val="00864FB7"/>
    <w:rsid w:val="0086618F"/>
    <w:rsid w:val="008706C0"/>
    <w:rsid w:val="008713A6"/>
    <w:rsid w:val="008715DF"/>
    <w:rsid w:val="00873438"/>
    <w:rsid w:val="0087419C"/>
    <w:rsid w:val="00880504"/>
    <w:rsid w:val="008805ED"/>
    <w:rsid w:val="00881C36"/>
    <w:rsid w:val="00881D45"/>
    <w:rsid w:val="00882A1A"/>
    <w:rsid w:val="00882E54"/>
    <w:rsid w:val="00884505"/>
    <w:rsid w:val="0088548A"/>
    <w:rsid w:val="00885967"/>
    <w:rsid w:val="0088647F"/>
    <w:rsid w:val="00886F96"/>
    <w:rsid w:val="008879EC"/>
    <w:rsid w:val="008909EF"/>
    <w:rsid w:val="00891565"/>
    <w:rsid w:val="0089538C"/>
    <w:rsid w:val="00896378"/>
    <w:rsid w:val="008A1124"/>
    <w:rsid w:val="008A38E0"/>
    <w:rsid w:val="008A3B38"/>
    <w:rsid w:val="008A4423"/>
    <w:rsid w:val="008A5845"/>
    <w:rsid w:val="008A6358"/>
    <w:rsid w:val="008B0915"/>
    <w:rsid w:val="008B1B21"/>
    <w:rsid w:val="008B50D0"/>
    <w:rsid w:val="008C3037"/>
    <w:rsid w:val="008C380C"/>
    <w:rsid w:val="008C3903"/>
    <w:rsid w:val="008C3CF3"/>
    <w:rsid w:val="008C4A9B"/>
    <w:rsid w:val="008C5968"/>
    <w:rsid w:val="008C78CB"/>
    <w:rsid w:val="008D0684"/>
    <w:rsid w:val="008D2AAD"/>
    <w:rsid w:val="008D4300"/>
    <w:rsid w:val="008D750F"/>
    <w:rsid w:val="008E0AE5"/>
    <w:rsid w:val="008E38DC"/>
    <w:rsid w:val="008E4C2C"/>
    <w:rsid w:val="008E515A"/>
    <w:rsid w:val="008E55F0"/>
    <w:rsid w:val="008E6261"/>
    <w:rsid w:val="008E7CC5"/>
    <w:rsid w:val="008F0BC7"/>
    <w:rsid w:val="008F231E"/>
    <w:rsid w:val="008F343B"/>
    <w:rsid w:val="008F3696"/>
    <w:rsid w:val="008F611A"/>
    <w:rsid w:val="008F63C2"/>
    <w:rsid w:val="008F6B06"/>
    <w:rsid w:val="00900E16"/>
    <w:rsid w:val="00901DD3"/>
    <w:rsid w:val="00906973"/>
    <w:rsid w:val="00911224"/>
    <w:rsid w:val="00911375"/>
    <w:rsid w:val="00912E81"/>
    <w:rsid w:val="009143FE"/>
    <w:rsid w:val="00914915"/>
    <w:rsid w:val="00923630"/>
    <w:rsid w:val="009239F5"/>
    <w:rsid w:val="009241BB"/>
    <w:rsid w:val="009266E7"/>
    <w:rsid w:val="00926864"/>
    <w:rsid w:val="009304F6"/>
    <w:rsid w:val="009314C8"/>
    <w:rsid w:val="00933A2D"/>
    <w:rsid w:val="00933D16"/>
    <w:rsid w:val="009340AA"/>
    <w:rsid w:val="00934882"/>
    <w:rsid w:val="00936219"/>
    <w:rsid w:val="00936610"/>
    <w:rsid w:val="00936782"/>
    <w:rsid w:val="009368E5"/>
    <w:rsid w:val="009407E0"/>
    <w:rsid w:val="00941662"/>
    <w:rsid w:val="009426A4"/>
    <w:rsid w:val="009436AA"/>
    <w:rsid w:val="009445D2"/>
    <w:rsid w:val="00944616"/>
    <w:rsid w:val="00945430"/>
    <w:rsid w:val="009517E5"/>
    <w:rsid w:val="0095244D"/>
    <w:rsid w:val="00952817"/>
    <w:rsid w:val="00954196"/>
    <w:rsid w:val="00954C72"/>
    <w:rsid w:val="00954CE7"/>
    <w:rsid w:val="00960C91"/>
    <w:rsid w:val="00961D1B"/>
    <w:rsid w:val="00965FE1"/>
    <w:rsid w:val="009665B8"/>
    <w:rsid w:val="00966944"/>
    <w:rsid w:val="00972182"/>
    <w:rsid w:val="00972364"/>
    <w:rsid w:val="00973BD7"/>
    <w:rsid w:val="00973FC0"/>
    <w:rsid w:val="00974098"/>
    <w:rsid w:val="009747B0"/>
    <w:rsid w:val="00975174"/>
    <w:rsid w:val="009752A1"/>
    <w:rsid w:val="00976C25"/>
    <w:rsid w:val="00980E54"/>
    <w:rsid w:val="009826B4"/>
    <w:rsid w:val="009826E9"/>
    <w:rsid w:val="00990266"/>
    <w:rsid w:val="00990E3A"/>
    <w:rsid w:val="009921C6"/>
    <w:rsid w:val="0099308A"/>
    <w:rsid w:val="00996B70"/>
    <w:rsid w:val="009A0E84"/>
    <w:rsid w:val="009A12D5"/>
    <w:rsid w:val="009A18B6"/>
    <w:rsid w:val="009A34A3"/>
    <w:rsid w:val="009A4B99"/>
    <w:rsid w:val="009A4C8D"/>
    <w:rsid w:val="009A7FA6"/>
    <w:rsid w:val="009B0589"/>
    <w:rsid w:val="009B07A5"/>
    <w:rsid w:val="009B280D"/>
    <w:rsid w:val="009B6B82"/>
    <w:rsid w:val="009B6E5E"/>
    <w:rsid w:val="009B7767"/>
    <w:rsid w:val="009C1CEB"/>
    <w:rsid w:val="009C311C"/>
    <w:rsid w:val="009C3522"/>
    <w:rsid w:val="009C3F6D"/>
    <w:rsid w:val="009C5815"/>
    <w:rsid w:val="009D0B64"/>
    <w:rsid w:val="009D0FD8"/>
    <w:rsid w:val="009D1459"/>
    <w:rsid w:val="009D2955"/>
    <w:rsid w:val="009D296B"/>
    <w:rsid w:val="009D2EAB"/>
    <w:rsid w:val="009D3EE9"/>
    <w:rsid w:val="009D4BD5"/>
    <w:rsid w:val="009E2763"/>
    <w:rsid w:val="009E2FD6"/>
    <w:rsid w:val="009E3E97"/>
    <w:rsid w:val="009E46E6"/>
    <w:rsid w:val="009E7C1B"/>
    <w:rsid w:val="009F1080"/>
    <w:rsid w:val="009F34A3"/>
    <w:rsid w:val="009F4F54"/>
    <w:rsid w:val="009F6DFB"/>
    <w:rsid w:val="009F790E"/>
    <w:rsid w:val="00A00B3E"/>
    <w:rsid w:val="00A013B8"/>
    <w:rsid w:val="00A01A9F"/>
    <w:rsid w:val="00A02081"/>
    <w:rsid w:val="00A061AF"/>
    <w:rsid w:val="00A107A8"/>
    <w:rsid w:val="00A10BBB"/>
    <w:rsid w:val="00A1146D"/>
    <w:rsid w:val="00A11875"/>
    <w:rsid w:val="00A12ED4"/>
    <w:rsid w:val="00A133C6"/>
    <w:rsid w:val="00A14531"/>
    <w:rsid w:val="00A166A5"/>
    <w:rsid w:val="00A20594"/>
    <w:rsid w:val="00A2284A"/>
    <w:rsid w:val="00A2359C"/>
    <w:rsid w:val="00A236FB"/>
    <w:rsid w:val="00A25C83"/>
    <w:rsid w:val="00A30A29"/>
    <w:rsid w:val="00A31810"/>
    <w:rsid w:val="00A336E5"/>
    <w:rsid w:val="00A34513"/>
    <w:rsid w:val="00A34EEA"/>
    <w:rsid w:val="00A371CC"/>
    <w:rsid w:val="00A414A9"/>
    <w:rsid w:val="00A42C33"/>
    <w:rsid w:val="00A42F6A"/>
    <w:rsid w:val="00A4455E"/>
    <w:rsid w:val="00A472AE"/>
    <w:rsid w:val="00A475EF"/>
    <w:rsid w:val="00A47D3D"/>
    <w:rsid w:val="00A50C33"/>
    <w:rsid w:val="00A515B5"/>
    <w:rsid w:val="00A515FC"/>
    <w:rsid w:val="00A52F28"/>
    <w:rsid w:val="00A531EC"/>
    <w:rsid w:val="00A53611"/>
    <w:rsid w:val="00A53C30"/>
    <w:rsid w:val="00A54081"/>
    <w:rsid w:val="00A54CC1"/>
    <w:rsid w:val="00A54CFF"/>
    <w:rsid w:val="00A55813"/>
    <w:rsid w:val="00A57078"/>
    <w:rsid w:val="00A63E3A"/>
    <w:rsid w:val="00A654AD"/>
    <w:rsid w:val="00A66C6B"/>
    <w:rsid w:val="00A67BB3"/>
    <w:rsid w:val="00A70025"/>
    <w:rsid w:val="00A708AE"/>
    <w:rsid w:val="00A71D55"/>
    <w:rsid w:val="00A72CCE"/>
    <w:rsid w:val="00A73761"/>
    <w:rsid w:val="00A73789"/>
    <w:rsid w:val="00A751AB"/>
    <w:rsid w:val="00A752CF"/>
    <w:rsid w:val="00A75316"/>
    <w:rsid w:val="00A76906"/>
    <w:rsid w:val="00A80163"/>
    <w:rsid w:val="00A8049C"/>
    <w:rsid w:val="00A81C3A"/>
    <w:rsid w:val="00A8327D"/>
    <w:rsid w:val="00A84BF9"/>
    <w:rsid w:val="00A858D3"/>
    <w:rsid w:val="00A86CEE"/>
    <w:rsid w:val="00A8797C"/>
    <w:rsid w:val="00A87C37"/>
    <w:rsid w:val="00A917DC"/>
    <w:rsid w:val="00A91B02"/>
    <w:rsid w:val="00A92195"/>
    <w:rsid w:val="00A93A31"/>
    <w:rsid w:val="00A942BB"/>
    <w:rsid w:val="00A95BAB"/>
    <w:rsid w:val="00A9610D"/>
    <w:rsid w:val="00A96E21"/>
    <w:rsid w:val="00AA2FC6"/>
    <w:rsid w:val="00AA3CEC"/>
    <w:rsid w:val="00AA4420"/>
    <w:rsid w:val="00AB16B8"/>
    <w:rsid w:val="00AB412D"/>
    <w:rsid w:val="00AB68AB"/>
    <w:rsid w:val="00AC33B8"/>
    <w:rsid w:val="00AC3752"/>
    <w:rsid w:val="00AC3753"/>
    <w:rsid w:val="00AC4FB6"/>
    <w:rsid w:val="00AC5EAE"/>
    <w:rsid w:val="00AC5F89"/>
    <w:rsid w:val="00AD0A12"/>
    <w:rsid w:val="00AD1EE2"/>
    <w:rsid w:val="00AD206C"/>
    <w:rsid w:val="00AD2340"/>
    <w:rsid w:val="00AD270C"/>
    <w:rsid w:val="00AD2F09"/>
    <w:rsid w:val="00AD3049"/>
    <w:rsid w:val="00AE0790"/>
    <w:rsid w:val="00AE2B54"/>
    <w:rsid w:val="00AE3262"/>
    <w:rsid w:val="00AE3659"/>
    <w:rsid w:val="00AE511A"/>
    <w:rsid w:val="00AE657E"/>
    <w:rsid w:val="00AF073D"/>
    <w:rsid w:val="00AF0CD0"/>
    <w:rsid w:val="00AF54EC"/>
    <w:rsid w:val="00AF54F9"/>
    <w:rsid w:val="00B00ED8"/>
    <w:rsid w:val="00B04FCD"/>
    <w:rsid w:val="00B051FE"/>
    <w:rsid w:val="00B0583B"/>
    <w:rsid w:val="00B066E4"/>
    <w:rsid w:val="00B070B2"/>
    <w:rsid w:val="00B07D36"/>
    <w:rsid w:val="00B156B7"/>
    <w:rsid w:val="00B16179"/>
    <w:rsid w:val="00B16EF5"/>
    <w:rsid w:val="00B17F44"/>
    <w:rsid w:val="00B2581D"/>
    <w:rsid w:val="00B263A9"/>
    <w:rsid w:val="00B27CAF"/>
    <w:rsid w:val="00B30051"/>
    <w:rsid w:val="00B32789"/>
    <w:rsid w:val="00B32900"/>
    <w:rsid w:val="00B33586"/>
    <w:rsid w:val="00B33E1F"/>
    <w:rsid w:val="00B344EA"/>
    <w:rsid w:val="00B37B85"/>
    <w:rsid w:val="00B44661"/>
    <w:rsid w:val="00B50D84"/>
    <w:rsid w:val="00B538A6"/>
    <w:rsid w:val="00B54E1B"/>
    <w:rsid w:val="00B569AF"/>
    <w:rsid w:val="00B57870"/>
    <w:rsid w:val="00B57890"/>
    <w:rsid w:val="00B57BB1"/>
    <w:rsid w:val="00B605EB"/>
    <w:rsid w:val="00B61788"/>
    <w:rsid w:val="00B61D11"/>
    <w:rsid w:val="00B63EA6"/>
    <w:rsid w:val="00B64794"/>
    <w:rsid w:val="00B64E94"/>
    <w:rsid w:val="00B65596"/>
    <w:rsid w:val="00B70711"/>
    <w:rsid w:val="00B71D10"/>
    <w:rsid w:val="00B73FDF"/>
    <w:rsid w:val="00B77470"/>
    <w:rsid w:val="00B80309"/>
    <w:rsid w:val="00B806EA"/>
    <w:rsid w:val="00B8085F"/>
    <w:rsid w:val="00B80C3F"/>
    <w:rsid w:val="00B8264F"/>
    <w:rsid w:val="00B82B47"/>
    <w:rsid w:val="00B82EB6"/>
    <w:rsid w:val="00B83C39"/>
    <w:rsid w:val="00B8559C"/>
    <w:rsid w:val="00B85E94"/>
    <w:rsid w:val="00B87BB7"/>
    <w:rsid w:val="00B903D5"/>
    <w:rsid w:val="00B93702"/>
    <w:rsid w:val="00B93DAF"/>
    <w:rsid w:val="00B93F89"/>
    <w:rsid w:val="00B96E0A"/>
    <w:rsid w:val="00B97221"/>
    <w:rsid w:val="00B97ABA"/>
    <w:rsid w:val="00BA0B78"/>
    <w:rsid w:val="00BA2717"/>
    <w:rsid w:val="00BA445F"/>
    <w:rsid w:val="00BA4672"/>
    <w:rsid w:val="00BA6BBE"/>
    <w:rsid w:val="00BA7E83"/>
    <w:rsid w:val="00BB0091"/>
    <w:rsid w:val="00BB1790"/>
    <w:rsid w:val="00BB2EC6"/>
    <w:rsid w:val="00BB355A"/>
    <w:rsid w:val="00BB4488"/>
    <w:rsid w:val="00BB515E"/>
    <w:rsid w:val="00BB5FC4"/>
    <w:rsid w:val="00BC0628"/>
    <w:rsid w:val="00BC11DA"/>
    <w:rsid w:val="00BC6838"/>
    <w:rsid w:val="00BD0C72"/>
    <w:rsid w:val="00BD1224"/>
    <w:rsid w:val="00BD3A84"/>
    <w:rsid w:val="00BD3C46"/>
    <w:rsid w:val="00BD51CF"/>
    <w:rsid w:val="00BD741C"/>
    <w:rsid w:val="00BD781E"/>
    <w:rsid w:val="00BE0D81"/>
    <w:rsid w:val="00BE2940"/>
    <w:rsid w:val="00BE60F8"/>
    <w:rsid w:val="00BE66B3"/>
    <w:rsid w:val="00BF19BE"/>
    <w:rsid w:val="00BF319E"/>
    <w:rsid w:val="00BF390B"/>
    <w:rsid w:val="00BF3AF5"/>
    <w:rsid w:val="00BF4027"/>
    <w:rsid w:val="00BF48F9"/>
    <w:rsid w:val="00BF66AB"/>
    <w:rsid w:val="00C00E14"/>
    <w:rsid w:val="00C00EFF"/>
    <w:rsid w:val="00C01CD3"/>
    <w:rsid w:val="00C02824"/>
    <w:rsid w:val="00C06ABE"/>
    <w:rsid w:val="00C07561"/>
    <w:rsid w:val="00C11560"/>
    <w:rsid w:val="00C12DBA"/>
    <w:rsid w:val="00C14DEC"/>
    <w:rsid w:val="00C1602E"/>
    <w:rsid w:val="00C2196B"/>
    <w:rsid w:val="00C25BC8"/>
    <w:rsid w:val="00C263AE"/>
    <w:rsid w:val="00C26E5F"/>
    <w:rsid w:val="00C2719D"/>
    <w:rsid w:val="00C30109"/>
    <w:rsid w:val="00C30165"/>
    <w:rsid w:val="00C32687"/>
    <w:rsid w:val="00C346B2"/>
    <w:rsid w:val="00C34B3C"/>
    <w:rsid w:val="00C37337"/>
    <w:rsid w:val="00C41444"/>
    <w:rsid w:val="00C41C8C"/>
    <w:rsid w:val="00C41D52"/>
    <w:rsid w:val="00C42397"/>
    <w:rsid w:val="00C440B1"/>
    <w:rsid w:val="00C44A35"/>
    <w:rsid w:val="00C44FC1"/>
    <w:rsid w:val="00C46624"/>
    <w:rsid w:val="00C52069"/>
    <w:rsid w:val="00C5215D"/>
    <w:rsid w:val="00C53576"/>
    <w:rsid w:val="00C56A63"/>
    <w:rsid w:val="00C56C7A"/>
    <w:rsid w:val="00C57037"/>
    <w:rsid w:val="00C5798D"/>
    <w:rsid w:val="00C57F3F"/>
    <w:rsid w:val="00C60C05"/>
    <w:rsid w:val="00C62A84"/>
    <w:rsid w:val="00C62F51"/>
    <w:rsid w:val="00C70DF7"/>
    <w:rsid w:val="00C7114C"/>
    <w:rsid w:val="00C721D3"/>
    <w:rsid w:val="00C72CF1"/>
    <w:rsid w:val="00C74B86"/>
    <w:rsid w:val="00C75DA2"/>
    <w:rsid w:val="00C75EA1"/>
    <w:rsid w:val="00C7669C"/>
    <w:rsid w:val="00C76AA9"/>
    <w:rsid w:val="00C76E74"/>
    <w:rsid w:val="00C77FB9"/>
    <w:rsid w:val="00C8171A"/>
    <w:rsid w:val="00C83053"/>
    <w:rsid w:val="00C83480"/>
    <w:rsid w:val="00C83BD0"/>
    <w:rsid w:val="00C86359"/>
    <w:rsid w:val="00C87009"/>
    <w:rsid w:val="00C8743D"/>
    <w:rsid w:val="00C90E7C"/>
    <w:rsid w:val="00C92209"/>
    <w:rsid w:val="00C92B60"/>
    <w:rsid w:val="00C92BF4"/>
    <w:rsid w:val="00C94898"/>
    <w:rsid w:val="00C94C3B"/>
    <w:rsid w:val="00C94DD9"/>
    <w:rsid w:val="00CA7C88"/>
    <w:rsid w:val="00CB0754"/>
    <w:rsid w:val="00CB1AED"/>
    <w:rsid w:val="00CB1CAC"/>
    <w:rsid w:val="00CB1F03"/>
    <w:rsid w:val="00CB2DC4"/>
    <w:rsid w:val="00CB2DFF"/>
    <w:rsid w:val="00CB2F6D"/>
    <w:rsid w:val="00CB3B30"/>
    <w:rsid w:val="00CB3FB7"/>
    <w:rsid w:val="00CB50E4"/>
    <w:rsid w:val="00CC0B5A"/>
    <w:rsid w:val="00CC0C20"/>
    <w:rsid w:val="00CC142D"/>
    <w:rsid w:val="00CC2732"/>
    <w:rsid w:val="00CC73E7"/>
    <w:rsid w:val="00CC75C9"/>
    <w:rsid w:val="00CC79A0"/>
    <w:rsid w:val="00CC7F02"/>
    <w:rsid w:val="00CD1B7C"/>
    <w:rsid w:val="00CD2268"/>
    <w:rsid w:val="00CD38C1"/>
    <w:rsid w:val="00CD4B4E"/>
    <w:rsid w:val="00CD505F"/>
    <w:rsid w:val="00CD6FA4"/>
    <w:rsid w:val="00CD75BD"/>
    <w:rsid w:val="00CD7DFE"/>
    <w:rsid w:val="00CE0DCC"/>
    <w:rsid w:val="00CE10B5"/>
    <w:rsid w:val="00CE1271"/>
    <w:rsid w:val="00CE283C"/>
    <w:rsid w:val="00CE2C4B"/>
    <w:rsid w:val="00CE45C8"/>
    <w:rsid w:val="00CE4D2D"/>
    <w:rsid w:val="00CE57DB"/>
    <w:rsid w:val="00CE6689"/>
    <w:rsid w:val="00CE7764"/>
    <w:rsid w:val="00CF040D"/>
    <w:rsid w:val="00CF1516"/>
    <w:rsid w:val="00CF361E"/>
    <w:rsid w:val="00CF50B8"/>
    <w:rsid w:val="00CF5352"/>
    <w:rsid w:val="00CF5FC5"/>
    <w:rsid w:val="00CF7220"/>
    <w:rsid w:val="00CF7358"/>
    <w:rsid w:val="00D0357A"/>
    <w:rsid w:val="00D04CBB"/>
    <w:rsid w:val="00D04DDA"/>
    <w:rsid w:val="00D05317"/>
    <w:rsid w:val="00D05E42"/>
    <w:rsid w:val="00D062B8"/>
    <w:rsid w:val="00D07DE8"/>
    <w:rsid w:val="00D10469"/>
    <w:rsid w:val="00D104A4"/>
    <w:rsid w:val="00D10B99"/>
    <w:rsid w:val="00D11767"/>
    <w:rsid w:val="00D1285A"/>
    <w:rsid w:val="00D1356E"/>
    <w:rsid w:val="00D136F5"/>
    <w:rsid w:val="00D1470B"/>
    <w:rsid w:val="00D159AC"/>
    <w:rsid w:val="00D15DEF"/>
    <w:rsid w:val="00D15E39"/>
    <w:rsid w:val="00D170A2"/>
    <w:rsid w:val="00D17466"/>
    <w:rsid w:val="00D22C87"/>
    <w:rsid w:val="00D234F2"/>
    <w:rsid w:val="00D248AE"/>
    <w:rsid w:val="00D254EA"/>
    <w:rsid w:val="00D2650D"/>
    <w:rsid w:val="00D31905"/>
    <w:rsid w:val="00D31B13"/>
    <w:rsid w:val="00D341CE"/>
    <w:rsid w:val="00D345DA"/>
    <w:rsid w:val="00D35C9D"/>
    <w:rsid w:val="00D405EC"/>
    <w:rsid w:val="00D40851"/>
    <w:rsid w:val="00D42081"/>
    <w:rsid w:val="00D42C18"/>
    <w:rsid w:val="00D44A3B"/>
    <w:rsid w:val="00D4749F"/>
    <w:rsid w:val="00D52AF2"/>
    <w:rsid w:val="00D531C9"/>
    <w:rsid w:val="00D544B4"/>
    <w:rsid w:val="00D54B9B"/>
    <w:rsid w:val="00D55189"/>
    <w:rsid w:val="00D55BF5"/>
    <w:rsid w:val="00D57EBA"/>
    <w:rsid w:val="00D6161F"/>
    <w:rsid w:val="00D6202A"/>
    <w:rsid w:val="00D631D2"/>
    <w:rsid w:val="00D650DB"/>
    <w:rsid w:val="00D6573E"/>
    <w:rsid w:val="00D66177"/>
    <w:rsid w:val="00D672C4"/>
    <w:rsid w:val="00D70415"/>
    <w:rsid w:val="00D70DB2"/>
    <w:rsid w:val="00D716D5"/>
    <w:rsid w:val="00D74DD2"/>
    <w:rsid w:val="00D77F1A"/>
    <w:rsid w:val="00D802E4"/>
    <w:rsid w:val="00D80F7B"/>
    <w:rsid w:val="00D824D4"/>
    <w:rsid w:val="00D838A2"/>
    <w:rsid w:val="00D838EA"/>
    <w:rsid w:val="00D857C3"/>
    <w:rsid w:val="00D86468"/>
    <w:rsid w:val="00D901B2"/>
    <w:rsid w:val="00D92988"/>
    <w:rsid w:val="00D92F40"/>
    <w:rsid w:val="00D9358D"/>
    <w:rsid w:val="00D93CA7"/>
    <w:rsid w:val="00D94579"/>
    <w:rsid w:val="00D9654B"/>
    <w:rsid w:val="00DA0E44"/>
    <w:rsid w:val="00DA12AD"/>
    <w:rsid w:val="00DA2820"/>
    <w:rsid w:val="00DA29CE"/>
    <w:rsid w:val="00DA2E60"/>
    <w:rsid w:val="00DA3783"/>
    <w:rsid w:val="00DA4FE2"/>
    <w:rsid w:val="00DA62F5"/>
    <w:rsid w:val="00DB193B"/>
    <w:rsid w:val="00DB361B"/>
    <w:rsid w:val="00DB38C4"/>
    <w:rsid w:val="00DB42F3"/>
    <w:rsid w:val="00DB4AE0"/>
    <w:rsid w:val="00DB4EE8"/>
    <w:rsid w:val="00DB5162"/>
    <w:rsid w:val="00DB6480"/>
    <w:rsid w:val="00DC0C67"/>
    <w:rsid w:val="00DC0EF8"/>
    <w:rsid w:val="00DC1499"/>
    <w:rsid w:val="00DC1D1F"/>
    <w:rsid w:val="00DC3750"/>
    <w:rsid w:val="00DC3A9C"/>
    <w:rsid w:val="00DC703B"/>
    <w:rsid w:val="00DC743F"/>
    <w:rsid w:val="00DD0786"/>
    <w:rsid w:val="00DD4471"/>
    <w:rsid w:val="00DD57C0"/>
    <w:rsid w:val="00DD6F3F"/>
    <w:rsid w:val="00DE1439"/>
    <w:rsid w:val="00DE1512"/>
    <w:rsid w:val="00DE210F"/>
    <w:rsid w:val="00DE2388"/>
    <w:rsid w:val="00DE46FF"/>
    <w:rsid w:val="00DE5E52"/>
    <w:rsid w:val="00DE77AA"/>
    <w:rsid w:val="00DE7A58"/>
    <w:rsid w:val="00DF0A8F"/>
    <w:rsid w:val="00DF1E4F"/>
    <w:rsid w:val="00DF39D0"/>
    <w:rsid w:val="00DF664F"/>
    <w:rsid w:val="00E013C3"/>
    <w:rsid w:val="00E0177B"/>
    <w:rsid w:val="00E02A08"/>
    <w:rsid w:val="00E04103"/>
    <w:rsid w:val="00E04BF8"/>
    <w:rsid w:val="00E05959"/>
    <w:rsid w:val="00E063F7"/>
    <w:rsid w:val="00E064DC"/>
    <w:rsid w:val="00E14895"/>
    <w:rsid w:val="00E16B95"/>
    <w:rsid w:val="00E16D67"/>
    <w:rsid w:val="00E212D9"/>
    <w:rsid w:val="00E2285A"/>
    <w:rsid w:val="00E229BF"/>
    <w:rsid w:val="00E233A7"/>
    <w:rsid w:val="00E26458"/>
    <w:rsid w:val="00E279CF"/>
    <w:rsid w:val="00E27CC1"/>
    <w:rsid w:val="00E3130F"/>
    <w:rsid w:val="00E31A81"/>
    <w:rsid w:val="00E33ACF"/>
    <w:rsid w:val="00E36155"/>
    <w:rsid w:val="00E36C90"/>
    <w:rsid w:val="00E376B8"/>
    <w:rsid w:val="00E403C6"/>
    <w:rsid w:val="00E42220"/>
    <w:rsid w:val="00E429A6"/>
    <w:rsid w:val="00E42A8D"/>
    <w:rsid w:val="00E4369E"/>
    <w:rsid w:val="00E44AE3"/>
    <w:rsid w:val="00E4651A"/>
    <w:rsid w:val="00E51ED9"/>
    <w:rsid w:val="00E545A2"/>
    <w:rsid w:val="00E57E04"/>
    <w:rsid w:val="00E61BDD"/>
    <w:rsid w:val="00E61F4D"/>
    <w:rsid w:val="00E621D9"/>
    <w:rsid w:val="00E646BF"/>
    <w:rsid w:val="00E655BB"/>
    <w:rsid w:val="00E65D39"/>
    <w:rsid w:val="00E67FA6"/>
    <w:rsid w:val="00E702AF"/>
    <w:rsid w:val="00E73435"/>
    <w:rsid w:val="00E7422C"/>
    <w:rsid w:val="00E74E58"/>
    <w:rsid w:val="00E75AC0"/>
    <w:rsid w:val="00E75E87"/>
    <w:rsid w:val="00E76820"/>
    <w:rsid w:val="00E779C8"/>
    <w:rsid w:val="00E8124A"/>
    <w:rsid w:val="00E81688"/>
    <w:rsid w:val="00E833EB"/>
    <w:rsid w:val="00E83699"/>
    <w:rsid w:val="00E87014"/>
    <w:rsid w:val="00E87C55"/>
    <w:rsid w:val="00E90AE7"/>
    <w:rsid w:val="00E91646"/>
    <w:rsid w:val="00E91CAB"/>
    <w:rsid w:val="00E91E85"/>
    <w:rsid w:val="00E939FD"/>
    <w:rsid w:val="00E94009"/>
    <w:rsid w:val="00E95FBB"/>
    <w:rsid w:val="00EA0289"/>
    <w:rsid w:val="00EA0E65"/>
    <w:rsid w:val="00EA12D8"/>
    <w:rsid w:val="00EA1AE6"/>
    <w:rsid w:val="00EA44B1"/>
    <w:rsid w:val="00EA641D"/>
    <w:rsid w:val="00EA78B2"/>
    <w:rsid w:val="00EB0137"/>
    <w:rsid w:val="00EB09FF"/>
    <w:rsid w:val="00EB10D8"/>
    <w:rsid w:val="00EB3973"/>
    <w:rsid w:val="00EB3C6E"/>
    <w:rsid w:val="00EB4573"/>
    <w:rsid w:val="00EB4C0A"/>
    <w:rsid w:val="00EB4F2E"/>
    <w:rsid w:val="00EB6428"/>
    <w:rsid w:val="00EB7E5B"/>
    <w:rsid w:val="00EC09CE"/>
    <w:rsid w:val="00EC18C6"/>
    <w:rsid w:val="00EC2C26"/>
    <w:rsid w:val="00EC6081"/>
    <w:rsid w:val="00EC708F"/>
    <w:rsid w:val="00ED20EF"/>
    <w:rsid w:val="00ED2B96"/>
    <w:rsid w:val="00ED43A1"/>
    <w:rsid w:val="00ED4AAB"/>
    <w:rsid w:val="00ED5BD2"/>
    <w:rsid w:val="00ED678D"/>
    <w:rsid w:val="00ED6CA4"/>
    <w:rsid w:val="00ED6CB3"/>
    <w:rsid w:val="00EE122F"/>
    <w:rsid w:val="00EE15C1"/>
    <w:rsid w:val="00EE192A"/>
    <w:rsid w:val="00EE2CA8"/>
    <w:rsid w:val="00EE3D89"/>
    <w:rsid w:val="00EE4549"/>
    <w:rsid w:val="00EE5923"/>
    <w:rsid w:val="00EE6890"/>
    <w:rsid w:val="00EE6DED"/>
    <w:rsid w:val="00EE74A5"/>
    <w:rsid w:val="00EF39D5"/>
    <w:rsid w:val="00EF46A5"/>
    <w:rsid w:val="00EF5F12"/>
    <w:rsid w:val="00EF6067"/>
    <w:rsid w:val="00EF7795"/>
    <w:rsid w:val="00F0087F"/>
    <w:rsid w:val="00F02221"/>
    <w:rsid w:val="00F0468B"/>
    <w:rsid w:val="00F04A8F"/>
    <w:rsid w:val="00F04D87"/>
    <w:rsid w:val="00F0501F"/>
    <w:rsid w:val="00F071FB"/>
    <w:rsid w:val="00F07311"/>
    <w:rsid w:val="00F11B1E"/>
    <w:rsid w:val="00F14543"/>
    <w:rsid w:val="00F152FD"/>
    <w:rsid w:val="00F164CA"/>
    <w:rsid w:val="00F16CF7"/>
    <w:rsid w:val="00F17374"/>
    <w:rsid w:val="00F21731"/>
    <w:rsid w:val="00F21D01"/>
    <w:rsid w:val="00F22FFF"/>
    <w:rsid w:val="00F232F0"/>
    <w:rsid w:val="00F243DC"/>
    <w:rsid w:val="00F24700"/>
    <w:rsid w:val="00F301EF"/>
    <w:rsid w:val="00F30641"/>
    <w:rsid w:val="00F3297D"/>
    <w:rsid w:val="00F33704"/>
    <w:rsid w:val="00F33E2E"/>
    <w:rsid w:val="00F3403B"/>
    <w:rsid w:val="00F34A92"/>
    <w:rsid w:val="00F35CC2"/>
    <w:rsid w:val="00F40909"/>
    <w:rsid w:val="00F40EDB"/>
    <w:rsid w:val="00F41EC2"/>
    <w:rsid w:val="00F42B82"/>
    <w:rsid w:val="00F43C1E"/>
    <w:rsid w:val="00F45E6C"/>
    <w:rsid w:val="00F5095A"/>
    <w:rsid w:val="00F51BFB"/>
    <w:rsid w:val="00F53595"/>
    <w:rsid w:val="00F541D5"/>
    <w:rsid w:val="00F56AA2"/>
    <w:rsid w:val="00F6077E"/>
    <w:rsid w:val="00F62B4C"/>
    <w:rsid w:val="00F66ED5"/>
    <w:rsid w:val="00F716A4"/>
    <w:rsid w:val="00F72651"/>
    <w:rsid w:val="00F72A14"/>
    <w:rsid w:val="00F745C3"/>
    <w:rsid w:val="00F749C2"/>
    <w:rsid w:val="00F75C8B"/>
    <w:rsid w:val="00F77526"/>
    <w:rsid w:val="00F77F4C"/>
    <w:rsid w:val="00F8097F"/>
    <w:rsid w:val="00F8127A"/>
    <w:rsid w:val="00F821C3"/>
    <w:rsid w:val="00F83419"/>
    <w:rsid w:val="00F83E41"/>
    <w:rsid w:val="00F83E64"/>
    <w:rsid w:val="00F84575"/>
    <w:rsid w:val="00F85A25"/>
    <w:rsid w:val="00F87F13"/>
    <w:rsid w:val="00F90A63"/>
    <w:rsid w:val="00F94595"/>
    <w:rsid w:val="00F95EA5"/>
    <w:rsid w:val="00F97805"/>
    <w:rsid w:val="00FA193D"/>
    <w:rsid w:val="00FA1E7C"/>
    <w:rsid w:val="00FA2C51"/>
    <w:rsid w:val="00FA455F"/>
    <w:rsid w:val="00FA510C"/>
    <w:rsid w:val="00FA5CF3"/>
    <w:rsid w:val="00FA72CB"/>
    <w:rsid w:val="00FA79CD"/>
    <w:rsid w:val="00FB01D1"/>
    <w:rsid w:val="00FB0C1A"/>
    <w:rsid w:val="00FB1A69"/>
    <w:rsid w:val="00FB2298"/>
    <w:rsid w:val="00FB390E"/>
    <w:rsid w:val="00FB5196"/>
    <w:rsid w:val="00FB72A2"/>
    <w:rsid w:val="00FB7F07"/>
    <w:rsid w:val="00FC19D4"/>
    <w:rsid w:val="00FC1D68"/>
    <w:rsid w:val="00FC39BB"/>
    <w:rsid w:val="00FC3FE7"/>
    <w:rsid w:val="00FC412D"/>
    <w:rsid w:val="00FC6203"/>
    <w:rsid w:val="00FC6F14"/>
    <w:rsid w:val="00FD2743"/>
    <w:rsid w:val="00FD31F2"/>
    <w:rsid w:val="00FD3B5C"/>
    <w:rsid w:val="00FD55BE"/>
    <w:rsid w:val="00FD743D"/>
    <w:rsid w:val="00FE0C08"/>
    <w:rsid w:val="00FE18C4"/>
    <w:rsid w:val="00FE2B34"/>
    <w:rsid w:val="00FE3E0E"/>
    <w:rsid w:val="00FE4F36"/>
    <w:rsid w:val="00FE6667"/>
    <w:rsid w:val="00FE7709"/>
    <w:rsid w:val="00FF0F3D"/>
    <w:rsid w:val="00FF1278"/>
    <w:rsid w:val="00FF13B9"/>
    <w:rsid w:val="00FF2E3A"/>
    <w:rsid w:val="00FF337B"/>
    <w:rsid w:val="00FF4C31"/>
    <w:rsid w:val="00FF581C"/>
    <w:rsid w:val="00FF7D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AA9"/>
  </w:style>
  <w:style w:type="paragraph" w:styleId="Heading3">
    <w:name w:val="heading 3"/>
    <w:basedOn w:val="Normal"/>
    <w:link w:val="Heading3Char"/>
    <w:qFormat/>
    <w:rsid w:val="00B32900"/>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2900"/>
    <w:rPr>
      <w:rFonts w:ascii="Times New Roman" w:eastAsia="Times New Roman" w:hAnsi="Times New Roman" w:cs="Times New Roman"/>
      <w:b/>
      <w:bCs/>
      <w:sz w:val="27"/>
      <w:szCs w:val="27"/>
      <w:lang w:eastAsia="et-EE"/>
    </w:rPr>
  </w:style>
  <w:style w:type="numbering" w:customStyle="1" w:styleId="NoList1">
    <w:name w:val="No List1"/>
    <w:next w:val="NoList"/>
    <w:uiPriority w:val="99"/>
    <w:semiHidden/>
    <w:unhideWhenUsed/>
    <w:rsid w:val="00B32900"/>
  </w:style>
  <w:style w:type="paragraph" w:styleId="BodyText">
    <w:name w:val="Body Text"/>
    <w:aliases w:val="Body1,Tekst1,Body2,Tekst2,Body3,Tekst3,Tekst 12"/>
    <w:basedOn w:val="Normal"/>
    <w:link w:val="BodyTextChar"/>
    <w:rsid w:val="00B32900"/>
    <w:pPr>
      <w:spacing w:after="0" w:line="240" w:lineRule="auto"/>
      <w:jc w:val="both"/>
    </w:pPr>
    <w:rPr>
      <w:rFonts w:ascii="Times New Roman" w:eastAsia="Times New Roman" w:hAnsi="Times New Roman" w:cs="Times New Roman"/>
      <w:sz w:val="24"/>
      <w:szCs w:val="20"/>
      <w:lang w:val="ru-RU" w:eastAsia="ru-RU"/>
    </w:rPr>
  </w:style>
  <w:style w:type="character" w:customStyle="1" w:styleId="BodyTextChar">
    <w:name w:val="Body Text Char"/>
    <w:aliases w:val="Body1 Char,Tekst1 Char,Body2 Char,Tekst2 Char,Body3 Char,Tekst3 Char,Tekst 12 Char"/>
    <w:basedOn w:val="DefaultParagraphFont"/>
    <w:link w:val="BodyText"/>
    <w:rsid w:val="00B32900"/>
    <w:rPr>
      <w:rFonts w:ascii="Times New Roman" w:eastAsia="Times New Roman" w:hAnsi="Times New Roman" w:cs="Times New Roman"/>
      <w:sz w:val="24"/>
      <w:szCs w:val="20"/>
      <w:lang w:val="ru-RU" w:eastAsia="ru-RU"/>
    </w:rPr>
  </w:style>
  <w:style w:type="character" w:styleId="Hyperlink">
    <w:name w:val="Hyperlink"/>
    <w:uiPriority w:val="99"/>
    <w:rsid w:val="00B32900"/>
    <w:rPr>
      <w:color w:val="00008B"/>
      <w:u w:val="single"/>
    </w:rPr>
  </w:style>
  <w:style w:type="paragraph" w:styleId="NormalWeb">
    <w:name w:val="Normal (Web)"/>
    <w:basedOn w:val="Normal"/>
    <w:link w:val="NormalWebChar"/>
    <w:rsid w:val="00B32900"/>
    <w:pPr>
      <w:spacing w:before="100" w:beforeAutospacing="1" w:after="100" w:afterAutospacing="1" w:line="240" w:lineRule="auto"/>
    </w:pPr>
    <w:rPr>
      <w:rFonts w:ascii="Verdana" w:eastAsia="Times New Roman" w:hAnsi="Verdana" w:cs="Times New Roman"/>
      <w:color w:val="000000"/>
      <w:sz w:val="20"/>
      <w:szCs w:val="20"/>
      <w:lang w:val="ru-RU" w:eastAsia="ru-RU"/>
    </w:rPr>
  </w:style>
  <w:style w:type="character" w:customStyle="1" w:styleId="NormalWebChar">
    <w:name w:val="Normal (Web) Char"/>
    <w:link w:val="NormalWeb"/>
    <w:rsid w:val="00B32900"/>
    <w:rPr>
      <w:rFonts w:ascii="Verdana" w:eastAsia="Times New Roman" w:hAnsi="Verdana" w:cs="Times New Roman"/>
      <w:color w:val="000000"/>
      <w:sz w:val="20"/>
      <w:szCs w:val="20"/>
      <w:lang w:val="ru-RU" w:eastAsia="ru-RU"/>
    </w:rPr>
  </w:style>
  <w:style w:type="paragraph" w:customStyle="1" w:styleId="Sisukord1">
    <w:name w:val="Sisukord 1"/>
    <w:basedOn w:val="Normal"/>
    <w:autoRedefine/>
    <w:rsid w:val="00B32900"/>
    <w:pPr>
      <w:pageBreakBefore/>
      <w:spacing w:after="360" w:line="240" w:lineRule="auto"/>
    </w:pPr>
    <w:rPr>
      <w:rFonts w:ascii="Times New Roman" w:eastAsia="Times New Roman" w:hAnsi="Times New Roman" w:cs="Times New Roman"/>
      <w:b/>
      <w:bCs/>
      <w:caps/>
      <w:sz w:val="24"/>
      <w:szCs w:val="24"/>
      <w:lang w:val="ru-RU" w:eastAsia="ru-RU"/>
    </w:rPr>
  </w:style>
  <w:style w:type="paragraph" w:customStyle="1" w:styleId="Sisukord2">
    <w:name w:val="Sisukord 2"/>
    <w:basedOn w:val="Normal"/>
    <w:link w:val="Sisukord2Char"/>
    <w:autoRedefine/>
    <w:rsid w:val="00B32900"/>
    <w:pPr>
      <w:spacing w:after="120" w:line="240" w:lineRule="auto"/>
    </w:pPr>
    <w:rPr>
      <w:rFonts w:ascii="Times New Roman" w:eastAsia="Times New Roman" w:hAnsi="Times New Roman" w:cs="Times New Roman"/>
      <w:b/>
      <w:iCs/>
      <w:sz w:val="24"/>
      <w:szCs w:val="24"/>
      <w:lang w:val="ru-RU" w:eastAsia="ru-RU"/>
    </w:rPr>
  </w:style>
  <w:style w:type="character" w:customStyle="1" w:styleId="Sisukord2Char">
    <w:name w:val="Sisukord 2 Char"/>
    <w:link w:val="Sisukord2"/>
    <w:rsid w:val="00B32900"/>
    <w:rPr>
      <w:rFonts w:ascii="Times New Roman" w:eastAsia="Times New Roman" w:hAnsi="Times New Roman" w:cs="Times New Roman"/>
      <w:b/>
      <w:iCs/>
      <w:sz w:val="24"/>
      <w:szCs w:val="24"/>
      <w:lang w:val="ru-RU" w:eastAsia="ru-RU"/>
    </w:rPr>
  </w:style>
  <w:style w:type="character" w:styleId="CommentReference">
    <w:name w:val="annotation reference"/>
    <w:semiHidden/>
    <w:rsid w:val="00B32900"/>
    <w:rPr>
      <w:sz w:val="16"/>
      <w:szCs w:val="16"/>
    </w:rPr>
  </w:style>
  <w:style w:type="paragraph" w:customStyle="1" w:styleId="Default">
    <w:name w:val="Default"/>
    <w:rsid w:val="00B32900"/>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customStyle="1" w:styleId="Style4">
    <w:name w:val="Style4"/>
    <w:basedOn w:val="Normal"/>
    <w:link w:val="Style4Char"/>
    <w:qFormat/>
    <w:rsid w:val="00B32900"/>
    <w:pPr>
      <w:spacing w:after="0" w:line="240" w:lineRule="auto"/>
    </w:pPr>
    <w:rPr>
      <w:rFonts w:ascii="Arial" w:eastAsia="Times New Roman" w:hAnsi="Arial" w:cs="Arial"/>
      <w:b/>
      <w:sz w:val="32"/>
      <w:szCs w:val="32"/>
      <w:lang w:eastAsia="et-EE"/>
    </w:rPr>
  </w:style>
  <w:style w:type="character" w:customStyle="1" w:styleId="Style4Char">
    <w:name w:val="Style4 Char"/>
    <w:link w:val="Style4"/>
    <w:rsid w:val="00B32900"/>
    <w:rPr>
      <w:rFonts w:ascii="Arial" w:eastAsia="Times New Roman" w:hAnsi="Arial" w:cs="Arial"/>
      <w:b/>
      <w:sz w:val="32"/>
      <w:szCs w:val="32"/>
      <w:lang w:eastAsia="et-EE"/>
    </w:rPr>
  </w:style>
  <w:style w:type="paragraph" w:styleId="ListParagraph">
    <w:name w:val="List Paragraph"/>
    <w:basedOn w:val="Normal"/>
    <w:qFormat/>
    <w:rsid w:val="00B32900"/>
    <w:pPr>
      <w:ind w:left="720"/>
      <w:contextualSpacing/>
    </w:pPr>
    <w:rPr>
      <w:rFonts w:ascii="Calibri" w:eastAsia="Calibri" w:hAnsi="Calibri" w:cs="Times New Roman"/>
    </w:rPr>
  </w:style>
  <w:style w:type="paragraph" w:customStyle="1" w:styleId="Style14">
    <w:name w:val="Style14"/>
    <w:basedOn w:val="Normal"/>
    <w:link w:val="Style14Char"/>
    <w:qFormat/>
    <w:rsid w:val="00B32900"/>
    <w:rPr>
      <w:rFonts w:ascii="Times New Roman" w:eastAsia="Calibri" w:hAnsi="Times New Roman" w:cs="Times New Roman"/>
      <w:b/>
      <w:bCs/>
      <w:i/>
      <w:iCs/>
      <w:sz w:val="24"/>
      <w:szCs w:val="24"/>
    </w:rPr>
  </w:style>
  <w:style w:type="character" w:customStyle="1" w:styleId="Style14Char">
    <w:name w:val="Style14 Char"/>
    <w:link w:val="Style14"/>
    <w:rsid w:val="00B32900"/>
    <w:rPr>
      <w:rFonts w:ascii="Times New Roman" w:eastAsia="Calibri" w:hAnsi="Times New Roman" w:cs="Times New Roman"/>
      <w:b/>
      <w:bCs/>
      <w:i/>
      <w:iCs/>
      <w:sz w:val="24"/>
      <w:szCs w:val="24"/>
    </w:rPr>
  </w:style>
  <w:style w:type="character" w:customStyle="1" w:styleId="hps">
    <w:name w:val="hps"/>
    <w:basedOn w:val="DefaultParagraphFont"/>
    <w:rsid w:val="00B32900"/>
  </w:style>
  <w:style w:type="character" w:styleId="Strong">
    <w:name w:val="Strong"/>
    <w:qFormat/>
    <w:rsid w:val="00B32900"/>
    <w:rPr>
      <w:b/>
      <w:bCs/>
    </w:rPr>
  </w:style>
  <w:style w:type="paragraph" w:styleId="CommentText">
    <w:name w:val="annotation text"/>
    <w:basedOn w:val="Normal"/>
    <w:link w:val="CommentTextChar"/>
    <w:rsid w:val="00B32900"/>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rsid w:val="00B32900"/>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rsid w:val="00B32900"/>
    <w:rPr>
      <w:b/>
      <w:bCs/>
    </w:rPr>
  </w:style>
  <w:style w:type="character" w:customStyle="1" w:styleId="CommentSubjectChar">
    <w:name w:val="Comment Subject Char"/>
    <w:basedOn w:val="CommentTextChar"/>
    <w:link w:val="CommentSubject"/>
    <w:rsid w:val="00B32900"/>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rsid w:val="00B32900"/>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rsid w:val="00B32900"/>
    <w:rPr>
      <w:rFonts w:ascii="Tahoma" w:eastAsia="Times New Roman" w:hAnsi="Tahoma" w:cs="Tahoma"/>
      <w:sz w:val="16"/>
      <w:szCs w:val="16"/>
      <w:lang w:val="ru-RU" w:eastAsia="ru-RU"/>
    </w:rPr>
  </w:style>
  <w:style w:type="paragraph" w:customStyle="1" w:styleId="NormalWebTimesNewRoman">
    <w:name w:val="Normal (Web) + Times New Roman"/>
    <w:aliases w:val="10 pt"/>
    <w:basedOn w:val="NormalWeb"/>
    <w:rsid w:val="00B32900"/>
    <w:rPr>
      <w:rFonts w:ascii="Times New Roman" w:hAnsi="Times New Roman"/>
      <w:sz w:val="24"/>
      <w:lang w:val="en-GB"/>
    </w:rPr>
  </w:style>
  <w:style w:type="character" w:styleId="FollowedHyperlink">
    <w:name w:val="FollowedHyperlink"/>
    <w:uiPriority w:val="99"/>
    <w:unhideWhenUsed/>
    <w:rsid w:val="00B32900"/>
    <w:rPr>
      <w:color w:val="800080"/>
      <w:u w:val="single"/>
    </w:rPr>
  </w:style>
  <w:style w:type="paragraph" w:styleId="Header">
    <w:name w:val="header"/>
    <w:basedOn w:val="Normal"/>
    <w:link w:val="HeaderChar"/>
    <w:uiPriority w:val="99"/>
    <w:unhideWhenUsed/>
    <w:rsid w:val="00C326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2687"/>
  </w:style>
  <w:style w:type="paragraph" w:styleId="Footer">
    <w:name w:val="footer"/>
    <w:basedOn w:val="Normal"/>
    <w:link w:val="FooterChar"/>
    <w:uiPriority w:val="99"/>
    <w:unhideWhenUsed/>
    <w:rsid w:val="00C326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2687"/>
  </w:style>
  <w:style w:type="paragraph" w:customStyle="1" w:styleId="xl70">
    <w:name w:val="xl70"/>
    <w:basedOn w:val="Normal"/>
    <w:rsid w:val="00114B07"/>
    <w:pPr>
      <w:spacing w:before="100" w:beforeAutospacing="1" w:after="100" w:afterAutospacing="1" w:line="240" w:lineRule="auto"/>
    </w:pPr>
    <w:rPr>
      <w:rFonts w:ascii="Arial" w:eastAsia="Times New Roman" w:hAnsi="Arial" w:cs="Arial"/>
      <w:sz w:val="24"/>
      <w:szCs w:val="24"/>
      <w:lang w:eastAsia="et-EE"/>
    </w:rPr>
  </w:style>
  <w:style w:type="paragraph" w:customStyle="1" w:styleId="xl71">
    <w:name w:val="xl71"/>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et-EE"/>
    </w:rPr>
  </w:style>
  <w:style w:type="paragraph" w:customStyle="1" w:styleId="xl72">
    <w:name w:val="xl72"/>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3">
    <w:name w:val="xl73"/>
    <w:basedOn w:val="Normal"/>
    <w:rsid w:val="00114B0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et-EE"/>
    </w:rPr>
  </w:style>
  <w:style w:type="paragraph" w:customStyle="1" w:styleId="xl74">
    <w:name w:val="xl74"/>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5">
    <w:name w:val="xl75"/>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et-EE"/>
    </w:rPr>
  </w:style>
  <w:style w:type="paragraph" w:customStyle="1" w:styleId="xl76">
    <w:name w:val="xl76"/>
    <w:basedOn w:val="Normal"/>
    <w:rsid w:val="00114B0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et-EE"/>
    </w:rPr>
  </w:style>
  <w:style w:type="paragraph" w:customStyle="1" w:styleId="xl77">
    <w:name w:val="xl77"/>
    <w:basedOn w:val="Normal"/>
    <w:rsid w:val="00114B0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8">
    <w:name w:val="xl78"/>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t-EE"/>
    </w:rPr>
  </w:style>
  <w:style w:type="paragraph" w:customStyle="1" w:styleId="xl79">
    <w:name w:val="xl79"/>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80">
    <w:name w:val="xl80"/>
    <w:basedOn w:val="Normal"/>
    <w:rsid w:val="00114B0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1">
    <w:name w:val="xl81"/>
    <w:basedOn w:val="Normal"/>
    <w:rsid w:val="00114B0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t-EE"/>
    </w:rPr>
  </w:style>
  <w:style w:type="paragraph" w:customStyle="1" w:styleId="xl82">
    <w:name w:val="xl82"/>
    <w:basedOn w:val="Normal"/>
    <w:rsid w:val="00114B0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t-EE"/>
    </w:rPr>
  </w:style>
  <w:style w:type="paragraph" w:customStyle="1" w:styleId="xl83">
    <w:name w:val="xl83"/>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t-EE"/>
    </w:rPr>
  </w:style>
  <w:style w:type="paragraph" w:customStyle="1" w:styleId="xl84">
    <w:name w:val="xl84"/>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5">
    <w:name w:val="xl85"/>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6">
    <w:name w:val="xl86"/>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t-EE"/>
    </w:rPr>
  </w:style>
  <w:style w:type="paragraph" w:customStyle="1" w:styleId="xl87">
    <w:name w:val="xl87"/>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8">
    <w:name w:val="xl88"/>
    <w:basedOn w:val="Normal"/>
    <w:rsid w:val="00114B0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9">
    <w:name w:val="xl89"/>
    <w:basedOn w:val="Normal"/>
    <w:rsid w:val="00114B0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t-EE"/>
    </w:rPr>
  </w:style>
  <w:style w:type="paragraph" w:customStyle="1" w:styleId="xl90">
    <w:name w:val="xl90"/>
    <w:basedOn w:val="Normal"/>
    <w:rsid w:val="00114B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91">
    <w:name w:val="xl91"/>
    <w:basedOn w:val="Normal"/>
    <w:rsid w:val="00114B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92">
    <w:name w:val="xl92"/>
    <w:basedOn w:val="Normal"/>
    <w:rsid w:val="00114B0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93">
    <w:name w:val="xl93"/>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AA9"/>
  </w:style>
  <w:style w:type="paragraph" w:styleId="Heading3">
    <w:name w:val="heading 3"/>
    <w:basedOn w:val="Normal"/>
    <w:link w:val="Heading3Char"/>
    <w:qFormat/>
    <w:rsid w:val="00B32900"/>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2900"/>
    <w:rPr>
      <w:rFonts w:ascii="Times New Roman" w:eastAsia="Times New Roman" w:hAnsi="Times New Roman" w:cs="Times New Roman"/>
      <w:b/>
      <w:bCs/>
      <w:sz w:val="27"/>
      <w:szCs w:val="27"/>
      <w:lang w:eastAsia="et-EE"/>
    </w:rPr>
  </w:style>
  <w:style w:type="numbering" w:customStyle="1" w:styleId="NoList1">
    <w:name w:val="No List1"/>
    <w:next w:val="NoList"/>
    <w:uiPriority w:val="99"/>
    <w:semiHidden/>
    <w:unhideWhenUsed/>
    <w:rsid w:val="00B32900"/>
  </w:style>
  <w:style w:type="paragraph" w:styleId="BodyText">
    <w:name w:val="Body Text"/>
    <w:aliases w:val="Body1,Tekst1,Body2,Tekst2,Body3,Tekst3,Tekst 12"/>
    <w:basedOn w:val="Normal"/>
    <w:link w:val="BodyTextChar"/>
    <w:rsid w:val="00B32900"/>
    <w:pPr>
      <w:spacing w:after="0" w:line="240" w:lineRule="auto"/>
      <w:jc w:val="both"/>
    </w:pPr>
    <w:rPr>
      <w:rFonts w:ascii="Times New Roman" w:eastAsia="Times New Roman" w:hAnsi="Times New Roman" w:cs="Times New Roman"/>
      <w:sz w:val="24"/>
      <w:szCs w:val="20"/>
      <w:lang w:val="ru-RU" w:eastAsia="ru-RU"/>
    </w:rPr>
  </w:style>
  <w:style w:type="character" w:customStyle="1" w:styleId="BodyTextChar">
    <w:name w:val="Body Text Char"/>
    <w:aliases w:val="Body1 Char,Tekst1 Char,Body2 Char,Tekst2 Char,Body3 Char,Tekst3 Char,Tekst 12 Char"/>
    <w:basedOn w:val="DefaultParagraphFont"/>
    <w:link w:val="BodyText"/>
    <w:rsid w:val="00B32900"/>
    <w:rPr>
      <w:rFonts w:ascii="Times New Roman" w:eastAsia="Times New Roman" w:hAnsi="Times New Roman" w:cs="Times New Roman"/>
      <w:sz w:val="24"/>
      <w:szCs w:val="20"/>
      <w:lang w:val="ru-RU" w:eastAsia="ru-RU"/>
    </w:rPr>
  </w:style>
  <w:style w:type="character" w:styleId="Hyperlink">
    <w:name w:val="Hyperlink"/>
    <w:uiPriority w:val="99"/>
    <w:rsid w:val="00B32900"/>
    <w:rPr>
      <w:color w:val="00008B"/>
      <w:u w:val="single"/>
    </w:rPr>
  </w:style>
  <w:style w:type="paragraph" w:styleId="NormalWeb">
    <w:name w:val="Normal (Web)"/>
    <w:basedOn w:val="Normal"/>
    <w:link w:val="NormalWebChar"/>
    <w:rsid w:val="00B32900"/>
    <w:pPr>
      <w:spacing w:before="100" w:beforeAutospacing="1" w:after="100" w:afterAutospacing="1" w:line="240" w:lineRule="auto"/>
    </w:pPr>
    <w:rPr>
      <w:rFonts w:ascii="Verdana" w:eastAsia="Times New Roman" w:hAnsi="Verdana" w:cs="Times New Roman"/>
      <w:color w:val="000000"/>
      <w:sz w:val="20"/>
      <w:szCs w:val="20"/>
      <w:lang w:val="ru-RU" w:eastAsia="ru-RU"/>
    </w:rPr>
  </w:style>
  <w:style w:type="character" w:customStyle="1" w:styleId="NormalWebChar">
    <w:name w:val="Normal (Web) Char"/>
    <w:link w:val="NormalWeb"/>
    <w:rsid w:val="00B32900"/>
    <w:rPr>
      <w:rFonts w:ascii="Verdana" w:eastAsia="Times New Roman" w:hAnsi="Verdana" w:cs="Times New Roman"/>
      <w:color w:val="000000"/>
      <w:sz w:val="20"/>
      <w:szCs w:val="20"/>
      <w:lang w:val="ru-RU" w:eastAsia="ru-RU"/>
    </w:rPr>
  </w:style>
  <w:style w:type="paragraph" w:customStyle="1" w:styleId="Sisukord1">
    <w:name w:val="Sisukord 1"/>
    <w:basedOn w:val="Normal"/>
    <w:autoRedefine/>
    <w:rsid w:val="00B32900"/>
    <w:pPr>
      <w:pageBreakBefore/>
      <w:spacing w:after="360" w:line="240" w:lineRule="auto"/>
    </w:pPr>
    <w:rPr>
      <w:rFonts w:ascii="Times New Roman" w:eastAsia="Times New Roman" w:hAnsi="Times New Roman" w:cs="Times New Roman"/>
      <w:b/>
      <w:bCs/>
      <w:caps/>
      <w:sz w:val="24"/>
      <w:szCs w:val="24"/>
      <w:lang w:val="ru-RU" w:eastAsia="ru-RU"/>
    </w:rPr>
  </w:style>
  <w:style w:type="paragraph" w:customStyle="1" w:styleId="Sisukord2">
    <w:name w:val="Sisukord 2"/>
    <w:basedOn w:val="Normal"/>
    <w:link w:val="Sisukord2Char"/>
    <w:autoRedefine/>
    <w:rsid w:val="00B32900"/>
    <w:pPr>
      <w:spacing w:after="120" w:line="240" w:lineRule="auto"/>
    </w:pPr>
    <w:rPr>
      <w:rFonts w:ascii="Times New Roman" w:eastAsia="Times New Roman" w:hAnsi="Times New Roman" w:cs="Times New Roman"/>
      <w:b/>
      <w:iCs/>
      <w:sz w:val="24"/>
      <w:szCs w:val="24"/>
      <w:lang w:val="ru-RU" w:eastAsia="ru-RU"/>
    </w:rPr>
  </w:style>
  <w:style w:type="character" w:customStyle="1" w:styleId="Sisukord2Char">
    <w:name w:val="Sisukord 2 Char"/>
    <w:link w:val="Sisukord2"/>
    <w:rsid w:val="00B32900"/>
    <w:rPr>
      <w:rFonts w:ascii="Times New Roman" w:eastAsia="Times New Roman" w:hAnsi="Times New Roman" w:cs="Times New Roman"/>
      <w:b/>
      <w:iCs/>
      <w:sz w:val="24"/>
      <w:szCs w:val="24"/>
      <w:lang w:val="ru-RU" w:eastAsia="ru-RU"/>
    </w:rPr>
  </w:style>
  <w:style w:type="character" w:styleId="CommentReference">
    <w:name w:val="annotation reference"/>
    <w:semiHidden/>
    <w:rsid w:val="00B32900"/>
    <w:rPr>
      <w:sz w:val="16"/>
      <w:szCs w:val="16"/>
    </w:rPr>
  </w:style>
  <w:style w:type="paragraph" w:customStyle="1" w:styleId="Default">
    <w:name w:val="Default"/>
    <w:rsid w:val="00B32900"/>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customStyle="1" w:styleId="Style4">
    <w:name w:val="Style4"/>
    <w:basedOn w:val="Normal"/>
    <w:link w:val="Style4Char"/>
    <w:qFormat/>
    <w:rsid w:val="00B32900"/>
    <w:pPr>
      <w:spacing w:after="0" w:line="240" w:lineRule="auto"/>
    </w:pPr>
    <w:rPr>
      <w:rFonts w:ascii="Arial" w:eastAsia="Times New Roman" w:hAnsi="Arial" w:cs="Arial"/>
      <w:b/>
      <w:sz w:val="32"/>
      <w:szCs w:val="32"/>
      <w:lang w:eastAsia="et-EE"/>
    </w:rPr>
  </w:style>
  <w:style w:type="character" w:customStyle="1" w:styleId="Style4Char">
    <w:name w:val="Style4 Char"/>
    <w:link w:val="Style4"/>
    <w:rsid w:val="00B32900"/>
    <w:rPr>
      <w:rFonts w:ascii="Arial" w:eastAsia="Times New Roman" w:hAnsi="Arial" w:cs="Arial"/>
      <w:b/>
      <w:sz w:val="32"/>
      <w:szCs w:val="32"/>
      <w:lang w:eastAsia="et-EE"/>
    </w:rPr>
  </w:style>
  <w:style w:type="paragraph" w:styleId="ListParagraph">
    <w:name w:val="List Paragraph"/>
    <w:basedOn w:val="Normal"/>
    <w:qFormat/>
    <w:rsid w:val="00B32900"/>
    <w:pPr>
      <w:ind w:left="720"/>
      <w:contextualSpacing/>
    </w:pPr>
    <w:rPr>
      <w:rFonts w:ascii="Calibri" w:eastAsia="Calibri" w:hAnsi="Calibri" w:cs="Times New Roman"/>
    </w:rPr>
  </w:style>
  <w:style w:type="paragraph" w:customStyle="1" w:styleId="Style14">
    <w:name w:val="Style14"/>
    <w:basedOn w:val="Normal"/>
    <w:link w:val="Style14Char"/>
    <w:qFormat/>
    <w:rsid w:val="00B32900"/>
    <w:rPr>
      <w:rFonts w:ascii="Times New Roman" w:eastAsia="Calibri" w:hAnsi="Times New Roman" w:cs="Times New Roman"/>
      <w:b/>
      <w:bCs/>
      <w:i/>
      <w:iCs/>
      <w:sz w:val="24"/>
      <w:szCs w:val="24"/>
    </w:rPr>
  </w:style>
  <w:style w:type="character" w:customStyle="1" w:styleId="Style14Char">
    <w:name w:val="Style14 Char"/>
    <w:link w:val="Style14"/>
    <w:rsid w:val="00B32900"/>
    <w:rPr>
      <w:rFonts w:ascii="Times New Roman" w:eastAsia="Calibri" w:hAnsi="Times New Roman" w:cs="Times New Roman"/>
      <w:b/>
      <w:bCs/>
      <w:i/>
      <w:iCs/>
      <w:sz w:val="24"/>
      <w:szCs w:val="24"/>
    </w:rPr>
  </w:style>
  <w:style w:type="character" w:customStyle="1" w:styleId="hps">
    <w:name w:val="hps"/>
    <w:basedOn w:val="DefaultParagraphFont"/>
    <w:rsid w:val="00B32900"/>
  </w:style>
  <w:style w:type="character" w:styleId="Strong">
    <w:name w:val="Strong"/>
    <w:qFormat/>
    <w:rsid w:val="00B32900"/>
    <w:rPr>
      <w:b/>
      <w:bCs/>
    </w:rPr>
  </w:style>
  <w:style w:type="paragraph" w:styleId="CommentText">
    <w:name w:val="annotation text"/>
    <w:basedOn w:val="Normal"/>
    <w:link w:val="CommentTextChar"/>
    <w:rsid w:val="00B32900"/>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rsid w:val="00B32900"/>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rsid w:val="00B32900"/>
    <w:rPr>
      <w:b/>
      <w:bCs/>
    </w:rPr>
  </w:style>
  <w:style w:type="character" w:customStyle="1" w:styleId="CommentSubjectChar">
    <w:name w:val="Comment Subject Char"/>
    <w:basedOn w:val="CommentTextChar"/>
    <w:link w:val="CommentSubject"/>
    <w:rsid w:val="00B32900"/>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rsid w:val="00B32900"/>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rsid w:val="00B32900"/>
    <w:rPr>
      <w:rFonts w:ascii="Tahoma" w:eastAsia="Times New Roman" w:hAnsi="Tahoma" w:cs="Tahoma"/>
      <w:sz w:val="16"/>
      <w:szCs w:val="16"/>
      <w:lang w:val="ru-RU" w:eastAsia="ru-RU"/>
    </w:rPr>
  </w:style>
  <w:style w:type="paragraph" w:customStyle="1" w:styleId="NormalWebTimesNewRoman">
    <w:name w:val="Normal (Web) + Times New Roman"/>
    <w:aliases w:val="10 pt"/>
    <w:basedOn w:val="NormalWeb"/>
    <w:rsid w:val="00B32900"/>
    <w:rPr>
      <w:rFonts w:ascii="Times New Roman" w:hAnsi="Times New Roman"/>
      <w:sz w:val="24"/>
      <w:lang w:val="en-GB"/>
    </w:rPr>
  </w:style>
  <w:style w:type="character" w:styleId="FollowedHyperlink">
    <w:name w:val="FollowedHyperlink"/>
    <w:uiPriority w:val="99"/>
    <w:unhideWhenUsed/>
    <w:rsid w:val="00B32900"/>
    <w:rPr>
      <w:color w:val="800080"/>
      <w:u w:val="single"/>
    </w:rPr>
  </w:style>
  <w:style w:type="paragraph" w:styleId="Header">
    <w:name w:val="header"/>
    <w:basedOn w:val="Normal"/>
    <w:link w:val="HeaderChar"/>
    <w:uiPriority w:val="99"/>
    <w:unhideWhenUsed/>
    <w:rsid w:val="00C326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2687"/>
  </w:style>
  <w:style w:type="paragraph" w:styleId="Footer">
    <w:name w:val="footer"/>
    <w:basedOn w:val="Normal"/>
    <w:link w:val="FooterChar"/>
    <w:uiPriority w:val="99"/>
    <w:unhideWhenUsed/>
    <w:rsid w:val="00C326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2687"/>
  </w:style>
  <w:style w:type="paragraph" w:customStyle="1" w:styleId="xl70">
    <w:name w:val="xl70"/>
    <w:basedOn w:val="Normal"/>
    <w:rsid w:val="00114B07"/>
    <w:pPr>
      <w:spacing w:before="100" w:beforeAutospacing="1" w:after="100" w:afterAutospacing="1" w:line="240" w:lineRule="auto"/>
    </w:pPr>
    <w:rPr>
      <w:rFonts w:ascii="Arial" w:eastAsia="Times New Roman" w:hAnsi="Arial" w:cs="Arial"/>
      <w:sz w:val="24"/>
      <w:szCs w:val="24"/>
      <w:lang w:eastAsia="et-EE"/>
    </w:rPr>
  </w:style>
  <w:style w:type="paragraph" w:customStyle="1" w:styleId="xl71">
    <w:name w:val="xl71"/>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et-EE"/>
    </w:rPr>
  </w:style>
  <w:style w:type="paragraph" w:customStyle="1" w:styleId="xl72">
    <w:name w:val="xl72"/>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3">
    <w:name w:val="xl73"/>
    <w:basedOn w:val="Normal"/>
    <w:rsid w:val="00114B0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et-EE"/>
    </w:rPr>
  </w:style>
  <w:style w:type="paragraph" w:customStyle="1" w:styleId="xl74">
    <w:name w:val="xl74"/>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5">
    <w:name w:val="xl75"/>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et-EE"/>
    </w:rPr>
  </w:style>
  <w:style w:type="paragraph" w:customStyle="1" w:styleId="xl76">
    <w:name w:val="xl76"/>
    <w:basedOn w:val="Normal"/>
    <w:rsid w:val="00114B0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et-EE"/>
    </w:rPr>
  </w:style>
  <w:style w:type="paragraph" w:customStyle="1" w:styleId="xl77">
    <w:name w:val="xl77"/>
    <w:basedOn w:val="Normal"/>
    <w:rsid w:val="00114B0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8">
    <w:name w:val="xl78"/>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t-EE"/>
    </w:rPr>
  </w:style>
  <w:style w:type="paragraph" w:customStyle="1" w:styleId="xl79">
    <w:name w:val="xl79"/>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80">
    <w:name w:val="xl80"/>
    <w:basedOn w:val="Normal"/>
    <w:rsid w:val="00114B0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1">
    <w:name w:val="xl81"/>
    <w:basedOn w:val="Normal"/>
    <w:rsid w:val="00114B0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t-EE"/>
    </w:rPr>
  </w:style>
  <w:style w:type="paragraph" w:customStyle="1" w:styleId="xl82">
    <w:name w:val="xl82"/>
    <w:basedOn w:val="Normal"/>
    <w:rsid w:val="00114B0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t-EE"/>
    </w:rPr>
  </w:style>
  <w:style w:type="paragraph" w:customStyle="1" w:styleId="xl83">
    <w:name w:val="xl83"/>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t-EE"/>
    </w:rPr>
  </w:style>
  <w:style w:type="paragraph" w:customStyle="1" w:styleId="xl84">
    <w:name w:val="xl84"/>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5">
    <w:name w:val="xl85"/>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6">
    <w:name w:val="xl86"/>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t-EE"/>
    </w:rPr>
  </w:style>
  <w:style w:type="paragraph" w:customStyle="1" w:styleId="xl87">
    <w:name w:val="xl87"/>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8">
    <w:name w:val="xl88"/>
    <w:basedOn w:val="Normal"/>
    <w:rsid w:val="00114B0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9">
    <w:name w:val="xl89"/>
    <w:basedOn w:val="Normal"/>
    <w:rsid w:val="00114B0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t-EE"/>
    </w:rPr>
  </w:style>
  <w:style w:type="paragraph" w:customStyle="1" w:styleId="xl90">
    <w:name w:val="xl90"/>
    <w:basedOn w:val="Normal"/>
    <w:rsid w:val="00114B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91">
    <w:name w:val="xl91"/>
    <w:basedOn w:val="Normal"/>
    <w:rsid w:val="00114B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92">
    <w:name w:val="xl92"/>
    <w:basedOn w:val="Normal"/>
    <w:rsid w:val="00114B0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93">
    <w:name w:val="xl93"/>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3451">
      <w:bodyDiv w:val="1"/>
      <w:marLeft w:val="0"/>
      <w:marRight w:val="0"/>
      <w:marTop w:val="0"/>
      <w:marBottom w:val="0"/>
      <w:divBdr>
        <w:top w:val="none" w:sz="0" w:space="0" w:color="auto"/>
        <w:left w:val="none" w:sz="0" w:space="0" w:color="auto"/>
        <w:bottom w:val="none" w:sz="0" w:space="0" w:color="auto"/>
        <w:right w:val="none" w:sz="0" w:space="0" w:color="auto"/>
      </w:divBdr>
    </w:div>
    <w:div w:id="96602944">
      <w:bodyDiv w:val="1"/>
      <w:marLeft w:val="0"/>
      <w:marRight w:val="0"/>
      <w:marTop w:val="0"/>
      <w:marBottom w:val="0"/>
      <w:divBdr>
        <w:top w:val="none" w:sz="0" w:space="0" w:color="auto"/>
        <w:left w:val="none" w:sz="0" w:space="0" w:color="auto"/>
        <w:bottom w:val="none" w:sz="0" w:space="0" w:color="auto"/>
        <w:right w:val="none" w:sz="0" w:space="0" w:color="auto"/>
      </w:divBdr>
    </w:div>
    <w:div w:id="132910587">
      <w:bodyDiv w:val="1"/>
      <w:marLeft w:val="0"/>
      <w:marRight w:val="0"/>
      <w:marTop w:val="0"/>
      <w:marBottom w:val="0"/>
      <w:divBdr>
        <w:top w:val="none" w:sz="0" w:space="0" w:color="auto"/>
        <w:left w:val="none" w:sz="0" w:space="0" w:color="auto"/>
        <w:bottom w:val="none" w:sz="0" w:space="0" w:color="auto"/>
        <w:right w:val="none" w:sz="0" w:space="0" w:color="auto"/>
      </w:divBdr>
    </w:div>
    <w:div w:id="245502063">
      <w:bodyDiv w:val="1"/>
      <w:marLeft w:val="0"/>
      <w:marRight w:val="0"/>
      <w:marTop w:val="0"/>
      <w:marBottom w:val="0"/>
      <w:divBdr>
        <w:top w:val="none" w:sz="0" w:space="0" w:color="auto"/>
        <w:left w:val="none" w:sz="0" w:space="0" w:color="auto"/>
        <w:bottom w:val="none" w:sz="0" w:space="0" w:color="auto"/>
        <w:right w:val="none" w:sz="0" w:space="0" w:color="auto"/>
      </w:divBdr>
    </w:div>
    <w:div w:id="313876986">
      <w:bodyDiv w:val="1"/>
      <w:marLeft w:val="0"/>
      <w:marRight w:val="0"/>
      <w:marTop w:val="0"/>
      <w:marBottom w:val="0"/>
      <w:divBdr>
        <w:top w:val="none" w:sz="0" w:space="0" w:color="auto"/>
        <w:left w:val="none" w:sz="0" w:space="0" w:color="auto"/>
        <w:bottom w:val="none" w:sz="0" w:space="0" w:color="auto"/>
        <w:right w:val="none" w:sz="0" w:space="0" w:color="auto"/>
      </w:divBdr>
    </w:div>
    <w:div w:id="513081471">
      <w:bodyDiv w:val="1"/>
      <w:marLeft w:val="0"/>
      <w:marRight w:val="0"/>
      <w:marTop w:val="0"/>
      <w:marBottom w:val="0"/>
      <w:divBdr>
        <w:top w:val="none" w:sz="0" w:space="0" w:color="auto"/>
        <w:left w:val="none" w:sz="0" w:space="0" w:color="auto"/>
        <w:bottom w:val="none" w:sz="0" w:space="0" w:color="auto"/>
        <w:right w:val="none" w:sz="0" w:space="0" w:color="auto"/>
      </w:divBdr>
    </w:div>
    <w:div w:id="526065576">
      <w:bodyDiv w:val="1"/>
      <w:marLeft w:val="0"/>
      <w:marRight w:val="0"/>
      <w:marTop w:val="0"/>
      <w:marBottom w:val="0"/>
      <w:divBdr>
        <w:top w:val="none" w:sz="0" w:space="0" w:color="auto"/>
        <w:left w:val="none" w:sz="0" w:space="0" w:color="auto"/>
        <w:bottom w:val="none" w:sz="0" w:space="0" w:color="auto"/>
        <w:right w:val="none" w:sz="0" w:space="0" w:color="auto"/>
      </w:divBdr>
    </w:div>
    <w:div w:id="546375861">
      <w:bodyDiv w:val="1"/>
      <w:marLeft w:val="0"/>
      <w:marRight w:val="0"/>
      <w:marTop w:val="0"/>
      <w:marBottom w:val="0"/>
      <w:divBdr>
        <w:top w:val="none" w:sz="0" w:space="0" w:color="auto"/>
        <w:left w:val="none" w:sz="0" w:space="0" w:color="auto"/>
        <w:bottom w:val="none" w:sz="0" w:space="0" w:color="auto"/>
        <w:right w:val="none" w:sz="0" w:space="0" w:color="auto"/>
      </w:divBdr>
    </w:div>
    <w:div w:id="577709492">
      <w:bodyDiv w:val="1"/>
      <w:marLeft w:val="0"/>
      <w:marRight w:val="0"/>
      <w:marTop w:val="0"/>
      <w:marBottom w:val="0"/>
      <w:divBdr>
        <w:top w:val="none" w:sz="0" w:space="0" w:color="auto"/>
        <w:left w:val="none" w:sz="0" w:space="0" w:color="auto"/>
        <w:bottom w:val="none" w:sz="0" w:space="0" w:color="auto"/>
        <w:right w:val="none" w:sz="0" w:space="0" w:color="auto"/>
      </w:divBdr>
    </w:div>
    <w:div w:id="677315112">
      <w:bodyDiv w:val="1"/>
      <w:marLeft w:val="0"/>
      <w:marRight w:val="0"/>
      <w:marTop w:val="0"/>
      <w:marBottom w:val="0"/>
      <w:divBdr>
        <w:top w:val="none" w:sz="0" w:space="0" w:color="auto"/>
        <w:left w:val="none" w:sz="0" w:space="0" w:color="auto"/>
        <w:bottom w:val="none" w:sz="0" w:space="0" w:color="auto"/>
        <w:right w:val="none" w:sz="0" w:space="0" w:color="auto"/>
      </w:divBdr>
    </w:div>
    <w:div w:id="705788230">
      <w:bodyDiv w:val="1"/>
      <w:marLeft w:val="0"/>
      <w:marRight w:val="0"/>
      <w:marTop w:val="0"/>
      <w:marBottom w:val="0"/>
      <w:divBdr>
        <w:top w:val="none" w:sz="0" w:space="0" w:color="auto"/>
        <w:left w:val="none" w:sz="0" w:space="0" w:color="auto"/>
        <w:bottom w:val="none" w:sz="0" w:space="0" w:color="auto"/>
        <w:right w:val="none" w:sz="0" w:space="0" w:color="auto"/>
      </w:divBdr>
    </w:div>
    <w:div w:id="748113862">
      <w:bodyDiv w:val="1"/>
      <w:marLeft w:val="0"/>
      <w:marRight w:val="0"/>
      <w:marTop w:val="0"/>
      <w:marBottom w:val="0"/>
      <w:divBdr>
        <w:top w:val="none" w:sz="0" w:space="0" w:color="auto"/>
        <w:left w:val="none" w:sz="0" w:space="0" w:color="auto"/>
        <w:bottom w:val="none" w:sz="0" w:space="0" w:color="auto"/>
        <w:right w:val="none" w:sz="0" w:space="0" w:color="auto"/>
      </w:divBdr>
    </w:div>
    <w:div w:id="828404743">
      <w:bodyDiv w:val="1"/>
      <w:marLeft w:val="0"/>
      <w:marRight w:val="0"/>
      <w:marTop w:val="0"/>
      <w:marBottom w:val="0"/>
      <w:divBdr>
        <w:top w:val="none" w:sz="0" w:space="0" w:color="auto"/>
        <w:left w:val="none" w:sz="0" w:space="0" w:color="auto"/>
        <w:bottom w:val="none" w:sz="0" w:space="0" w:color="auto"/>
        <w:right w:val="none" w:sz="0" w:space="0" w:color="auto"/>
      </w:divBdr>
    </w:div>
    <w:div w:id="838084468">
      <w:bodyDiv w:val="1"/>
      <w:marLeft w:val="0"/>
      <w:marRight w:val="0"/>
      <w:marTop w:val="0"/>
      <w:marBottom w:val="0"/>
      <w:divBdr>
        <w:top w:val="none" w:sz="0" w:space="0" w:color="auto"/>
        <w:left w:val="none" w:sz="0" w:space="0" w:color="auto"/>
        <w:bottom w:val="none" w:sz="0" w:space="0" w:color="auto"/>
        <w:right w:val="none" w:sz="0" w:space="0" w:color="auto"/>
      </w:divBdr>
    </w:div>
    <w:div w:id="855079156">
      <w:bodyDiv w:val="1"/>
      <w:marLeft w:val="0"/>
      <w:marRight w:val="0"/>
      <w:marTop w:val="0"/>
      <w:marBottom w:val="0"/>
      <w:divBdr>
        <w:top w:val="none" w:sz="0" w:space="0" w:color="auto"/>
        <w:left w:val="none" w:sz="0" w:space="0" w:color="auto"/>
        <w:bottom w:val="none" w:sz="0" w:space="0" w:color="auto"/>
        <w:right w:val="none" w:sz="0" w:space="0" w:color="auto"/>
      </w:divBdr>
    </w:div>
    <w:div w:id="883979827">
      <w:bodyDiv w:val="1"/>
      <w:marLeft w:val="0"/>
      <w:marRight w:val="0"/>
      <w:marTop w:val="0"/>
      <w:marBottom w:val="0"/>
      <w:divBdr>
        <w:top w:val="none" w:sz="0" w:space="0" w:color="auto"/>
        <w:left w:val="none" w:sz="0" w:space="0" w:color="auto"/>
        <w:bottom w:val="none" w:sz="0" w:space="0" w:color="auto"/>
        <w:right w:val="none" w:sz="0" w:space="0" w:color="auto"/>
      </w:divBdr>
      <w:divsChild>
        <w:div w:id="1844930977">
          <w:marLeft w:val="0"/>
          <w:marRight w:val="0"/>
          <w:marTop w:val="0"/>
          <w:marBottom w:val="0"/>
          <w:divBdr>
            <w:top w:val="none" w:sz="0" w:space="0" w:color="auto"/>
            <w:left w:val="none" w:sz="0" w:space="0" w:color="auto"/>
            <w:bottom w:val="none" w:sz="0" w:space="0" w:color="auto"/>
            <w:right w:val="none" w:sz="0" w:space="0" w:color="auto"/>
          </w:divBdr>
        </w:div>
        <w:div w:id="1593319467">
          <w:marLeft w:val="0"/>
          <w:marRight w:val="0"/>
          <w:marTop w:val="0"/>
          <w:marBottom w:val="0"/>
          <w:divBdr>
            <w:top w:val="none" w:sz="0" w:space="0" w:color="auto"/>
            <w:left w:val="none" w:sz="0" w:space="0" w:color="auto"/>
            <w:bottom w:val="none" w:sz="0" w:space="0" w:color="auto"/>
            <w:right w:val="none" w:sz="0" w:space="0" w:color="auto"/>
          </w:divBdr>
        </w:div>
        <w:div w:id="316618232">
          <w:marLeft w:val="0"/>
          <w:marRight w:val="0"/>
          <w:marTop w:val="0"/>
          <w:marBottom w:val="0"/>
          <w:divBdr>
            <w:top w:val="none" w:sz="0" w:space="0" w:color="auto"/>
            <w:left w:val="none" w:sz="0" w:space="0" w:color="auto"/>
            <w:bottom w:val="none" w:sz="0" w:space="0" w:color="auto"/>
            <w:right w:val="none" w:sz="0" w:space="0" w:color="auto"/>
          </w:divBdr>
        </w:div>
        <w:div w:id="171578448">
          <w:marLeft w:val="0"/>
          <w:marRight w:val="0"/>
          <w:marTop w:val="0"/>
          <w:marBottom w:val="0"/>
          <w:divBdr>
            <w:top w:val="none" w:sz="0" w:space="0" w:color="auto"/>
            <w:left w:val="none" w:sz="0" w:space="0" w:color="auto"/>
            <w:bottom w:val="none" w:sz="0" w:space="0" w:color="auto"/>
            <w:right w:val="none" w:sz="0" w:space="0" w:color="auto"/>
          </w:divBdr>
        </w:div>
        <w:div w:id="1532182349">
          <w:marLeft w:val="0"/>
          <w:marRight w:val="0"/>
          <w:marTop w:val="0"/>
          <w:marBottom w:val="0"/>
          <w:divBdr>
            <w:top w:val="none" w:sz="0" w:space="0" w:color="auto"/>
            <w:left w:val="none" w:sz="0" w:space="0" w:color="auto"/>
            <w:bottom w:val="none" w:sz="0" w:space="0" w:color="auto"/>
            <w:right w:val="none" w:sz="0" w:space="0" w:color="auto"/>
          </w:divBdr>
        </w:div>
        <w:div w:id="195628034">
          <w:marLeft w:val="0"/>
          <w:marRight w:val="0"/>
          <w:marTop w:val="0"/>
          <w:marBottom w:val="0"/>
          <w:divBdr>
            <w:top w:val="none" w:sz="0" w:space="0" w:color="auto"/>
            <w:left w:val="none" w:sz="0" w:space="0" w:color="auto"/>
            <w:bottom w:val="none" w:sz="0" w:space="0" w:color="auto"/>
            <w:right w:val="none" w:sz="0" w:space="0" w:color="auto"/>
          </w:divBdr>
        </w:div>
        <w:div w:id="870803172">
          <w:marLeft w:val="0"/>
          <w:marRight w:val="0"/>
          <w:marTop w:val="0"/>
          <w:marBottom w:val="0"/>
          <w:divBdr>
            <w:top w:val="none" w:sz="0" w:space="0" w:color="auto"/>
            <w:left w:val="none" w:sz="0" w:space="0" w:color="auto"/>
            <w:bottom w:val="none" w:sz="0" w:space="0" w:color="auto"/>
            <w:right w:val="none" w:sz="0" w:space="0" w:color="auto"/>
          </w:divBdr>
        </w:div>
        <w:div w:id="1604604882">
          <w:marLeft w:val="0"/>
          <w:marRight w:val="0"/>
          <w:marTop w:val="0"/>
          <w:marBottom w:val="0"/>
          <w:divBdr>
            <w:top w:val="none" w:sz="0" w:space="0" w:color="auto"/>
            <w:left w:val="none" w:sz="0" w:space="0" w:color="auto"/>
            <w:bottom w:val="none" w:sz="0" w:space="0" w:color="auto"/>
            <w:right w:val="none" w:sz="0" w:space="0" w:color="auto"/>
          </w:divBdr>
        </w:div>
      </w:divsChild>
    </w:div>
    <w:div w:id="904727040">
      <w:bodyDiv w:val="1"/>
      <w:marLeft w:val="0"/>
      <w:marRight w:val="0"/>
      <w:marTop w:val="0"/>
      <w:marBottom w:val="0"/>
      <w:divBdr>
        <w:top w:val="none" w:sz="0" w:space="0" w:color="auto"/>
        <w:left w:val="none" w:sz="0" w:space="0" w:color="auto"/>
        <w:bottom w:val="none" w:sz="0" w:space="0" w:color="auto"/>
        <w:right w:val="none" w:sz="0" w:space="0" w:color="auto"/>
      </w:divBdr>
    </w:div>
    <w:div w:id="923759295">
      <w:bodyDiv w:val="1"/>
      <w:marLeft w:val="0"/>
      <w:marRight w:val="0"/>
      <w:marTop w:val="0"/>
      <w:marBottom w:val="0"/>
      <w:divBdr>
        <w:top w:val="none" w:sz="0" w:space="0" w:color="auto"/>
        <w:left w:val="none" w:sz="0" w:space="0" w:color="auto"/>
        <w:bottom w:val="none" w:sz="0" w:space="0" w:color="auto"/>
        <w:right w:val="none" w:sz="0" w:space="0" w:color="auto"/>
      </w:divBdr>
    </w:div>
    <w:div w:id="952246810">
      <w:bodyDiv w:val="1"/>
      <w:marLeft w:val="0"/>
      <w:marRight w:val="0"/>
      <w:marTop w:val="0"/>
      <w:marBottom w:val="0"/>
      <w:divBdr>
        <w:top w:val="none" w:sz="0" w:space="0" w:color="auto"/>
        <w:left w:val="none" w:sz="0" w:space="0" w:color="auto"/>
        <w:bottom w:val="none" w:sz="0" w:space="0" w:color="auto"/>
        <w:right w:val="none" w:sz="0" w:space="0" w:color="auto"/>
      </w:divBdr>
    </w:div>
    <w:div w:id="1078400153">
      <w:bodyDiv w:val="1"/>
      <w:marLeft w:val="0"/>
      <w:marRight w:val="0"/>
      <w:marTop w:val="0"/>
      <w:marBottom w:val="0"/>
      <w:divBdr>
        <w:top w:val="none" w:sz="0" w:space="0" w:color="auto"/>
        <w:left w:val="none" w:sz="0" w:space="0" w:color="auto"/>
        <w:bottom w:val="none" w:sz="0" w:space="0" w:color="auto"/>
        <w:right w:val="none" w:sz="0" w:space="0" w:color="auto"/>
      </w:divBdr>
    </w:div>
    <w:div w:id="1174490648">
      <w:bodyDiv w:val="1"/>
      <w:marLeft w:val="0"/>
      <w:marRight w:val="0"/>
      <w:marTop w:val="0"/>
      <w:marBottom w:val="0"/>
      <w:divBdr>
        <w:top w:val="none" w:sz="0" w:space="0" w:color="auto"/>
        <w:left w:val="none" w:sz="0" w:space="0" w:color="auto"/>
        <w:bottom w:val="none" w:sz="0" w:space="0" w:color="auto"/>
        <w:right w:val="none" w:sz="0" w:space="0" w:color="auto"/>
      </w:divBdr>
    </w:div>
    <w:div w:id="1291589009">
      <w:bodyDiv w:val="1"/>
      <w:marLeft w:val="0"/>
      <w:marRight w:val="0"/>
      <w:marTop w:val="0"/>
      <w:marBottom w:val="0"/>
      <w:divBdr>
        <w:top w:val="none" w:sz="0" w:space="0" w:color="auto"/>
        <w:left w:val="none" w:sz="0" w:space="0" w:color="auto"/>
        <w:bottom w:val="none" w:sz="0" w:space="0" w:color="auto"/>
        <w:right w:val="none" w:sz="0" w:space="0" w:color="auto"/>
      </w:divBdr>
    </w:div>
    <w:div w:id="1324703694">
      <w:bodyDiv w:val="1"/>
      <w:marLeft w:val="0"/>
      <w:marRight w:val="0"/>
      <w:marTop w:val="0"/>
      <w:marBottom w:val="0"/>
      <w:divBdr>
        <w:top w:val="none" w:sz="0" w:space="0" w:color="auto"/>
        <w:left w:val="none" w:sz="0" w:space="0" w:color="auto"/>
        <w:bottom w:val="none" w:sz="0" w:space="0" w:color="auto"/>
        <w:right w:val="none" w:sz="0" w:space="0" w:color="auto"/>
      </w:divBdr>
      <w:divsChild>
        <w:div w:id="947664898">
          <w:marLeft w:val="0"/>
          <w:marRight w:val="0"/>
          <w:marTop w:val="0"/>
          <w:marBottom w:val="0"/>
          <w:divBdr>
            <w:top w:val="none" w:sz="0" w:space="0" w:color="auto"/>
            <w:left w:val="none" w:sz="0" w:space="0" w:color="auto"/>
            <w:bottom w:val="none" w:sz="0" w:space="0" w:color="auto"/>
            <w:right w:val="none" w:sz="0" w:space="0" w:color="auto"/>
          </w:divBdr>
        </w:div>
        <w:div w:id="1029529477">
          <w:marLeft w:val="0"/>
          <w:marRight w:val="0"/>
          <w:marTop w:val="0"/>
          <w:marBottom w:val="0"/>
          <w:divBdr>
            <w:top w:val="none" w:sz="0" w:space="0" w:color="auto"/>
            <w:left w:val="none" w:sz="0" w:space="0" w:color="auto"/>
            <w:bottom w:val="none" w:sz="0" w:space="0" w:color="auto"/>
            <w:right w:val="none" w:sz="0" w:space="0" w:color="auto"/>
          </w:divBdr>
        </w:div>
        <w:div w:id="649946803">
          <w:marLeft w:val="0"/>
          <w:marRight w:val="0"/>
          <w:marTop w:val="0"/>
          <w:marBottom w:val="0"/>
          <w:divBdr>
            <w:top w:val="none" w:sz="0" w:space="0" w:color="auto"/>
            <w:left w:val="none" w:sz="0" w:space="0" w:color="auto"/>
            <w:bottom w:val="none" w:sz="0" w:space="0" w:color="auto"/>
            <w:right w:val="none" w:sz="0" w:space="0" w:color="auto"/>
          </w:divBdr>
        </w:div>
        <w:div w:id="326397214">
          <w:marLeft w:val="0"/>
          <w:marRight w:val="0"/>
          <w:marTop w:val="0"/>
          <w:marBottom w:val="0"/>
          <w:divBdr>
            <w:top w:val="none" w:sz="0" w:space="0" w:color="auto"/>
            <w:left w:val="none" w:sz="0" w:space="0" w:color="auto"/>
            <w:bottom w:val="none" w:sz="0" w:space="0" w:color="auto"/>
            <w:right w:val="none" w:sz="0" w:space="0" w:color="auto"/>
          </w:divBdr>
        </w:div>
      </w:divsChild>
    </w:div>
    <w:div w:id="1368985862">
      <w:bodyDiv w:val="1"/>
      <w:marLeft w:val="0"/>
      <w:marRight w:val="0"/>
      <w:marTop w:val="0"/>
      <w:marBottom w:val="0"/>
      <w:divBdr>
        <w:top w:val="none" w:sz="0" w:space="0" w:color="auto"/>
        <w:left w:val="none" w:sz="0" w:space="0" w:color="auto"/>
        <w:bottom w:val="none" w:sz="0" w:space="0" w:color="auto"/>
        <w:right w:val="none" w:sz="0" w:space="0" w:color="auto"/>
      </w:divBdr>
    </w:div>
    <w:div w:id="1453477975">
      <w:bodyDiv w:val="1"/>
      <w:marLeft w:val="0"/>
      <w:marRight w:val="0"/>
      <w:marTop w:val="0"/>
      <w:marBottom w:val="0"/>
      <w:divBdr>
        <w:top w:val="none" w:sz="0" w:space="0" w:color="auto"/>
        <w:left w:val="none" w:sz="0" w:space="0" w:color="auto"/>
        <w:bottom w:val="none" w:sz="0" w:space="0" w:color="auto"/>
        <w:right w:val="none" w:sz="0" w:space="0" w:color="auto"/>
      </w:divBdr>
    </w:div>
    <w:div w:id="1478843435">
      <w:bodyDiv w:val="1"/>
      <w:marLeft w:val="0"/>
      <w:marRight w:val="0"/>
      <w:marTop w:val="0"/>
      <w:marBottom w:val="0"/>
      <w:divBdr>
        <w:top w:val="none" w:sz="0" w:space="0" w:color="auto"/>
        <w:left w:val="none" w:sz="0" w:space="0" w:color="auto"/>
        <w:bottom w:val="none" w:sz="0" w:space="0" w:color="auto"/>
        <w:right w:val="none" w:sz="0" w:space="0" w:color="auto"/>
      </w:divBdr>
    </w:div>
    <w:div w:id="1589727043">
      <w:bodyDiv w:val="1"/>
      <w:marLeft w:val="0"/>
      <w:marRight w:val="0"/>
      <w:marTop w:val="0"/>
      <w:marBottom w:val="0"/>
      <w:divBdr>
        <w:top w:val="none" w:sz="0" w:space="0" w:color="auto"/>
        <w:left w:val="none" w:sz="0" w:space="0" w:color="auto"/>
        <w:bottom w:val="none" w:sz="0" w:space="0" w:color="auto"/>
        <w:right w:val="none" w:sz="0" w:space="0" w:color="auto"/>
      </w:divBdr>
    </w:div>
    <w:div w:id="1782383865">
      <w:bodyDiv w:val="1"/>
      <w:marLeft w:val="0"/>
      <w:marRight w:val="0"/>
      <w:marTop w:val="0"/>
      <w:marBottom w:val="0"/>
      <w:divBdr>
        <w:top w:val="none" w:sz="0" w:space="0" w:color="auto"/>
        <w:left w:val="none" w:sz="0" w:space="0" w:color="auto"/>
        <w:bottom w:val="none" w:sz="0" w:space="0" w:color="auto"/>
        <w:right w:val="none" w:sz="0" w:space="0" w:color="auto"/>
      </w:divBdr>
    </w:div>
    <w:div w:id="1849560468">
      <w:bodyDiv w:val="1"/>
      <w:marLeft w:val="0"/>
      <w:marRight w:val="0"/>
      <w:marTop w:val="0"/>
      <w:marBottom w:val="0"/>
      <w:divBdr>
        <w:top w:val="none" w:sz="0" w:space="0" w:color="auto"/>
        <w:left w:val="none" w:sz="0" w:space="0" w:color="auto"/>
        <w:bottom w:val="none" w:sz="0" w:space="0" w:color="auto"/>
        <w:right w:val="none" w:sz="0" w:space="0" w:color="auto"/>
      </w:divBdr>
    </w:div>
    <w:div w:id="1991474605">
      <w:bodyDiv w:val="1"/>
      <w:marLeft w:val="0"/>
      <w:marRight w:val="0"/>
      <w:marTop w:val="0"/>
      <w:marBottom w:val="0"/>
      <w:divBdr>
        <w:top w:val="none" w:sz="0" w:space="0" w:color="auto"/>
        <w:left w:val="none" w:sz="0" w:space="0" w:color="auto"/>
        <w:bottom w:val="none" w:sz="0" w:space="0" w:color="auto"/>
        <w:right w:val="none" w:sz="0" w:space="0" w:color="auto"/>
      </w:divBdr>
    </w:div>
    <w:div w:id="2031687947">
      <w:bodyDiv w:val="1"/>
      <w:marLeft w:val="0"/>
      <w:marRight w:val="0"/>
      <w:marTop w:val="0"/>
      <w:marBottom w:val="0"/>
      <w:divBdr>
        <w:top w:val="none" w:sz="0" w:space="0" w:color="auto"/>
        <w:left w:val="none" w:sz="0" w:space="0" w:color="auto"/>
        <w:bottom w:val="none" w:sz="0" w:space="0" w:color="auto"/>
        <w:right w:val="none" w:sz="0" w:space="0" w:color="auto"/>
      </w:divBdr>
    </w:div>
    <w:div w:id="2041009228">
      <w:bodyDiv w:val="1"/>
      <w:marLeft w:val="0"/>
      <w:marRight w:val="0"/>
      <w:marTop w:val="0"/>
      <w:marBottom w:val="0"/>
      <w:divBdr>
        <w:top w:val="none" w:sz="0" w:space="0" w:color="auto"/>
        <w:left w:val="none" w:sz="0" w:space="0" w:color="auto"/>
        <w:bottom w:val="none" w:sz="0" w:space="0" w:color="auto"/>
        <w:right w:val="none" w:sz="0" w:space="0" w:color="auto"/>
      </w:divBdr>
    </w:div>
    <w:div w:id="205477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ldo.fin.ee" TargetMode="External"/><Relationship Id="rId5" Type="http://schemas.openxmlformats.org/officeDocument/2006/relationships/settings" Target="settings.xml"/><Relationship Id="rId10" Type="http://schemas.openxmlformats.org/officeDocument/2006/relationships/hyperlink" Target="http://www.fin.ee/majandusprognoosid" TargetMode="External"/><Relationship Id="rId4" Type="http://schemas.microsoft.com/office/2007/relationships/stylesWithEffects" Target="stylesWithEffects.xml"/><Relationship Id="rId9" Type="http://schemas.openxmlformats.org/officeDocument/2006/relationships/hyperlink" Target="https://www.riigiteataja.ee/akt/4270220130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45860-17E2-4402-997C-6717046C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24</Pages>
  <Words>9034</Words>
  <Characters>52399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Vylitok</cp:lastModifiedBy>
  <cp:revision>345</cp:revision>
  <cp:lastPrinted>2017-06-28T12:39:00Z</cp:lastPrinted>
  <dcterms:created xsi:type="dcterms:W3CDTF">2017-05-22T12:15:00Z</dcterms:created>
  <dcterms:modified xsi:type="dcterms:W3CDTF">2017-07-26T06:05:00Z</dcterms:modified>
</cp:coreProperties>
</file>