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0AF" w:rsidRPr="00C108AB" w:rsidRDefault="00E025BA" w:rsidP="00BD00AF">
      <w:pPr>
        <w:jc w:val="both"/>
        <w:rPr>
          <w:lang w:val="et-EE"/>
        </w:rPr>
      </w:pPr>
      <w:r>
        <w:rPr>
          <w:lang w:val="et-EE"/>
        </w:rPr>
        <w:t>Eelnõu</w:t>
      </w:r>
    </w:p>
    <w:p w:rsidR="00BD00AF" w:rsidRPr="00C108AB" w:rsidRDefault="00BD00AF" w:rsidP="00BD00AF">
      <w:pPr>
        <w:jc w:val="center"/>
        <w:rPr>
          <w:b/>
          <w:lang w:val="et-EE"/>
        </w:rPr>
      </w:pPr>
      <w:r w:rsidRPr="00C108AB">
        <w:rPr>
          <w:b/>
          <w:lang w:val="et-EE"/>
        </w:rPr>
        <w:t>NARVA LINNAVALITSUS</w:t>
      </w:r>
    </w:p>
    <w:p w:rsidR="00BD00AF" w:rsidRPr="00C108AB" w:rsidRDefault="00BD00AF" w:rsidP="00BD00AF">
      <w:pPr>
        <w:jc w:val="both"/>
        <w:rPr>
          <w:b/>
          <w:lang w:val="et-EE"/>
        </w:rPr>
      </w:pPr>
    </w:p>
    <w:p w:rsidR="00BD00AF" w:rsidRPr="00C108AB" w:rsidRDefault="00BD00AF" w:rsidP="00BD00AF">
      <w:pPr>
        <w:jc w:val="center"/>
        <w:rPr>
          <w:lang w:val="et-EE"/>
        </w:rPr>
      </w:pPr>
      <w:r w:rsidRPr="00C108AB">
        <w:rPr>
          <w:b/>
          <w:lang w:val="et-EE"/>
        </w:rPr>
        <w:t>KORRALDUS</w:t>
      </w:r>
    </w:p>
    <w:p w:rsidR="00BD00AF" w:rsidRPr="00C108AB" w:rsidRDefault="00BD00AF" w:rsidP="00BD00AF">
      <w:pPr>
        <w:jc w:val="both"/>
        <w:rPr>
          <w:lang w:val="et-EE"/>
        </w:rPr>
      </w:pPr>
    </w:p>
    <w:p w:rsidR="00BD00AF" w:rsidRPr="00C108AB" w:rsidRDefault="00BD00AF" w:rsidP="00BD00AF">
      <w:pPr>
        <w:jc w:val="both"/>
        <w:rPr>
          <w:lang w:val="et-EE"/>
        </w:rPr>
      </w:pPr>
    </w:p>
    <w:p w:rsidR="00BD00AF" w:rsidRPr="00E20F39" w:rsidRDefault="00BD00AF" w:rsidP="00BD00AF">
      <w:pPr>
        <w:jc w:val="both"/>
        <w:rPr>
          <w:lang w:val="et-EE"/>
        </w:rPr>
      </w:pPr>
      <w:r w:rsidRPr="00C108AB">
        <w:rPr>
          <w:lang w:val="et-EE"/>
        </w:rPr>
        <w:t>Narva</w:t>
      </w:r>
      <w:r w:rsidRPr="00C108AB">
        <w:rPr>
          <w:lang w:val="et-EE"/>
        </w:rPr>
        <w:tab/>
      </w:r>
      <w:r w:rsidRPr="00C108AB">
        <w:rPr>
          <w:lang w:val="et-EE"/>
        </w:rPr>
        <w:tab/>
      </w:r>
      <w:r w:rsidRPr="00C108AB">
        <w:rPr>
          <w:lang w:val="et-EE"/>
        </w:rPr>
        <w:tab/>
      </w:r>
      <w:r w:rsidRPr="00C108AB">
        <w:rPr>
          <w:lang w:val="et-EE"/>
        </w:rPr>
        <w:tab/>
      </w:r>
      <w:r w:rsidRPr="00C108AB">
        <w:rPr>
          <w:lang w:val="et-EE"/>
        </w:rPr>
        <w:tab/>
      </w:r>
      <w:r w:rsidRPr="00C108AB">
        <w:rPr>
          <w:lang w:val="et-EE"/>
        </w:rPr>
        <w:tab/>
      </w:r>
      <w:r w:rsidRPr="00C108AB">
        <w:rPr>
          <w:lang w:val="et-EE"/>
        </w:rPr>
        <w:tab/>
      </w:r>
      <w:r w:rsidRPr="00C108AB">
        <w:rPr>
          <w:lang w:val="et-EE"/>
        </w:rPr>
        <w:tab/>
      </w:r>
      <w:r w:rsidRPr="00C108AB">
        <w:rPr>
          <w:lang w:val="et-EE"/>
        </w:rPr>
        <w:tab/>
      </w:r>
      <w:r w:rsidRPr="00C108AB">
        <w:rPr>
          <w:lang w:val="et-EE"/>
        </w:rPr>
        <w:tab/>
      </w:r>
      <w:r w:rsidR="003A6587">
        <w:rPr>
          <w:lang w:val="et-EE"/>
        </w:rPr>
        <w:t xml:space="preserve">   </w:t>
      </w:r>
      <w:r w:rsidR="00E025BA">
        <w:rPr>
          <w:lang w:val="et-EE"/>
        </w:rPr>
        <w:t>……….</w:t>
      </w:r>
      <w:r w:rsidR="00AA7337">
        <w:rPr>
          <w:lang w:val="et-EE"/>
        </w:rPr>
        <w:t xml:space="preserve">2018 </w:t>
      </w:r>
      <w:proofErr w:type="spellStart"/>
      <w:r w:rsidRPr="00C108AB">
        <w:rPr>
          <w:lang w:val="et-EE"/>
        </w:rPr>
        <w:t>nr…</w:t>
      </w:r>
      <w:proofErr w:type="spellEnd"/>
      <w:r w:rsidRPr="00C108AB">
        <w:rPr>
          <w:lang w:val="et-EE"/>
        </w:rPr>
        <w:t>..</w:t>
      </w:r>
    </w:p>
    <w:p w:rsidR="00BD00AF" w:rsidRPr="00E20F39" w:rsidRDefault="00BD00AF" w:rsidP="00BD00AF">
      <w:pPr>
        <w:jc w:val="both"/>
        <w:rPr>
          <w:lang w:val="et-EE"/>
        </w:rPr>
      </w:pPr>
    </w:p>
    <w:p w:rsidR="00BD00AF" w:rsidRPr="00E20F39" w:rsidRDefault="00BD00AF" w:rsidP="00BD00AF">
      <w:pPr>
        <w:jc w:val="both"/>
        <w:rPr>
          <w:b/>
          <w:lang w:val="et-EE"/>
        </w:rPr>
      </w:pPr>
    </w:p>
    <w:p w:rsidR="00BD00AF" w:rsidRPr="00E20F39" w:rsidRDefault="00BD00AF" w:rsidP="00BD00AF">
      <w:pPr>
        <w:jc w:val="both"/>
        <w:rPr>
          <w:b/>
          <w:lang w:val="et-EE"/>
        </w:rPr>
      </w:pPr>
      <w:r w:rsidRPr="00E20F39">
        <w:rPr>
          <w:b/>
          <w:lang w:val="et-EE"/>
        </w:rPr>
        <w:t>Projekteerimistingimuste kinnitamine</w:t>
      </w:r>
    </w:p>
    <w:p w:rsidR="00BD00AF" w:rsidRPr="00E20F39" w:rsidRDefault="00BD00AF" w:rsidP="00BD00AF">
      <w:pPr>
        <w:pStyle w:val="Vahedeta"/>
        <w:rPr>
          <w:b/>
          <w:i/>
          <w:lang w:val="et-EE"/>
        </w:rPr>
      </w:pPr>
      <w:r w:rsidRPr="00E20F39">
        <w:rPr>
          <w:b/>
          <w:i/>
          <w:lang w:val="et-EE"/>
        </w:rPr>
        <w:t>(</w:t>
      </w:r>
      <w:r w:rsidR="009335D4">
        <w:rPr>
          <w:b/>
          <w:i/>
          <w:lang w:val="et-EE"/>
        </w:rPr>
        <w:t>Looga tn 1</w:t>
      </w:r>
      <w:r>
        <w:rPr>
          <w:b/>
          <w:i/>
          <w:lang w:val="et-EE"/>
        </w:rPr>
        <w:t xml:space="preserve"> aiamaja </w:t>
      </w:r>
      <w:r w:rsidRPr="00E20F39">
        <w:rPr>
          <w:b/>
          <w:i/>
          <w:lang w:val="et-EE"/>
        </w:rPr>
        <w:t>püstitamine</w:t>
      </w:r>
      <w:r w:rsidRPr="00E20F39">
        <w:rPr>
          <w:lang w:val="et-EE"/>
        </w:rPr>
        <w:t xml:space="preserve"> </w:t>
      </w:r>
      <w:r w:rsidRPr="00E20F39">
        <w:rPr>
          <w:b/>
          <w:i/>
          <w:lang w:val="et-EE"/>
        </w:rPr>
        <w:t>ilma detailplaneeringut koostamata)</w:t>
      </w:r>
    </w:p>
    <w:p w:rsidR="00BE0A3F" w:rsidRPr="00E20F39" w:rsidRDefault="00BE0A3F" w:rsidP="00BD00AF">
      <w:pPr>
        <w:pStyle w:val="Vahedeta"/>
        <w:rPr>
          <w:b/>
          <w:i/>
          <w:lang w:val="et-EE"/>
        </w:rPr>
      </w:pPr>
    </w:p>
    <w:tbl>
      <w:tblPr>
        <w:tblW w:w="9464" w:type="dxa"/>
        <w:shd w:val="clear" w:color="auto" w:fill="FFFFFF"/>
        <w:tblLayout w:type="fixed"/>
        <w:tblLook w:val="0000" w:firstRow="0" w:lastRow="0" w:firstColumn="0" w:lastColumn="0" w:noHBand="0" w:noVBand="0"/>
      </w:tblPr>
      <w:tblGrid>
        <w:gridCol w:w="9464"/>
      </w:tblGrid>
      <w:tr w:rsidR="00BD00AF" w:rsidRPr="00E20F39" w:rsidTr="009E1B91">
        <w:trPr>
          <w:trHeight w:val="517"/>
        </w:trPr>
        <w:tc>
          <w:tcPr>
            <w:tcW w:w="9464" w:type="dxa"/>
            <w:shd w:val="clear" w:color="auto" w:fill="FFFFFF"/>
          </w:tcPr>
          <w:p w:rsidR="00BD00AF" w:rsidRPr="00E20F39" w:rsidRDefault="00BD00AF" w:rsidP="00BD00AF">
            <w:pPr>
              <w:pStyle w:val="Pealkiri2"/>
              <w:numPr>
                <w:ilvl w:val="0"/>
                <w:numId w:val="3"/>
              </w:numPr>
              <w:ind w:left="284" w:hanging="284"/>
              <w:jc w:val="both"/>
              <w:rPr>
                <w:rFonts w:ascii="Times New Roman" w:hAnsi="Times New Roman"/>
                <w:bCs/>
                <w:sz w:val="24"/>
                <w:szCs w:val="24"/>
                <w:lang w:val="et-EE"/>
              </w:rPr>
            </w:pPr>
            <w:r w:rsidRPr="00E20F39">
              <w:rPr>
                <w:rFonts w:ascii="Times New Roman" w:hAnsi="Times New Roman"/>
                <w:bCs/>
                <w:sz w:val="24"/>
                <w:szCs w:val="24"/>
                <w:lang w:val="et-EE"/>
              </w:rPr>
              <w:t>ASJAOLUD JA MENETLUSE KÄIK</w:t>
            </w:r>
          </w:p>
        </w:tc>
      </w:tr>
    </w:tbl>
    <w:p w:rsidR="00BD00AF" w:rsidRPr="0079400E" w:rsidRDefault="009335D4" w:rsidP="009335D4">
      <w:pPr>
        <w:jc w:val="both"/>
        <w:rPr>
          <w:lang w:val="et-EE"/>
        </w:rPr>
      </w:pPr>
      <w:r>
        <w:t>30</w:t>
      </w:r>
      <w:r w:rsidR="00BD00AF" w:rsidRPr="00E20F39">
        <w:rPr>
          <w:lang w:val="et-EE"/>
        </w:rPr>
        <w:t>.0</w:t>
      </w:r>
      <w:r>
        <w:rPr>
          <w:lang w:val="et-EE"/>
        </w:rPr>
        <w:t>1.2018</w:t>
      </w:r>
      <w:r w:rsidR="00BD00AF" w:rsidRPr="00E20F39">
        <w:rPr>
          <w:lang w:val="et-EE"/>
        </w:rPr>
        <w:t xml:space="preserve">. a. taotles (taotlus nr </w:t>
      </w:r>
      <w:r w:rsidR="00BD00AF" w:rsidRPr="00E20F39">
        <w:rPr>
          <w:rFonts w:cs="Arial"/>
          <w:lang w:val="et-EE"/>
        </w:rPr>
        <w:t>1711002/</w:t>
      </w:r>
      <w:r>
        <w:rPr>
          <w:rFonts w:cs="Arial"/>
          <w:lang w:val="et-EE"/>
        </w:rPr>
        <w:t>09786</w:t>
      </w:r>
      <w:r w:rsidR="00BD00AF" w:rsidRPr="00E20F39">
        <w:rPr>
          <w:lang w:val="et-EE"/>
        </w:rPr>
        <w:t xml:space="preserve">) </w:t>
      </w:r>
      <w:r w:rsidR="00C06A2D" w:rsidRPr="00D77047">
        <w:t>FIE</w:t>
      </w:r>
      <w:r w:rsidR="00D77047" w:rsidRPr="00D77047">
        <w:t xml:space="preserve"> Olga </w:t>
      </w:r>
      <w:proofErr w:type="spellStart"/>
      <w:r w:rsidR="00D77047" w:rsidRPr="00D77047">
        <w:t>Medvedjeva</w:t>
      </w:r>
      <w:proofErr w:type="spellEnd"/>
      <w:r w:rsidR="00BD00AF" w:rsidRPr="00E20F39">
        <w:rPr>
          <w:lang w:val="et-EE"/>
        </w:rPr>
        <w:t xml:space="preserve"> Narva Linnavalitsuse Arhitektuuri- </w:t>
      </w:r>
      <w:proofErr w:type="gramStart"/>
      <w:r w:rsidR="00BD00AF" w:rsidRPr="00E20F39">
        <w:rPr>
          <w:lang w:val="et-EE"/>
        </w:rPr>
        <w:t>ja</w:t>
      </w:r>
      <w:proofErr w:type="gramEnd"/>
      <w:r w:rsidR="00BD00AF" w:rsidRPr="00E20F39">
        <w:rPr>
          <w:lang w:val="et-EE"/>
        </w:rPr>
        <w:t xml:space="preserve"> Linnaplaneerimise Ametilt projekteerimistingimusi </w:t>
      </w:r>
      <w:r w:rsidR="00AF3A54">
        <w:rPr>
          <w:lang w:val="et-EE"/>
        </w:rPr>
        <w:t>L</w:t>
      </w:r>
      <w:r>
        <w:rPr>
          <w:lang w:val="et-EE"/>
        </w:rPr>
        <w:t xml:space="preserve">ooga tn </w:t>
      </w:r>
      <w:r w:rsidR="00AF3A54">
        <w:rPr>
          <w:lang w:val="et-EE"/>
        </w:rPr>
        <w:t>1</w:t>
      </w:r>
      <w:r w:rsidR="00BD00AF">
        <w:rPr>
          <w:lang w:val="et-EE"/>
        </w:rPr>
        <w:t xml:space="preserve"> </w:t>
      </w:r>
      <w:r w:rsidR="00AF3A54">
        <w:rPr>
          <w:lang w:val="et-EE"/>
        </w:rPr>
        <w:t>aiamaja püstitamiseks</w:t>
      </w:r>
      <w:r>
        <w:rPr>
          <w:lang w:val="et-EE"/>
        </w:rPr>
        <w:t xml:space="preserve">. </w:t>
      </w:r>
      <w:r w:rsidR="0079400E">
        <w:rPr>
          <w:lang w:val="et-EE"/>
        </w:rPr>
        <w:t xml:space="preserve">Hoone </w:t>
      </w:r>
      <w:r w:rsidR="00276651">
        <w:rPr>
          <w:lang w:val="et-EE"/>
        </w:rPr>
        <w:t>soovitakse püstitada</w:t>
      </w:r>
      <w:r>
        <w:rPr>
          <w:lang w:val="et-EE"/>
        </w:rPr>
        <w:t xml:space="preserve"> mõõtmetega 8x10</w:t>
      </w:r>
      <w:r w:rsidR="00026C38">
        <w:rPr>
          <w:lang w:val="et-EE"/>
        </w:rPr>
        <w:t xml:space="preserve">m + </w:t>
      </w:r>
      <w:proofErr w:type="spellStart"/>
      <w:r w:rsidR="00026C38">
        <w:rPr>
          <w:lang w:val="et-EE"/>
        </w:rPr>
        <w:t>terass</w:t>
      </w:r>
      <w:proofErr w:type="spellEnd"/>
      <w:r w:rsidR="00026C38">
        <w:rPr>
          <w:lang w:val="et-EE"/>
        </w:rPr>
        <w:t xml:space="preserve"> 8x2m, h=7,5m. Soovi</w:t>
      </w:r>
      <w:r>
        <w:rPr>
          <w:lang w:val="et-EE"/>
        </w:rPr>
        <w:t>tav hoone maht – kuni 400 m3.</w:t>
      </w:r>
      <w:r w:rsidR="00C06A2D">
        <w:rPr>
          <w:lang w:val="et-EE"/>
        </w:rPr>
        <w:t xml:space="preserve"> </w:t>
      </w:r>
      <w:r w:rsidR="00C06A2D" w:rsidRPr="008C3EE9">
        <w:rPr>
          <w:lang w:val="et-EE"/>
        </w:rPr>
        <w:t xml:space="preserve">Olemasolev </w:t>
      </w:r>
      <w:r w:rsidR="00C06A2D">
        <w:rPr>
          <w:lang w:val="et-EE"/>
        </w:rPr>
        <w:t>aiamaja</w:t>
      </w:r>
      <w:r w:rsidR="00C06A2D" w:rsidRPr="008C3EE9">
        <w:rPr>
          <w:lang w:val="et-EE"/>
        </w:rPr>
        <w:t xml:space="preserve"> (</w:t>
      </w:r>
      <w:proofErr w:type="spellStart"/>
      <w:r w:rsidR="00C06A2D" w:rsidRPr="008C3EE9">
        <w:rPr>
          <w:lang w:val="et-EE"/>
        </w:rPr>
        <w:t>ehr</w:t>
      </w:r>
      <w:proofErr w:type="spellEnd"/>
      <w:r w:rsidR="00C06A2D" w:rsidRPr="008C3EE9">
        <w:rPr>
          <w:lang w:val="et-EE"/>
        </w:rPr>
        <w:t xml:space="preserve"> kood: </w:t>
      </w:r>
      <w:r w:rsidR="007B56BD">
        <w:rPr>
          <w:lang w:val="et-EE"/>
        </w:rPr>
        <w:t>120834877</w:t>
      </w:r>
      <w:r w:rsidR="00C06A2D" w:rsidRPr="008C3EE9">
        <w:rPr>
          <w:lang w:val="et-EE"/>
        </w:rPr>
        <w:t>) demonteeritakse.</w:t>
      </w:r>
    </w:p>
    <w:p w:rsidR="00BD00AF" w:rsidRPr="00E20F39" w:rsidRDefault="00BD00AF" w:rsidP="00BD00AF">
      <w:pPr>
        <w:pStyle w:val="Loendilik"/>
        <w:ind w:left="0"/>
        <w:rPr>
          <w:lang w:val="et-EE"/>
        </w:rPr>
      </w:pPr>
      <w:r w:rsidRPr="00E20F39">
        <w:rPr>
          <w:lang w:val="et-EE"/>
        </w:rPr>
        <w:t xml:space="preserve">Riigilõiv projekteerimistingimuste taotluse läbivaatamise eest on tasutud </w:t>
      </w:r>
      <w:r w:rsidR="009335D4">
        <w:rPr>
          <w:lang w:val="et-EE"/>
        </w:rPr>
        <w:t>30</w:t>
      </w:r>
      <w:r w:rsidR="00CC11CC">
        <w:rPr>
          <w:lang w:val="et-EE"/>
        </w:rPr>
        <w:t>.0</w:t>
      </w:r>
      <w:r w:rsidR="009335D4">
        <w:rPr>
          <w:lang w:val="et-EE"/>
        </w:rPr>
        <w:t>1</w:t>
      </w:r>
      <w:r w:rsidR="00CC11CC">
        <w:rPr>
          <w:lang w:val="et-EE"/>
        </w:rPr>
        <w:t>.</w:t>
      </w:r>
      <w:r w:rsidR="009335D4">
        <w:rPr>
          <w:lang w:val="et-EE"/>
        </w:rPr>
        <w:t>2018</w:t>
      </w:r>
      <w:r w:rsidRPr="00E20F39">
        <w:rPr>
          <w:lang w:val="et-EE"/>
        </w:rPr>
        <w:t>.</w:t>
      </w:r>
    </w:p>
    <w:p w:rsidR="00BD00AF" w:rsidRPr="00E20F39" w:rsidRDefault="00BD00AF" w:rsidP="00BD00AF">
      <w:pPr>
        <w:pStyle w:val="Loendilik"/>
        <w:ind w:left="0"/>
        <w:rPr>
          <w:lang w:val="et-EE"/>
        </w:rPr>
      </w:pPr>
    </w:p>
    <w:p w:rsidR="00BD00AF" w:rsidRPr="00E20F39" w:rsidRDefault="00BD00AF" w:rsidP="00BD00AF">
      <w:pPr>
        <w:rPr>
          <w:lang w:val="et-EE"/>
        </w:rPr>
      </w:pPr>
      <w:r w:rsidRPr="00E20F39">
        <w:rPr>
          <w:lang w:val="et-EE"/>
        </w:rPr>
        <w:t>Vastavalt Planeerimisseaduse § 125 lõikele 1 detailplaneeringu koostamine on nõutav linnades, alevites ja alevikes ning nendega piirnevas avalikus veekogus ehitusloakohustusliku:</w:t>
      </w:r>
    </w:p>
    <w:p w:rsidR="00BD00AF" w:rsidRPr="00E20F39" w:rsidRDefault="00BD00AF" w:rsidP="00BD00AF">
      <w:pPr>
        <w:rPr>
          <w:lang w:val="et-EE"/>
        </w:rPr>
      </w:pPr>
      <w:r w:rsidRPr="000147A5">
        <w:rPr>
          <w:lang w:val="et-EE"/>
        </w:rPr>
        <w:t>1)</w:t>
      </w:r>
      <w:r w:rsidRPr="00E20F39">
        <w:rPr>
          <w:i/>
          <w:lang w:val="et-EE"/>
        </w:rPr>
        <w:t xml:space="preserve"> </w:t>
      </w:r>
      <w:r w:rsidRPr="000147A5">
        <w:rPr>
          <w:lang w:val="et-EE"/>
        </w:rPr>
        <w:t>hoone püstitamiseks;</w:t>
      </w:r>
      <w:r w:rsidRPr="00E20F39">
        <w:rPr>
          <w:i/>
          <w:lang w:val="et-EE"/>
        </w:rPr>
        <w:br/>
      </w:r>
      <w:r w:rsidRPr="000147A5">
        <w:rPr>
          <w:i/>
          <w:lang w:val="et-EE"/>
        </w:rPr>
        <w:t>2) olemasoleva hoone laiendamiseks üle 33 protsendi selle esialgu kavandatud mahust;</w:t>
      </w:r>
      <w:r w:rsidRPr="00E20F39">
        <w:rPr>
          <w:lang w:val="et-EE"/>
        </w:rPr>
        <w:br/>
        <w:t>3) olulise avaliku huviga rajatise, näiteks staadioni, golfiväljaku, laululava, motoringraja või muu olulise avaliku huviga rajatise püstitamiseks;</w:t>
      </w:r>
      <w:r w:rsidRPr="00E20F39">
        <w:rPr>
          <w:lang w:val="et-EE"/>
        </w:rPr>
        <w:br/>
        <w:t>4) olulise ruumilise mõjuga ehitise ehitamiseks, kui olulise ruumilise mõjuga ehitise asukoht on valitud üldplaneeringuga.</w:t>
      </w:r>
    </w:p>
    <w:p w:rsidR="00BD00AF" w:rsidRPr="00E20F39" w:rsidRDefault="00BD00AF" w:rsidP="00BD00AF">
      <w:pPr>
        <w:rPr>
          <w:lang w:val="et-EE"/>
        </w:rPr>
      </w:pPr>
    </w:p>
    <w:p w:rsidR="00BD00AF" w:rsidRPr="00E20F39" w:rsidRDefault="00BD00AF" w:rsidP="0084265C">
      <w:pPr>
        <w:rPr>
          <w:i/>
          <w:lang w:val="et-EE"/>
        </w:rPr>
      </w:pPr>
      <w:r w:rsidRPr="00E20F39">
        <w:rPr>
          <w:lang w:val="et-EE"/>
        </w:rPr>
        <w:t>Vastavalt Planeerimisseaduse § 125 lõikele 5 kohaliku omavalitsuse üksus võib lubada detailplaneeringu koostamise kohustuse korral detailplaneeringut koostamata püstitada või laiendada projekteerimistingimuste alusel olemasoleva hoonestuse vahele jäävale kinnisasjale ühe hoone ja seda teenindavad rajatised, kui:</w:t>
      </w:r>
      <w:r w:rsidRPr="00E20F39">
        <w:rPr>
          <w:lang w:val="et-EE"/>
        </w:rPr>
        <w:br/>
      </w:r>
      <w:r w:rsidRPr="00E20F39">
        <w:rPr>
          <w:i/>
          <w:lang w:val="et-EE"/>
        </w:rPr>
        <w:t>1) ehitis sobitub mahuliselt ja otstarbelt piirkonna väljakujunenud keskkonda, arvestades sealhulgas piirkonna hoonestuslaadi;</w:t>
      </w:r>
    </w:p>
    <w:p w:rsidR="00BD00AF" w:rsidRPr="005E20DA" w:rsidRDefault="00BD00AF" w:rsidP="00BD00AF">
      <w:pPr>
        <w:rPr>
          <w:lang w:val="et-EE"/>
        </w:rPr>
      </w:pPr>
      <w:r w:rsidRPr="00E20F39">
        <w:rPr>
          <w:lang w:val="et-EE"/>
        </w:rPr>
        <w:t xml:space="preserve">2) üldplaneeringus on määratud vastava ala üldised kasutus- ja ehitustingimused, sealhulgas </w:t>
      </w:r>
      <w:r w:rsidRPr="005E20DA">
        <w:rPr>
          <w:lang w:val="et-EE"/>
        </w:rPr>
        <w:t>projekteerimistingimuste andmise aluseks olevad tingimused, ning ehitise püstitamine või laiendamine ei ole vastuolus ka üldplaneeringus määratud muude tingimustega.</w:t>
      </w:r>
    </w:p>
    <w:p w:rsidR="00BD00AF" w:rsidRPr="005E20DA" w:rsidRDefault="00BD00AF" w:rsidP="00BD00AF">
      <w:pPr>
        <w:rPr>
          <w:lang w:val="et-EE"/>
        </w:rPr>
      </w:pPr>
    </w:p>
    <w:p w:rsidR="00BD00AF" w:rsidRDefault="009335D4" w:rsidP="0084265C">
      <w:pPr>
        <w:jc w:val="both"/>
        <w:rPr>
          <w:lang w:val="et-EE"/>
        </w:rPr>
      </w:pPr>
      <w:r>
        <w:rPr>
          <w:lang w:val="et-EE"/>
        </w:rPr>
        <w:t>Looga tn 1</w:t>
      </w:r>
      <w:r w:rsidR="00BD00AF" w:rsidRPr="005E20DA">
        <w:rPr>
          <w:lang w:val="et-EE"/>
        </w:rPr>
        <w:t xml:space="preserve"> kinnistu asub </w:t>
      </w:r>
      <w:r w:rsidR="00BD00AF" w:rsidRPr="001C43CB">
        <w:rPr>
          <w:lang w:val="et-EE"/>
        </w:rPr>
        <w:t xml:space="preserve">väikeelamurajoonis. </w:t>
      </w:r>
      <w:r w:rsidR="00BD00AF" w:rsidRPr="005E20DA">
        <w:rPr>
          <w:lang w:val="et-EE"/>
        </w:rPr>
        <w:t>Selles rajoonis asuvate ehitise (</w:t>
      </w:r>
      <w:r w:rsidR="009F2F73">
        <w:rPr>
          <w:lang w:val="et-EE"/>
        </w:rPr>
        <w:t>Looga tn. 16</w:t>
      </w:r>
      <w:r w:rsidR="00BD00AF" w:rsidRPr="005E20DA">
        <w:rPr>
          <w:lang w:val="et-EE"/>
        </w:rPr>
        <w:t xml:space="preserve">) suurim maht, </w:t>
      </w:r>
      <w:r w:rsidR="00BD00AF" w:rsidRPr="0017423F">
        <w:rPr>
          <w:lang w:val="et-EE"/>
        </w:rPr>
        <w:t xml:space="preserve">mis sobitub mahuliselt ja otstarbelt piirkonna väljakujunenud keskkonda, on aiamaja -  </w:t>
      </w:r>
      <w:r w:rsidR="009F2F73" w:rsidRPr="0017423F">
        <w:rPr>
          <w:lang w:val="et-EE"/>
        </w:rPr>
        <w:t>19</w:t>
      </w:r>
      <w:r w:rsidRPr="0017423F">
        <w:rPr>
          <w:lang w:val="et-EE"/>
        </w:rPr>
        <w:t>9</w:t>
      </w:r>
      <w:r w:rsidR="009F2F73" w:rsidRPr="0017423F">
        <w:rPr>
          <w:lang w:val="et-EE"/>
        </w:rPr>
        <w:t xml:space="preserve"> </w:t>
      </w:r>
      <w:r w:rsidR="00BD00AF" w:rsidRPr="0017423F">
        <w:rPr>
          <w:lang w:val="et-EE"/>
        </w:rPr>
        <w:t>m</w:t>
      </w:r>
      <w:r w:rsidR="00BD00AF" w:rsidRPr="0017423F">
        <w:rPr>
          <w:vertAlign w:val="superscript"/>
          <w:lang w:val="et-EE"/>
        </w:rPr>
        <w:t>3</w:t>
      </w:r>
      <w:r w:rsidR="00BD00AF" w:rsidRPr="0017423F">
        <w:rPr>
          <w:lang w:val="et-EE"/>
        </w:rPr>
        <w:t xml:space="preserve"> </w:t>
      </w:r>
      <w:r w:rsidR="002961E5" w:rsidRPr="0017423F">
        <w:rPr>
          <w:lang w:val="et-EE"/>
        </w:rPr>
        <w:t xml:space="preserve"> </w:t>
      </w:r>
      <w:r w:rsidR="00BD00AF" w:rsidRPr="0017423F">
        <w:rPr>
          <w:lang w:val="et-EE"/>
        </w:rPr>
        <w:t>(</w:t>
      </w:r>
      <w:r w:rsidR="00AF53EC" w:rsidRPr="0017423F">
        <w:rPr>
          <w:lang w:val="et-EE"/>
        </w:rPr>
        <w:t>esimese korruse puhtast põrandast pööningu soojusisolatsioonini</w:t>
      </w:r>
      <w:r w:rsidR="00BD00AF" w:rsidRPr="0017423F">
        <w:rPr>
          <w:lang w:val="et-EE"/>
        </w:rPr>
        <w:t xml:space="preserve">). </w:t>
      </w:r>
      <w:r w:rsidR="00296A1F" w:rsidRPr="0017423F">
        <w:rPr>
          <w:lang w:val="et-EE"/>
        </w:rPr>
        <w:t>Lähtudes</w:t>
      </w:r>
      <w:r w:rsidR="00BD00AF" w:rsidRPr="0017423F">
        <w:rPr>
          <w:lang w:val="et-EE"/>
        </w:rPr>
        <w:t xml:space="preserve"> eeltoodust kohalik omavalitsus võib lubada detailplaneeringut koostamata </w:t>
      </w:r>
      <w:r w:rsidRPr="0017423F">
        <w:rPr>
          <w:lang w:val="et-EE"/>
        </w:rPr>
        <w:t>Looga tn 1</w:t>
      </w:r>
      <w:r w:rsidR="00BD00AF" w:rsidRPr="0017423F">
        <w:rPr>
          <w:lang w:val="et-EE"/>
        </w:rPr>
        <w:t xml:space="preserve"> </w:t>
      </w:r>
      <w:r w:rsidR="00296A1F" w:rsidRPr="0017423F">
        <w:rPr>
          <w:lang w:val="et-EE"/>
        </w:rPr>
        <w:t>aiamaja</w:t>
      </w:r>
      <w:r w:rsidR="000C5589" w:rsidRPr="0017423F">
        <w:rPr>
          <w:lang w:val="et-EE"/>
        </w:rPr>
        <w:t xml:space="preserve"> </w:t>
      </w:r>
      <w:r w:rsidRPr="0017423F">
        <w:rPr>
          <w:lang w:val="et-EE"/>
        </w:rPr>
        <w:t>püstitamist</w:t>
      </w:r>
      <w:r w:rsidR="00BD00AF" w:rsidRPr="0017423F">
        <w:rPr>
          <w:lang w:val="et-EE"/>
        </w:rPr>
        <w:t xml:space="preserve"> juhul, kui </w:t>
      </w:r>
      <w:r w:rsidR="002961E5" w:rsidRPr="0017423F">
        <w:rPr>
          <w:lang w:val="et-EE"/>
        </w:rPr>
        <w:t xml:space="preserve">aiamaja </w:t>
      </w:r>
      <w:r w:rsidR="00BD00AF" w:rsidRPr="0017423F">
        <w:rPr>
          <w:lang w:val="et-EE"/>
        </w:rPr>
        <w:t xml:space="preserve">maht on </w:t>
      </w:r>
      <w:r w:rsidR="002961E5" w:rsidRPr="0017423F">
        <w:rPr>
          <w:lang w:val="et-EE"/>
        </w:rPr>
        <w:t xml:space="preserve">ca </w:t>
      </w:r>
      <w:r w:rsidRPr="0017423F">
        <w:rPr>
          <w:lang w:val="et-EE"/>
        </w:rPr>
        <w:t>1</w:t>
      </w:r>
      <w:r w:rsidR="009F2F73" w:rsidRPr="0017423F">
        <w:rPr>
          <w:lang w:val="et-EE"/>
        </w:rPr>
        <w:t xml:space="preserve">99 </w:t>
      </w:r>
      <w:r w:rsidR="00BD00AF" w:rsidRPr="0017423F">
        <w:rPr>
          <w:lang w:val="et-EE"/>
        </w:rPr>
        <w:t>m</w:t>
      </w:r>
      <w:r w:rsidR="00BD00AF" w:rsidRPr="0017423F">
        <w:rPr>
          <w:vertAlign w:val="superscript"/>
          <w:lang w:val="et-EE"/>
        </w:rPr>
        <w:t>3</w:t>
      </w:r>
      <w:r w:rsidR="00BD00AF" w:rsidRPr="0017423F">
        <w:rPr>
          <w:lang w:val="et-EE"/>
        </w:rPr>
        <w:t xml:space="preserve"> (</w:t>
      </w:r>
      <w:r w:rsidR="00AF53EC" w:rsidRPr="0017423F">
        <w:rPr>
          <w:lang w:val="et-EE"/>
        </w:rPr>
        <w:t>esimese korruse puhtast põrandast pööningu soojusisolatsioonini</w:t>
      </w:r>
      <w:r w:rsidR="00BD00AF" w:rsidRPr="0017423F">
        <w:rPr>
          <w:lang w:val="et-EE"/>
        </w:rPr>
        <w:t>) võrreldav maht.</w:t>
      </w:r>
    </w:p>
    <w:p w:rsidR="003A6587" w:rsidRDefault="003A6587" w:rsidP="0084265C">
      <w:pPr>
        <w:jc w:val="both"/>
        <w:rPr>
          <w:lang w:val="et-EE"/>
        </w:rPr>
      </w:pPr>
    </w:p>
    <w:p w:rsidR="00BD00AF" w:rsidRDefault="00C917B6" w:rsidP="00BD00AF">
      <w:pPr>
        <w:ind w:right="686"/>
        <w:jc w:val="both"/>
        <w:rPr>
          <w:lang w:val="et-EE"/>
        </w:rPr>
      </w:pPr>
      <w:r>
        <w:rPr>
          <w:lang w:val="et-EE"/>
        </w:rPr>
        <w:t>Looga tn 1</w:t>
      </w:r>
      <w:r w:rsidR="00BD00AF" w:rsidRPr="005E20DA">
        <w:rPr>
          <w:lang w:val="et-EE"/>
        </w:rPr>
        <w:t xml:space="preserve"> krundi sihtotstarve on elamumaa 100%. Narva Linnavolikogu 24.01.2013. a otsusega nr 3 kehtestatud Narva linna üldplaneeringuga on </w:t>
      </w:r>
      <w:r w:rsidR="00376CCE">
        <w:rPr>
          <w:lang w:val="et-EE"/>
        </w:rPr>
        <w:t>Looga tn 1</w:t>
      </w:r>
      <w:r w:rsidR="00BD00AF" w:rsidRPr="005E20DA">
        <w:rPr>
          <w:lang w:val="et-EE"/>
        </w:rPr>
        <w:t xml:space="preserve"> maakasutuse sihtotstarbeks määratud </w:t>
      </w:r>
      <w:r w:rsidR="00BD00AF" w:rsidRPr="00AA7337">
        <w:rPr>
          <w:lang w:val="et-EE"/>
        </w:rPr>
        <w:t>hooajalise elamumaa.</w:t>
      </w:r>
      <w:r w:rsidR="00BD00AF" w:rsidRPr="005000C8">
        <w:rPr>
          <w:lang w:val="et-EE"/>
        </w:rPr>
        <w:t xml:space="preserve"> </w:t>
      </w:r>
      <w:r w:rsidR="00BD00AF" w:rsidRPr="005E20DA">
        <w:rPr>
          <w:lang w:val="et-EE"/>
        </w:rPr>
        <w:t xml:space="preserve">Narva Linnavalitsuse Arhitektuuri – ja </w:t>
      </w:r>
      <w:r w:rsidR="00BD00AF" w:rsidRPr="005E20DA">
        <w:rPr>
          <w:lang w:val="et-EE"/>
        </w:rPr>
        <w:lastRenderedPageBreak/>
        <w:t xml:space="preserve">Linnaplaneerimise Amet on seisukohal, et </w:t>
      </w:r>
      <w:r w:rsidR="00BF45D0" w:rsidRPr="005E20DA">
        <w:rPr>
          <w:lang w:val="et-EE"/>
        </w:rPr>
        <w:t>aiamaja</w:t>
      </w:r>
      <w:r w:rsidR="00BD00AF" w:rsidRPr="005E20DA">
        <w:rPr>
          <w:lang w:val="et-EE"/>
        </w:rPr>
        <w:t xml:space="preserve"> ei ole Narva linna üldplaneeringuga vastuolus, kuna kinnistu sihtotstarvet (elamumaa) ei muudetaks.</w:t>
      </w:r>
    </w:p>
    <w:p w:rsidR="003A6587" w:rsidRDefault="003A6587" w:rsidP="00BD00AF">
      <w:pPr>
        <w:ind w:right="686"/>
        <w:jc w:val="both"/>
        <w:rPr>
          <w:lang w:val="et-EE"/>
        </w:rPr>
      </w:pPr>
    </w:p>
    <w:p w:rsidR="003A6587" w:rsidRPr="0017423F" w:rsidRDefault="003A6587" w:rsidP="003A6587">
      <w:pPr>
        <w:jc w:val="both"/>
        <w:rPr>
          <w:lang w:val="et-EE"/>
        </w:rPr>
      </w:pPr>
      <w:r>
        <w:rPr>
          <w:lang w:val="et-EE"/>
        </w:rPr>
        <w:t>Projekteerimistingimuste eelnõu 26.02.2018 (kiri nr 1-13.1/966) on saadetud tähitult kirjaga väljastusteatega naaberkruntide (Looga tn 10 ja Looga tn 2) omanikele arvamuse avaldamiseks.</w:t>
      </w:r>
    </w:p>
    <w:p w:rsidR="003A6587" w:rsidRPr="005E20DA" w:rsidRDefault="003A6587" w:rsidP="003A6587">
      <w:pPr>
        <w:rPr>
          <w:lang w:val="et-EE"/>
        </w:rPr>
      </w:pPr>
    </w:p>
    <w:p w:rsidR="003A6587" w:rsidRDefault="003A6587" w:rsidP="00BD00AF">
      <w:pPr>
        <w:ind w:right="686"/>
        <w:jc w:val="both"/>
        <w:rPr>
          <w:lang w:val="et-EE"/>
        </w:rPr>
      </w:pPr>
      <w:proofErr w:type="spellStart"/>
      <w:r>
        <w:rPr>
          <w:lang w:val="et-EE"/>
        </w:rPr>
        <w:t>Samsonova</w:t>
      </w:r>
      <w:proofErr w:type="spellEnd"/>
      <w:r>
        <w:rPr>
          <w:lang w:val="et-EE"/>
        </w:rPr>
        <w:t xml:space="preserve"> Jana (</w:t>
      </w:r>
      <w:r w:rsidR="00A770A7">
        <w:rPr>
          <w:lang w:val="et-EE"/>
        </w:rPr>
        <w:t>Looga tn 10 krundi omanik) sai kirja kätte 09.03.2018.</w:t>
      </w:r>
    </w:p>
    <w:p w:rsidR="00A770A7" w:rsidRDefault="00A770A7" w:rsidP="00A770A7">
      <w:pPr>
        <w:ind w:right="686"/>
        <w:jc w:val="both"/>
        <w:rPr>
          <w:lang w:val="et-EE"/>
        </w:rPr>
      </w:pPr>
      <w:r>
        <w:rPr>
          <w:lang w:val="et-EE"/>
        </w:rPr>
        <w:t xml:space="preserve">Vladimir Ivanov (Looga tn 2 krundi omanik) </w:t>
      </w:r>
      <w:r>
        <w:rPr>
          <w:lang w:val="et-EE"/>
        </w:rPr>
        <w:t>sai k</w:t>
      </w:r>
      <w:r>
        <w:rPr>
          <w:lang w:val="et-EE"/>
        </w:rPr>
        <w:t>irja kätte 06</w:t>
      </w:r>
      <w:r>
        <w:rPr>
          <w:lang w:val="et-EE"/>
        </w:rPr>
        <w:t>.03.2018.</w:t>
      </w:r>
    </w:p>
    <w:p w:rsidR="00A770A7" w:rsidRDefault="00A770A7" w:rsidP="00A770A7">
      <w:pPr>
        <w:ind w:right="686"/>
        <w:jc w:val="both"/>
        <w:rPr>
          <w:lang w:val="et-EE"/>
        </w:rPr>
      </w:pPr>
      <w:r>
        <w:rPr>
          <w:lang w:val="et-EE"/>
        </w:rPr>
        <w:t xml:space="preserve"> </w:t>
      </w:r>
    </w:p>
    <w:p w:rsidR="00A770A7" w:rsidRDefault="00A770A7" w:rsidP="00A770A7">
      <w:pPr>
        <w:ind w:right="686"/>
        <w:jc w:val="both"/>
        <w:rPr>
          <w:lang w:val="et-EE"/>
        </w:rPr>
      </w:pPr>
      <w:r>
        <w:rPr>
          <w:lang w:val="et-EE"/>
        </w:rPr>
        <w:t xml:space="preserve">12.03.2018 </w:t>
      </w:r>
      <w:proofErr w:type="spellStart"/>
      <w:r>
        <w:rPr>
          <w:lang w:val="et-EE"/>
        </w:rPr>
        <w:t>Samsonova</w:t>
      </w:r>
      <w:proofErr w:type="spellEnd"/>
      <w:r>
        <w:rPr>
          <w:lang w:val="et-EE"/>
        </w:rPr>
        <w:t xml:space="preserve"> Jana</w:t>
      </w:r>
      <w:r>
        <w:rPr>
          <w:lang w:val="et-EE"/>
        </w:rPr>
        <w:t xml:space="preserve"> saatis avalduse, kus palus selgitada saadetud dokumentides esitatud info, mille kohta sai vastust 16.03.2018.</w:t>
      </w:r>
    </w:p>
    <w:p w:rsidR="00A770A7" w:rsidRDefault="00A770A7" w:rsidP="00A770A7">
      <w:pPr>
        <w:ind w:right="686"/>
        <w:jc w:val="both"/>
        <w:rPr>
          <w:lang w:val="et-EE"/>
        </w:rPr>
      </w:pPr>
    </w:p>
    <w:p w:rsidR="00DA70D6" w:rsidRDefault="00DA70D6" w:rsidP="00DA70D6">
      <w:pPr>
        <w:jc w:val="both"/>
        <w:rPr>
          <w:lang w:val="et-EE"/>
        </w:rPr>
      </w:pPr>
      <w:r>
        <w:rPr>
          <w:lang w:val="et-EE"/>
        </w:rPr>
        <w:t>Seisuga 22</w:t>
      </w:r>
      <w:r>
        <w:rPr>
          <w:lang w:val="et-EE"/>
        </w:rPr>
        <w:t>.0</w:t>
      </w:r>
      <w:r>
        <w:rPr>
          <w:lang w:val="et-EE"/>
        </w:rPr>
        <w:t>3.2018</w:t>
      </w:r>
      <w:r>
        <w:rPr>
          <w:lang w:val="et-EE"/>
        </w:rPr>
        <w:t xml:space="preserve">. naaberkruntide omanikelt ei laekunud vastuväiteid ega nõusolekuid koostatud projekteerimistingimuste eelnõu kohta. </w:t>
      </w:r>
    </w:p>
    <w:p w:rsidR="00DA70D6" w:rsidRPr="009C4604" w:rsidRDefault="00DA70D6" w:rsidP="00DA70D6">
      <w:pPr>
        <w:jc w:val="both"/>
        <w:rPr>
          <w:lang w:val="et-EE"/>
        </w:rPr>
      </w:pPr>
      <w:r>
        <w:rPr>
          <w:lang w:val="et-EE"/>
        </w:rPr>
        <w:t>Vastavalt Ehitusseadustiku § 31 lõikele 6 kui kooskõlastaja või arvamuse andja ei ole kümne päeva jooksul projekteerimistingimuste eelnõu saamisest arvates kooskõlastamisest keeldunud või arvamust avaldanud ega ole taotlenud tähtaja pikendamist, loetakse projekteerimistingimuste eelnõu kooskõlastaja poolt vaikimisi kooskõlastatuks või eeldatakse, et arvamuse andja ei soovi projekteerimistingimuste eelnõu kohta arvamust avaldada, kui seaduses ei ole sätestatud teisiti.</w:t>
      </w:r>
    </w:p>
    <w:p w:rsidR="00DA70D6" w:rsidRPr="002550DF" w:rsidRDefault="00DA70D6" w:rsidP="00DA70D6">
      <w:pPr>
        <w:jc w:val="both"/>
        <w:rPr>
          <w:lang w:val="et-EE"/>
        </w:rPr>
      </w:pPr>
      <w:r>
        <w:rPr>
          <w:lang w:val="et-EE"/>
        </w:rPr>
        <w:t xml:space="preserve">  </w:t>
      </w:r>
    </w:p>
    <w:p w:rsidR="006B6648" w:rsidRPr="005E20DA" w:rsidRDefault="006B6648" w:rsidP="00BD00AF">
      <w:pPr>
        <w:ind w:right="686"/>
        <w:jc w:val="both"/>
        <w:rPr>
          <w:lang w:val="et-EE"/>
        </w:rPr>
      </w:pPr>
    </w:p>
    <w:p w:rsidR="00BD00AF" w:rsidRPr="005E20DA" w:rsidRDefault="00BD00AF" w:rsidP="00BD00AF">
      <w:pPr>
        <w:pStyle w:val="Pealkiri2"/>
        <w:numPr>
          <w:ilvl w:val="0"/>
          <w:numId w:val="3"/>
        </w:numPr>
        <w:ind w:left="0" w:hanging="284"/>
        <w:jc w:val="both"/>
        <w:rPr>
          <w:rFonts w:ascii="Times New Roman" w:hAnsi="Times New Roman"/>
          <w:bCs/>
          <w:sz w:val="24"/>
          <w:szCs w:val="24"/>
          <w:lang w:val="et-EE"/>
        </w:rPr>
      </w:pPr>
      <w:r w:rsidRPr="005E20DA">
        <w:rPr>
          <w:rFonts w:ascii="Times New Roman" w:hAnsi="Times New Roman"/>
          <w:bCs/>
          <w:sz w:val="24"/>
          <w:szCs w:val="24"/>
          <w:lang w:val="et-EE"/>
        </w:rPr>
        <w:t>ÕIGUSLIKUD ALUSED</w:t>
      </w:r>
    </w:p>
    <w:tbl>
      <w:tblPr>
        <w:tblW w:w="9464" w:type="dxa"/>
        <w:shd w:val="clear" w:color="auto" w:fill="FFFFFF"/>
        <w:tblLayout w:type="fixed"/>
        <w:tblLook w:val="0000" w:firstRow="0" w:lastRow="0" w:firstColumn="0" w:lastColumn="0" w:noHBand="0" w:noVBand="0"/>
      </w:tblPr>
      <w:tblGrid>
        <w:gridCol w:w="9464"/>
      </w:tblGrid>
      <w:tr w:rsidR="00BD00AF" w:rsidRPr="00A019C5" w:rsidTr="009E1B91">
        <w:trPr>
          <w:trHeight w:val="182"/>
        </w:trPr>
        <w:tc>
          <w:tcPr>
            <w:tcW w:w="9464" w:type="dxa"/>
            <w:shd w:val="clear" w:color="auto" w:fill="FFFFFF"/>
          </w:tcPr>
          <w:p w:rsidR="00BD00AF" w:rsidRPr="005E20DA" w:rsidRDefault="00BD00AF" w:rsidP="00BD00AF">
            <w:pPr>
              <w:numPr>
                <w:ilvl w:val="1"/>
                <w:numId w:val="3"/>
              </w:numPr>
              <w:ind w:left="426" w:hanging="426"/>
              <w:jc w:val="both"/>
              <w:rPr>
                <w:lang w:val="et-EE"/>
              </w:rPr>
            </w:pPr>
            <w:r w:rsidRPr="005E20DA">
              <w:rPr>
                <w:lang w:val="et-EE"/>
              </w:rPr>
              <w:t>Ehitusseadustiku §28 kohaselt projekteerimistingimused annab kohaliku omavalitsuse üksus, kui seaduses ei ole sätestatud teisiti.</w:t>
            </w:r>
          </w:p>
          <w:p w:rsidR="00BD00AF" w:rsidRPr="005E20DA" w:rsidRDefault="00BD00AF" w:rsidP="00BD00AF">
            <w:pPr>
              <w:numPr>
                <w:ilvl w:val="1"/>
                <w:numId w:val="3"/>
              </w:numPr>
              <w:ind w:left="426" w:hanging="426"/>
              <w:jc w:val="both"/>
              <w:rPr>
                <w:lang w:val="et-EE"/>
              </w:rPr>
            </w:pPr>
            <w:r w:rsidRPr="005E20DA">
              <w:rPr>
                <w:lang w:val="et-EE"/>
              </w:rPr>
              <w:t>Planeerimisseaduse § 125 lõike 5 punkti 1 ja 2 kohaselt kohaliku omavalitsuse üksus võib lubada detailplaneeringu koostamise kohustuse korral detailplaneeringut koostamata püstitada või laiendada projekteerimistingimuste alusel olemasoleva hoonestuse vahele jäävale kinnisasjale ühe hoone ja seda teenindavad rajatised, kui ehitis sobis mahuliselt ja otstarbelt piirkonna väljakujunenud keskkonda, arvestades  sealhulgas piirkonna hoonestuslaadi ning üldplaneeringus on määratud vastava ala üldised kasutus- ja ehitustingimused, sealhulgas projekteerimistingimuste andmise aluseks olevad tingimused, ning ehitise püstitamine või laiendamine ei ole vastuolus ka üldplaneeringus määratud muude tingimustega.</w:t>
            </w:r>
          </w:p>
          <w:p w:rsidR="00BD00AF" w:rsidRDefault="00BD00AF" w:rsidP="00BD00AF">
            <w:pPr>
              <w:numPr>
                <w:ilvl w:val="1"/>
                <w:numId w:val="3"/>
              </w:numPr>
              <w:ind w:left="426"/>
              <w:jc w:val="both"/>
              <w:rPr>
                <w:lang w:val="et-EE"/>
              </w:rPr>
            </w:pPr>
            <w:r w:rsidRPr="005E20DA">
              <w:rPr>
                <w:lang w:val="et-EE"/>
              </w:rPr>
              <w:t>Narva Linnavolikogu  24.01.2013 otsusega nr 3 „Narva linna üldplaneeringu kinnitamine“ kehtestatud Narva linna üldplaneeringu seletuskirja punkti 2.2.1 kohaselt d</w:t>
            </w:r>
            <w:r w:rsidRPr="005E20DA">
              <w:rPr>
                <w:bCs/>
                <w:lang w:val="et-EE"/>
              </w:rPr>
              <w:t xml:space="preserve">etailplaneeringu koostamise kohustusest võib linnavalitsus loobuda </w:t>
            </w:r>
            <w:r w:rsidRPr="005E20DA">
              <w:rPr>
                <w:lang w:val="et-EE"/>
              </w:rPr>
              <w:t>(va riikliku kaitse alla võetud maa-alal ja miljööväärtuslikul hoonestusalal)</w:t>
            </w:r>
            <w:r w:rsidRPr="005E20DA">
              <w:rPr>
                <w:bCs/>
                <w:lang w:val="et-EE"/>
              </w:rPr>
              <w:t xml:space="preserve">, kui </w:t>
            </w:r>
            <w:r w:rsidRPr="005E20DA">
              <w:rPr>
                <w:lang w:val="et-EE"/>
              </w:rPr>
              <w:t>soovitakse olemasoleva hoonestuse vahele jäävale ühele üldplaneeringuga määratud väikeelamumaa juhtotstarbega krundile üksikelamu ehitusprojekti koostamist ja püstitamist, kui uue üksikelamu projekteerimisel ja ehitamisel järgitakse piirkonna hoonestuslaadi ja planeerimispõhimõtteid ning kohalik omavalitsus on saanud projekteerimistingimuste eelnõu kohta naaberkinnisasja omanike kirjaliku nõusoleku.</w:t>
            </w:r>
          </w:p>
          <w:p w:rsidR="00AA7337" w:rsidRPr="00AA7337" w:rsidRDefault="00AA7337" w:rsidP="00AA7337">
            <w:pPr>
              <w:numPr>
                <w:ilvl w:val="1"/>
                <w:numId w:val="3"/>
              </w:numPr>
              <w:ind w:left="426" w:hanging="426"/>
              <w:jc w:val="both"/>
              <w:rPr>
                <w:lang w:val="et-EE"/>
              </w:rPr>
            </w:pPr>
            <w:r>
              <w:rPr>
                <w:lang w:val="et-EE"/>
              </w:rPr>
              <w:t xml:space="preserve">Narva Linnavalitsuse Arhitektuuri – ja Linnaplaneerimise Ameti põhimääruse § 7 punkti 9 kohaselt </w:t>
            </w:r>
            <w:r w:rsidRPr="00691176">
              <w:rPr>
                <w:lang w:val="et-EE"/>
              </w:rPr>
              <w:t xml:space="preserve">Arhitektuuri- ja planeerimise osakonna </w:t>
            </w:r>
            <w:r>
              <w:rPr>
                <w:lang w:val="et-EE"/>
              </w:rPr>
              <w:t>üks põhiülesannetest</w:t>
            </w:r>
            <w:r w:rsidRPr="00691176">
              <w:rPr>
                <w:lang w:val="et-EE"/>
              </w:rPr>
              <w:t xml:space="preserve"> on ehitusliku projekteerimise lähteinformatsiooni väljastamine, sh projekteerimistingimuste ettevalmistamine ja väljastamine</w:t>
            </w:r>
            <w:r>
              <w:rPr>
                <w:lang w:val="et-EE"/>
              </w:rPr>
              <w:t xml:space="preserve">.  </w:t>
            </w:r>
          </w:p>
          <w:p w:rsidR="00BE0A3F" w:rsidRDefault="00BE0A3F" w:rsidP="00BD00AF">
            <w:pPr>
              <w:numPr>
                <w:ilvl w:val="1"/>
                <w:numId w:val="3"/>
              </w:numPr>
              <w:ind w:left="426"/>
              <w:jc w:val="both"/>
              <w:rPr>
                <w:lang w:val="et-EE"/>
              </w:rPr>
            </w:pPr>
            <w:r w:rsidRPr="00BE0A3F">
              <w:rPr>
                <w:lang w:val="et-EE"/>
              </w:rPr>
              <w:t>Väljavõte Narva Linnavalitsuse 10.01.2018. a istungi protokollist.</w:t>
            </w:r>
          </w:p>
          <w:p w:rsidR="00DA70D6" w:rsidRPr="00BE0A3F" w:rsidRDefault="00DA70D6" w:rsidP="00DA70D6">
            <w:pPr>
              <w:ind w:left="426"/>
              <w:jc w:val="both"/>
              <w:rPr>
                <w:lang w:val="et-EE"/>
              </w:rPr>
            </w:pPr>
          </w:p>
        </w:tc>
      </w:tr>
      <w:tr w:rsidR="00BD00AF" w:rsidRPr="00A019C5" w:rsidTr="009E1B91">
        <w:trPr>
          <w:trHeight w:val="182"/>
        </w:trPr>
        <w:tc>
          <w:tcPr>
            <w:tcW w:w="9464" w:type="dxa"/>
            <w:shd w:val="clear" w:color="auto" w:fill="FFFFFF"/>
          </w:tcPr>
          <w:p w:rsidR="00BD00AF" w:rsidRPr="005E20DA" w:rsidRDefault="00BD00AF" w:rsidP="009E1B91">
            <w:pPr>
              <w:jc w:val="both"/>
              <w:rPr>
                <w:lang w:val="et-EE" w:eastAsia="et-EE"/>
              </w:rPr>
            </w:pPr>
          </w:p>
        </w:tc>
      </w:tr>
      <w:tr w:rsidR="00BD00AF" w:rsidRPr="005E20DA" w:rsidTr="009E1B91">
        <w:trPr>
          <w:trHeight w:val="182"/>
        </w:trPr>
        <w:tc>
          <w:tcPr>
            <w:tcW w:w="9464" w:type="dxa"/>
            <w:shd w:val="clear" w:color="auto" w:fill="FFFFFF"/>
          </w:tcPr>
          <w:p w:rsidR="00BD00AF" w:rsidRPr="005E20DA" w:rsidRDefault="00BD00AF" w:rsidP="00BD00AF">
            <w:pPr>
              <w:numPr>
                <w:ilvl w:val="0"/>
                <w:numId w:val="3"/>
              </w:numPr>
              <w:ind w:left="426" w:hanging="426"/>
              <w:jc w:val="both"/>
              <w:rPr>
                <w:b/>
                <w:lang w:val="et-EE"/>
              </w:rPr>
            </w:pPr>
            <w:r w:rsidRPr="005E20DA">
              <w:rPr>
                <w:b/>
                <w:lang w:val="et-EE"/>
              </w:rPr>
              <w:lastRenderedPageBreak/>
              <w:t>OTSUS</w:t>
            </w:r>
          </w:p>
        </w:tc>
      </w:tr>
    </w:tbl>
    <w:p w:rsidR="00BD00AF" w:rsidRPr="005E20DA" w:rsidRDefault="00BD00AF" w:rsidP="0084265C">
      <w:pPr>
        <w:ind w:right="686"/>
        <w:jc w:val="both"/>
        <w:rPr>
          <w:lang w:val="et-EE"/>
        </w:rPr>
      </w:pPr>
      <w:r w:rsidRPr="005E20DA">
        <w:rPr>
          <w:lang w:val="et-EE"/>
        </w:rPr>
        <w:t xml:space="preserve">Kinnitada projekteerimistingimused </w:t>
      </w:r>
      <w:r w:rsidR="006A63AD">
        <w:rPr>
          <w:lang w:val="et-EE"/>
        </w:rPr>
        <w:t>Looga tn 1</w:t>
      </w:r>
      <w:r w:rsidRPr="005E20DA">
        <w:rPr>
          <w:lang w:val="et-EE"/>
        </w:rPr>
        <w:t xml:space="preserve"> </w:t>
      </w:r>
      <w:r w:rsidR="00314A78" w:rsidRPr="005E20DA">
        <w:rPr>
          <w:lang w:val="et-EE"/>
        </w:rPr>
        <w:t>aiamaja</w:t>
      </w:r>
      <w:r w:rsidR="006A63AD">
        <w:rPr>
          <w:lang w:val="et-EE"/>
        </w:rPr>
        <w:t xml:space="preserve"> </w:t>
      </w:r>
      <w:r w:rsidRPr="005E20DA">
        <w:rPr>
          <w:lang w:val="et-EE"/>
        </w:rPr>
        <w:t>püstitamiseks ilma detailplaneeringut koostamata.</w:t>
      </w:r>
    </w:p>
    <w:tbl>
      <w:tblPr>
        <w:tblW w:w="9464" w:type="dxa"/>
        <w:shd w:val="clear" w:color="auto" w:fill="FFFFFF"/>
        <w:tblLayout w:type="fixed"/>
        <w:tblLook w:val="0000" w:firstRow="0" w:lastRow="0" w:firstColumn="0" w:lastColumn="0" w:noHBand="0" w:noVBand="0"/>
      </w:tblPr>
      <w:tblGrid>
        <w:gridCol w:w="9464"/>
      </w:tblGrid>
      <w:tr w:rsidR="00BD00AF" w:rsidRPr="005E20DA" w:rsidTr="009E1B91">
        <w:trPr>
          <w:trHeight w:val="182"/>
        </w:trPr>
        <w:tc>
          <w:tcPr>
            <w:tcW w:w="9464" w:type="dxa"/>
            <w:shd w:val="clear" w:color="auto" w:fill="FFFFFF"/>
          </w:tcPr>
          <w:p w:rsidR="00BD00AF" w:rsidRPr="005E20DA" w:rsidRDefault="00BD00AF" w:rsidP="009E1B91">
            <w:pPr>
              <w:jc w:val="both"/>
              <w:rPr>
                <w:lang w:val="et-EE" w:eastAsia="et-EE"/>
              </w:rPr>
            </w:pPr>
          </w:p>
        </w:tc>
      </w:tr>
      <w:tr w:rsidR="00BD00AF" w:rsidRPr="005E20DA" w:rsidTr="009E1B91">
        <w:trPr>
          <w:trHeight w:val="182"/>
        </w:trPr>
        <w:tc>
          <w:tcPr>
            <w:tcW w:w="9464" w:type="dxa"/>
            <w:shd w:val="clear" w:color="auto" w:fill="FFFFFF"/>
          </w:tcPr>
          <w:p w:rsidR="00BD00AF" w:rsidRPr="005E20DA" w:rsidRDefault="00BD00AF" w:rsidP="00BD00AF">
            <w:pPr>
              <w:numPr>
                <w:ilvl w:val="1"/>
                <w:numId w:val="3"/>
              </w:numPr>
              <w:ind w:left="426" w:hanging="426"/>
              <w:jc w:val="both"/>
              <w:rPr>
                <w:b/>
                <w:lang w:val="et-EE"/>
              </w:rPr>
            </w:pPr>
            <w:r w:rsidRPr="005E20DA">
              <w:rPr>
                <w:b/>
                <w:lang w:val="et-EE"/>
              </w:rPr>
              <w:t>ÜLDANDMED</w:t>
            </w:r>
          </w:p>
        </w:tc>
      </w:tr>
    </w:tbl>
    <w:p w:rsidR="00BD00AF" w:rsidRPr="005E20DA" w:rsidRDefault="00BD00AF" w:rsidP="00BD00AF">
      <w:pPr>
        <w:jc w:val="both"/>
        <w:rPr>
          <w:bCs/>
          <w:lang w:val="et-EE"/>
        </w:rPr>
      </w:pPr>
      <w:r w:rsidRPr="005E20DA">
        <w:rPr>
          <w:lang w:val="et-EE"/>
        </w:rPr>
        <w:t>3.1.1 Kinnistusraamatu andmed: katastriüksuse tunnus</w:t>
      </w:r>
      <w:r w:rsidR="00F56190" w:rsidRPr="005E20DA">
        <w:rPr>
          <w:lang w:val="et-EE"/>
        </w:rPr>
        <w:t xml:space="preserve"> 5110</w:t>
      </w:r>
      <w:r w:rsidR="006A63AD">
        <w:rPr>
          <w:lang w:val="et-EE"/>
        </w:rPr>
        <w:t>6</w:t>
      </w:r>
      <w:r w:rsidR="00F56190" w:rsidRPr="005E20DA">
        <w:rPr>
          <w:lang w:val="et-EE"/>
        </w:rPr>
        <w:t>:0</w:t>
      </w:r>
      <w:r w:rsidR="006A63AD">
        <w:rPr>
          <w:lang w:val="et-EE"/>
        </w:rPr>
        <w:t>09</w:t>
      </w:r>
      <w:r w:rsidR="00F56190" w:rsidRPr="005E20DA">
        <w:rPr>
          <w:lang w:val="et-EE"/>
        </w:rPr>
        <w:t>:00</w:t>
      </w:r>
      <w:r w:rsidR="006A63AD">
        <w:rPr>
          <w:lang w:val="et-EE"/>
        </w:rPr>
        <w:t>37</w:t>
      </w:r>
      <w:r w:rsidR="00F56190" w:rsidRPr="005E20DA">
        <w:rPr>
          <w:lang w:val="et-EE"/>
        </w:rPr>
        <w:t>,</w:t>
      </w:r>
      <w:r w:rsidRPr="005E20DA">
        <w:rPr>
          <w:bCs/>
          <w:lang w:val="et-EE"/>
        </w:rPr>
        <w:t xml:space="preserve"> elamumaa </w:t>
      </w:r>
      <w:r w:rsidR="006A63AD">
        <w:rPr>
          <w:bCs/>
          <w:lang w:val="et-EE"/>
        </w:rPr>
        <w:t>460</w:t>
      </w:r>
      <w:r w:rsidRPr="005E20DA">
        <w:rPr>
          <w:bCs/>
          <w:lang w:val="et-EE"/>
        </w:rPr>
        <w:t xml:space="preserve"> m</w:t>
      </w:r>
      <w:r w:rsidRPr="005E20DA">
        <w:rPr>
          <w:bCs/>
          <w:vertAlign w:val="superscript"/>
          <w:lang w:val="et-EE"/>
        </w:rPr>
        <w:t>2</w:t>
      </w:r>
      <w:r w:rsidRPr="005E20DA">
        <w:rPr>
          <w:bCs/>
          <w:lang w:val="et-EE"/>
        </w:rPr>
        <w:t>.</w:t>
      </w:r>
    </w:p>
    <w:p w:rsidR="00F45C7B" w:rsidRPr="005E20DA" w:rsidRDefault="00BD00AF" w:rsidP="0084265C">
      <w:pPr>
        <w:ind w:right="686"/>
        <w:jc w:val="both"/>
        <w:rPr>
          <w:bCs/>
          <w:lang w:val="et-EE"/>
        </w:rPr>
      </w:pPr>
      <w:r w:rsidRPr="005E20DA">
        <w:rPr>
          <w:bCs/>
          <w:lang w:val="et-EE"/>
        </w:rPr>
        <w:t xml:space="preserve">3.1.2.Ehitisregistri andmetel </w:t>
      </w:r>
      <w:r w:rsidR="006A63AD">
        <w:rPr>
          <w:bCs/>
          <w:lang w:val="et-EE"/>
        </w:rPr>
        <w:t>Looga tn 1</w:t>
      </w:r>
      <w:r w:rsidRPr="005E20DA">
        <w:rPr>
          <w:bCs/>
          <w:lang w:val="et-EE"/>
        </w:rPr>
        <w:t xml:space="preserve"> krundil </w:t>
      </w:r>
      <w:r w:rsidR="006A63AD">
        <w:rPr>
          <w:bCs/>
          <w:lang w:val="et-EE"/>
        </w:rPr>
        <w:t xml:space="preserve">asub </w:t>
      </w:r>
      <w:r w:rsidR="00FD6DA1" w:rsidRPr="005E20DA">
        <w:rPr>
          <w:bCs/>
          <w:lang w:val="et-EE"/>
        </w:rPr>
        <w:t xml:space="preserve">aiamaja (EHR </w:t>
      </w:r>
      <w:r w:rsidR="006A63AD">
        <w:rPr>
          <w:bCs/>
          <w:lang w:val="et-EE"/>
        </w:rPr>
        <w:t>120834877</w:t>
      </w:r>
      <w:r w:rsidR="00FD6DA1" w:rsidRPr="005E20DA">
        <w:rPr>
          <w:bCs/>
          <w:lang w:val="et-EE"/>
        </w:rPr>
        <w:t xml:space="preserve">) ehitusaluse pinnaga </w:t>
      </w:r>
      <w:r w:rsidR="006A63AD">
        <w:rPr>
          <w:bCs/>
          <w:lang w:val="et-EE"/>
        </w:rPr>
        <w:t>25</w:t>
      </w:r>
      <w:r w:rsidR="00FD6DA1" w:rsidRPr="005E20DA">
        <w:rPr>
          <w:bCs/>
          <w:lang w:val="et-EE"/>
        </w:rPr>
        <w:t xml:space="preserve"> m</w:t>
      </w:r>
      <w:r w:rsidR="00FD6DA1" w:rsidRPr="005E20DA">
        <w:rPr>
          <w:bCs/>
          <w:vertAlign w:val="superscript"/>
          <w:lang w:val="et-EE"/>
        </w:rPr>
        <w:t>2</w:t>
      </w:r>
      <w:r w:rsidR="005000C8">
        <w:rPr>
          <w:bCs/>
          <w:lang w:val="et-EE"/>
        </w:rPr>
        <w:t>.</w:t>
      </w:r>
    </w:p>
    <w:p w:rsidR="00BD00AF" w:rsidRPr="005E20DA" w:rsidRDefault="00BD00AF" w:rsidP="0084265C">
      <w:pPr>
        <w:ind w:right="686"/>
        <w:jc w:val="both"/>
        <w:rPr>
          <w:bCs/>
          <w:lang w:val="et-EE"/>
        </w:rPr>
      </w:pPr>
    </w:p>
    <w:tbl>
      <w:tblPr>
        <w:tblW w:w="9464" w:type="dxa"/>
        <w:shd w:val="clear" w:color="auto" w:fill="FFFFFF"/>
        <w:tblLayout w:type="fixed"/>
        <w:tblLook w:val="0000" w:firstRow="0" w:lastRow="0" w:firstColumn="0" w:lastColumn="0" w:noHBand="0" w:noVBand="0"/>
      </w:tblPr>
      <w:tblGrid>
        <w:gridCol w:w="9464"/>
      </w:tblGrid>
      <w:tr w:rsidR="00BD00AF" w:rsidRPr="005E20DA" w:rsidTr="009E1B91">
        <w:trPr>
          <w:trHeight w:val="182"/>
        </w:trPr>
        <w:tc>
          <w:tcPr>
            <w:tcW w:w="9464" w:type="dxa"/>
            <w:shd w:val="clear" w:color="auto" w:fill="FFFFFF"/>
          </w:tcPr>
          <w:p w:rsidR="00BD00AF" w:rsidRPr="005E20DA" w:rsidRDefault="00BD00AF" w:rsidP="009E1B91">
            <w:pPr>
              <w:jc w:val="both"/>
              <w:rPr>
                <w:lang w:val="et-EE" w:eastAsia="et-EE"/>
              </w:rPr>
            </w:pPr>
          </w:p>
        </w:tc>
      </w:tr>
      <w:tr w:rsidR="00BD00AF" w:rsidRPr="005E20DA" w:rsidTr="009E1B91">
        <w:trPr>
          <w:trHeight w:val="182"/>
        </w:trPr>
        <w:tc>
          <w:tcPr>
            <w:tcW w:w="9464" w:type="dxa"/>
            <w:shd w:val="clear" w:color="auto" w:fill="FFFFFF"/>
          </w:tcPr>
          <w:p w:rsidR="00BD00AF" w:rsidRPr="005E20DA" w:rsidRDefault="00BD00AF" w:rsidP="00BD00AF">
            <w:pPr>
              <w:numPr>
                <w:ilvl w:val="1"/>
                <w:numId w:val="3"/>
              </w:numPr>
              <w:ind w:left="426" w:hanging="426"/>
              <w:jc w:val="both"/>
              <w:rPr>
                <w:b/>
                <w:lang w:val="et-EE"/>
              </w:rPr>
            </w:pPr>
            <w:r w:rsidRPr="005E20DA">
              <w:rPr>
                <w:b/>
                <w:lang w:val="et-EE"/>
              </w:rPr>
              <w:t>PROJEKTEERIMISE EESMÄRK</w:t>
            </w:r>
          </w:p>
        </w:tc>
      </w:tr>
    </w:tbl>
    <w:p w:rsidR="00BD00AF" w:rsidRPr="005E20DA" w:rsidRDefault="00BD00AF" w:rsidP="005000C8">
      <w:pPr>
        <w:jc w:val="both"/>
        <w:rPr>
          <w:lang w:val="et-EE"/>
        </w:rPr>
      </w:pPr>
      <w:r w:rsidRPr="005E20DA">
        <w:rPr>
          <w:bCs/>
          <w:lang w:val="et-EE"/>
        </w:rPr>
        <w:t xml:space="preserve">Projekti koostamise eesmärgiks on </w:t>
      </w:r>
      <w:r w:rsidR="006A63AD">
        <w:rPr>
          <w:lang w:val="et-EE"/>
        </w:rPr>
        <w:t>Looga tn 1 vana</w:t>
      </w:r>
      <w:r w:rsidR="00C719C6" w:rsidRPr="005E20DA">
        <w:rPr>
          <w:lang w:val="et-EE"/>
        </w:rPr>
        <w:t xml:space="preserve"> aiamaja</w:t>
      </w:r>
      <w:r w:rsidR="006A63AD">
        <w:rPr>
          <w:lang w:val="et-EE"/>
        </w:rPr>
        <w:t xml:space="preserve"> lammutamine</w:t>
      </w:r>
      <w:r w:rsidR="00C719C6" w:rsidRPr="005E20DA">
        <w:rPr>
          <w:lang w:val="et-EE"/>
        </w:rPr>
        <w:t xml:space="preserve"> ja </w:t>
      </w:r>
      <w:r w:rsidR="006A63AD">
        <w:rPr>
          <w:lang w:val="et-EE"/>
        </w:rPr>
        <w:t xml:space="preserve">uue hoone </w:t>
      </w:r>
      <w:r w:rsidR="00C719C6" w:rsidRPr="005E20DA">
        <w:rPr>
          <w:lang w:val="et-EE"/>
        </w:rPr>
        <w:t xml:space="preserve"> </w:t>
      </w:r>
      <w:r w:rsidRPr="005E20DA">
        <w:rPr>
          <w:lang w:val="et-EE"/>
        </w:rPr>
        <w:t>püstitamine.</w:t>
      </w:r>
    </w:p>
    <w:p w:rsidR="00BD00AF" w:rsidRPr="005E20DA" w:rsidRDefault="00BD00AF" w:rsidP="00BD00AF">
      <w:pPr>
        <w:jc w:val="both"/>
        <w:rPr>
          <w:b/>
          <w:lang w:val="et-EE"/>
        </w:rPr>
      </w:pPr>
    </w:p>
    <w:tbl>
      <w:tblPr>
        <w:tblW w:w="0" w:type="auto"/>
        <w:shd w:val="clear" w:color="auto" w:fill="FFFFFF"/>
        <w:tblLayout w:type="fixed"/>
        <w:tblLook w:val="0000" w:firstRow="0" w:lastRow="0" w:firstColumn="0" w:lastColumn="0" w:noHBand="0" w:noVBand="0"/>
      </w:tblPr>
      <w:tblGrid>
        <w:gridCol w:w="9464"/>
      </w:tblGrid>
      <w:tr w:rsidR="00BD00AF" w:rsidRPr="005E20DA" w:rsidTr="009E1B91">
        <w:trPr>
          <w:trHeight w:val="360"/>
        </w:trPr>
        <w:tc>
          <w:tcPr>
            <w:tcW w:w="9464" w:type="dxa"/>
            <w:shd w:val="clear" w:color="auto" w:fill="FFFFFF"/>
          </w:tcPr>
          <w:tbl>
            <w:tblPr>
              <w:tblW w:w="9464" w:type="dxa"/>
              <w:shd w:val="clear" w:color="auto" w:fill="FFFFFF"/>
              <w:tblLayout w:type="fixed"/>
              <w:tblLook w:val="0000" w:firstRow="0" w:lastRow="0" w:firstColumn="0" w:lastColumn="0" w:noHBand="0" w:noVBand="0"/>
            </w:tblPr>
            <w:tblGrid>
              <w:gridCol w:w="9464"/>
            </w:tblGrid>
            <w:tr w:rsidR="00BD00AF" w:rsidRPr="005E20DA" w:rsidTr="009E1B91">
              <w:tc>
                <w:tcPr>
                  <w:tcW w:w="9464" w:type="dxa"/>
                  <w:shd w:val="clear" w:color="auto" w:fill="FFFFFF"/>
                </w:tcPr>
                <w:p w:rsidR="00BD00AF" w:rsidRPr="005E20DA" w:rsidRDefault="00BD00AF" w:rsidP="00BD00AF">
                  <w:pPr>
                    <w:pStyle w:val="Pealkiri2"/>
                    <w:numPr>
                      <w:ilvl w:val="1"/>
                      <w:numId w:val="3"/>
                    </w:numPr>
                    <w:ind w:left="318" w:hanging="426"/>
                    <w:jc w:val="left"/>
                    <w:rPr>
                      <w:rFonts w:ascii="Times New Roman" w:hAnsi="Times New Roman"/>
                      <w:sz w:val="24"/>
                      <w:szCs w:val="24"/>
                      <w:lang w:val="et-EE"/>
                    </w:rPr>
                  </w:pPr>
                  <w:r w:rsidRPr="005E20DA">
                    <w:rPr>
                      <w:rFonts w:ascii="Times New Roman" w:hAnsi="Times New Roman"/>
                      <w:sz w:val="24"/>
                      <w:szCs w:val="24"/>
                      <w:lang w:val="et-EE"/>
                    </w:rPr>
                    <w:t>ÜLDNÕUDED, ARHITEKTUURSED JA LINNAEHITUSLIKUD TINGIMUSED</w:t>
                  </w:r>
                </w:p>
              </w:tc>
            </w:tr>
          </w:tbl>
          <w:p w:rsidR="00BD00AF" w:rsidRPr="005E20DA" w:rsidRDefault="00BD00AF" w:rsidP="009E1B91">
            <w:pPr>
              <w:pStyle w:val="NormalVerdana"/>
              <w:numPr>
                <w:ilvl w:val="0"/>
                <w:numId w:val="0"/>
              </w:numPr>
              <w:ind w:left="709"/>
              <w:jc w:val="left"/>
              <w:rPr>
                <w:rFonts w:ascii="Times New Roman" w:hAnsi="Times New Roman"/>
                <w:sz w:val="24"/>
                <w:szCs w:val="24"/>
                <w:u w:val="none"/>
              </w:rPr>
            </w:pPr>
          </w:p>
        </w:tc>
      </w:tr>
    </w:tbl>
    <w:p w:rsidR="00BD00AF" w:rsidRPr="005E20DA" w:rsidRDefault="00BD00AF" w:rsidP="00BD00AF">
      <w:pPr>
        <w:numPr>
          <w:ilvl w:val="2"/>
          <w:numId w:val="3"/>
        </w:numPr>
        <w:jc w:val="both"/>
        <w:rPr>
          <w:lang w:val="et-EE"/>
        </w:rPr>
      </w:pPr>
      <w:r w:rsidRPr="005E20DA">
        <w:rPr>
          <w:lang w:val="et-EE"/>
        </w:rPr>
        <w:t>Projekti koostamisel juhinduda Eestis kehtivatest seadustest, standarditest,</w:t>
      </w:r>
    </w:p>
    <w:p w:rsidR="00BD00AF" w:rsidRPr="005E20DA" w:rsidRDefault="00BD00AF" w:rsidP="00BD00AF">
      <w:pPr>
        <w:jc w:val="both"/>
        <w:rPr>
          <w:lang w:val="et-EE"/>
        </w:rPr>
      </w:pPr>
      <w:r w:rsidRPr="005E20DA">
        <w:rPr>
          <w:lang w:val="et-EE"/>
        </w:rPr>
        <w:t xml:space="preserve">           normdokumentidest ja juhenditest, sealhulgas:</w:t>
      </w:r>
    </w:p>
    <w:p w:rsidR="00BD00AF" w:rsidRPr="005E20DA" w:rsidRDefault="00BD00AF" w:rsidP="00BD00AF">
      <w:pPr>
        <w:pStyle w:val="NormalVerdana"/>
        <w:numPr>
          <w:ilvl w:val="0"/>
          <w:numId w:val="0"/>
        </w:numPr>
        <w:tabs>
          <w:tab w:val="num" w:pos="540"/>
        </w:tabs>
        <w:ind w:left="720" w:hanging="180"/>
        <w:jc w:val="left"/>
        <w:rPr>
          <w:rFonts w:ascii="Times New Roman" w:hAnsi="Times New Roman"/>
          <w:sz w:val="24"/>
          <w:szCs w:val="24"/>
          <w:u w:val="none"/>
        </w:rPr>
      </w:pPr>
      <w:r w:rsidRPr="005E20DA">
        <w:rPr>
          <w:u w:val="none"/>
        </w:rPr>
        <w:t xml:space="preserve">  </w:t>
      </w:r>
      <w:r w:rsidRPr="005E20DA">
        <w:rPr>
          <w:rFonts w:ascii="Times New Roman" w:hAnsi="Times New Roman"/>
          <w:sz w:val="24"/>
          <w:szCs w:val="24"/>
          <w:u w:val="none"/>
        </w:rPr>
        <w:t xml:space="preserve">- Ehitusseadustikuga ehitusprojektile esitatavad nõuded; </w:t>
      </w:r>
    </w:p>
    <w:p w:rsidR="00BD00AF" w:rsidRPr="005E20DA" w:rsidRDefault="00BD00AF" w:rsidP="00BD00AF">
      <w:pPr>
        <w:pStyle w:val="NormalVerdana"/>
        <w:numPr>
          <w:ilvl w:val="0"/>
          <w:numId w:val="0"/>
        </w:numPr>
        <w:ind w:left="709"/>
        <w:jc w:val="left"/>
        <w:rPr>
          <w:rFonts w:ascii="Times New Roman" w:hAnsi="Times New Roman"/>
          <w:sz w:val="24"/>
          <w:szCs w:val="24"/>
          <w:u w:val="none"/>
        </w:rPr>
      </w:pPr>
      <w:r w:rsidRPr="005E20DA">
        <w:rPr>
          <w:rFonts w:ascii="Times New Roman" w:hAnsi="Times New Roman"/>
          <w:sz w:val="24"/>
          <w:szCs w:val="24"/>
          <w:u w:val="none"/>
        </w:rPr>
        <w:t>- Narva Linnavolikogu 24.01.2013 otsusega nr 3 kehtestatud Narva Linna üldplaneering;</w:t>
      </w:r>
    </w:p>
    <w:p w:rsidR="00BD00AF" w:rsidRPr="005E20DA" w:rsidRDefault="00BD00AF" w:rsidP="00BD00AF">
      <w:pPr>
        <w:pStyle w:val="NormalVerdana"/>
        <w:numPr>
          <w:ilvl w:val="0"/>
          <w:numId w:val="0"/>
        </w:numPr>
        <w:ind w:left="709"/>
        <w:jc w:val="left"/>
        <w:rPr>
          <w:rFonts w:ascii="Times New Roman" w:hAnsi="Times New Roman"/>
          <w:sz w:val="24"/>
          <w:szCs w:val="24"/>
          <w:u w:val="none"/>
        </w:rPr>
      </w:pPr>
      <w:r w:rsidRPr="005E20DA">
        <w:rPr>
          <w:rFonts w:ascii="Times New Roman" w:hAnsi="Times New Roman"/>
          <w:sz w:val="24"/>
          <w:szCs w:val="24"/>
          <w:u w:val="none"/>
        </w:rPr>
        <w:t>- Eesti Standard EVS 932: 2017 „Ehitusprojekt” ning teised asja puudutavad õigusaktid.</w:t>
      </w:r>
    </w:p>
    <w:p w:rsidR="00BD00AF" w:rsidRPr="005E20DA" w:rsidRDefault="00BD00AF" w:rsidP="00BD00AF">
      <w:pPr>
        <w:numPr>
          <w:ilvl w:val="2"/>
          <w:numId w:val="3"/>
        </w:numPr>
        <w:ind w:left="709" w:hanging="709"/>
        <w:jc w:val="both"/>
        <w:rPr>
          <w:lang w:val="et-EE"/>
        </w:rPr>
      </w:pPr>
      <w:r w:rsidRPr="005E20DA">
        <w:rPr>
          <w:lang w:val="et-EE"/>
        </w:rPr>
        <w:t>Esitada situatsiooniskeem.</w:t>
      </w:r>
    </w:p>
    <w:p w:rsidR="00BD00AF" w:rsidRPr="005E20DA" w:rsidRDefault="00BD00AF" w:rsidP="00BD00AF">
      <w:pPr>
        <w:numPr>
          <w:ilvl w:val="2"/>
          <w:numId w:val="3"/>
        </w:numPr>
        <w:ind w:left="709" w:hanging="709"/>
        <w:jc w:val="both"/>
        <w:rPr>
          <w:lang w:val="et-EE"/>
        </w:rPr>
      </w:pPr>
      <w:r w:rsidRPr="005E20DA">
        <w:rPr>
          <w:lang w:val="et-EE"/>
        </w:rPr>
        <w:t>Projekti koostamisel kasutada Ametiasutuse geodeesia- ja maakorralduse osakonna spetsialisti poolt kooskõlastatud geodeetilist krundi alusplaani täpsusega M 1:500, kus on esitatud andmed koostaja kohta (ettevõtja nimi, litsentsi nr, töö nr, mõõdistamise aeg). Narva Linnavalitsuse Arhitektuuri- ja Linnaplaneerimise Ameti geodeesia ja kaartide laadimise spetsialisti poolt kooskõlastatud geodeetiline krundi alusplaan (mitte vanem kui 2 aastat vastavalt Narva Linnavalitsuse 13.08.2014. a määruse nr 25 “Geodeetiliste mõõdistus- ja uurimistööde tegemise kord” § 9 punktile 1) esitada projekti lisana. Asendiplaanil esitada tabel: „Ehitiste eksplikatsioon”. Eraldi esitada tabel: „Välisvõrkude eksplikatsioon“ ning kinnistu tehnilised näitajad. Asendiplaanil näidata tänava ehitusjoon, ehitiste asukohad ja mõõtmed, kaugused lähimate piiride ja ehitisteni, lammutatavad ehitised, parkimiskohad, juurdepääsud avalikult kasutatavale teele, sisse- ja väljasõit krundilt, tehnovõrgud, pinnakatted, prügikonteineri asukoht jne. Anda hoone vertikaalne sidumine. Lahendada sadevee äravool (sadevett mitte juhtida kõrvalasuvatele kruntidele).</w:t>
      </w:r>
    </w:p>
    <w:p w:rsidR="00BD00AF" w:rsidRPr="005E20DA" w:rsidRDefault="00BD00AF" w:rsidP="00BD00AF">
      <w:pPr>
        <w:numPr>
          <w:ilvl w:val="2"/>
          <w:numId w:val="3"/>
        </w:numPr>
        <w:ind w:left="709" w:hanging="709"/>
        <w:jc w:val="both"/>
        <w:rPr>
          <w:lang w:val="et-EE"/>
        </w:rPr>
      </w:pPr>
      <w:proofErr w:type="spellStart"/>
      <w:r w:rsidRPr="005E20DA">
        <w:rPr>
          <w:lang w:val="et-EE"/>
        </w:rPr>
        <w:t>Hoone(te</w:t>
      </w:r>
      <w:proofErr w:type="spellEnd"/>
      <w:r w:rsidRPr="005E20DA">
        <w:rPr>
          <w:lang w:val="et-EE"/>
        </w:rPr>
        <w:t>) värvivaated esitada mõõtkavas 1:100 või 1:50. Vaadetel näidata peasissepääsude detaillahendused, vaadete tähistused, akende ja uste värvitoonid, välisviimistluse materjalid, värvikoodid, värvikataloogi nimetus jne. Metallosade värvitoonid esitada RAL kataloogi järgi.</w:t>
      </w:r>
    </w:p>
    <w:p w:rsidR="00BD00AF" w:rsidRPr="005E20DA" w:rsidRDefault="00BD00AF" w:rsidP="00BD00AF">
      <w:pPr>
        <w:numPr>
          <w:ilvl w:val="2"/>
          <w:numId w:val="3"/>
        </w:numPr>
        <w:ind w:left="709" w:hanging="709"/>
        <w:jc w:val="both"/>
        <w:rPr>
          <w:lang w:val="et-EE"/>
        </w:rPr>
      </w:pPr>
      <w:r w:rsidRPr="005E20DA">
        <w:rPr>
          <w:lang w:val="et-EE"/>
        </w:rPr>
        <w:t>Eelneva ehitusprojekti asendiplaan ning ehitiste joonised, mis kajastavad projekteerimiseelseid seaduslikul alusel püstitatud ehitisi ja rajatud konstruktsioone, Narva Linnavalitsuse korraldus projekteerimistingimuste kinnitamise kohta esitada ehitusprojekti lisadena.</w:t>
      </w:r>
    </w:p>
    <w:p w:rsidR="00BD00AF" w:rsidRPr="005E20DA" w:rsidRDefault="00BD00AF" w:rsidP="00BD00AF">
      <w:pPr>
        <w:numPr>
          <w:ilvl w:val="2"/>
          <w:numId w:val="3"/>
        </w:numPr>
        <w:ind w:left="709" w:hanging="709"/>
        <w:jc w:val="both"/>
        <w:rPr>
          <w:lang w:val="et-EE"/>
        </w:rPr>
      </w:pPr>
      <w:r w:rsidRPr="005E20DA">
        <w:rPr>
          <w:lang w:val="et-EE"/>
        </w:rPr>
        <w:t>Vajadusel esitada lammutatavate ehitiste loetelu, lammutustööde korraldamise kirjeldus, lammutusjäätmete kava koos käitluskohtade määramisega.</w:t>
      </w:r>
    </w:p>
    <w:p w:rsidR="00BD00AF" w:rsidRPr="005E20DA" w:rsidRDefault="00BD00AF" w:rsidP="00BD00AF">
      <w:pPr>
        <w:numPr>
          <w:ilvl w:val="2"/>
          <w:numId w:val="3"/>
        </w:numPr>
        <w:ind w:left="709" w:hanging="709"/>
        <w:jc w:val="both"/>
        <w:rPr>
          <w:lang w:val="et-EE"/>
        </w:rPr>
      </w:pPr>
      <w:r w:rsidRPr="005E20DA">
        <w:rPr>
          <w:lang w:val="et-EE"/>
        </w:rPr>
        <w:t xml:space="preserve">Esitada ehitiste tehnilised näitajad vastavalt Majandus- ja </w:t>
      </w:r>
      <w:proofErr w:type="spellStart"/>
      <w:r w:rsidRPr="005E20DA">
        <w:rPr>
          <w:lang w:val="et-EE"/>
        </w:rPr>
        <w:t>taristuministri</w:t>
      </w:r>
      <w:proofErr w:type="spellEnd"/>
      <w:r w:rsidRPr="005E20DA">
        <w:rPr>
          <w:lang w:val="et-EE"/>
        </w:rPr>
        <w:t xml:space="preserve"> 05.06.2015 määrusele nr 57 „Ehitise tehniliste andmete loetelu ja arvestamise alused“.</w:t>
      </w:r>
    </w:p>
    <w:p w:rsidR="00BD00AF" w:rsidRPr="005E20DA" w:rsidRDefault="00BD00AF" w:rsidP="00BD00AF">
      <w:pPr>
        <w:numPr>
          <w:ilvl w:val="2"/>
          <w:numId w:val="3"/>
        </w:numPr>
        <w:ind w:left="709" w:hanging="709"/>
        <w:jc w:val="both"/>
        <w:rPr>
          <w:lang w:val="et-EE"/>
        </w:rPr>
      </w:pPr>
      <w:r w:rsidRPr="005E20DA">
        <w:rPr>
          <w:lang w:val="et-EE"/>
        </w:rPr>
        <w:lastRenderedPageBreak/>
        <w:t xml:space="preserve">Esitada iga ehitise kasutamise otstarve ja kood. Ehitiste kasutamise otstarbed ja koodid esitada vastavalt Majandus- ja </w:t>
      </w:r>
      <w:proofErr w:type="spellStart"/>
      <w:r w:rsidRPr="005E20DA">
        <w:rPr>
          <w:lang w:val="et-EE"/>
        </w:rPr>
        <w:t>taristuministri</w:t>
      </w:r>
      <w:proofErr w:type="spellEnd"/>
      <w:r w:rsidRPr="005E20DA">
        <w:rPr>
          <w:lang w:val="et-EE"/>
        </w:rPr>
        <w:t xml:space="preserve"> 02.06.2015. a määrusele nr 51 „Ehitise kasutamise otstarvete loetelu”.</w:t>
      </w:r>
    </w:p>
    <w:p w:rsidR="00BD00AF" w:rsidRPr="005E20DA" w:rsidRDefault="00BD00AF" w:rsidP="00BD00AF">
      <w:pPr>
        <w:numPr>
          <w:ilvl w:val="2"/>
          <w:numId w:val="3"/>
        </w:numPr>
        <w:ind w:left="709" w:hanging="709"/>
        <w:jc w:val="both"/>
        <w:rPr>
          <w:lang w:val="et-EE"/>
        </w:rPr>
      </w:pPr>
      <w:r w:rsidRPr="005E20DA">
        <w:rPr>
          <w:lang w:val="et-EE"/>
        </w:rPr>
        <w:t xml:space="preserve">Esitada Narva Linnavalitsuse Arhitektuuri- ja Linnaplaneerimise Ametile eskiis heakskiidu saamiseks. Eskiisi ja kaaskirja võib esitada e-postile: </w:t>
      </w:r>
      <w:hyperlink r:id="rId9" w:history="1">
        <w:r w:rsidRPr="005E20DA">
          <w:rPr>
            <w:lang w:val="et-EE"/>
          </w:rPr>
          <w:t>info@narvaplan.ee</w:t>
        </w:r>
      </w:hyperlink>
      <w:r w:rsidRPr="005E20DA">
        <w:rPr>
          <w:lang w:val="et-EE"/>
        </w:rPr>
        <w:t>.</w:t>
      </w:r>
    </w:p>
    <w:p w:rsidR="00BD00AF" w:rsidRPr="005E20DA" w:rsidRDefault="00BD00AF" w:rsidP="00BD00AF">
      <w:pPr>
        <w:numPr>
          <w:ilvl w:val="2"/>
          <w:numId w:val="3"/>
        </w:numPr>
        <w:jc w:val="both"/>
        <w:rPr>
          <w:lang w:val="et-EE"/>
        </w:rPr>
      </w:pPr>
      <w:r w:rsidRPr="005E20DA">
        <w:rPr>
          <w:lang w:val="et-EE"/>
        </w:rPr>
        <w:t xml:space="preserve">Projekt digitaalselt kujul EHR-i süsteemi kaudu tuleb esitada ehitusloa taotluse ja/või ehitusteatisega. </w:t>
      </w:r>
    </w:p>
    <w:p w:rsidR="00BD00AF" w:rsidRPr="005E20DA" w:rsidRDefault="00BD00AF" w:rsidP="00BD00AF">
      <w:pPr>
        <w:numPr>
          <w:ilvl w:val="2"/>
          <w:numId w:val="3"/>
        </w:numPr>
        <w:jc w:val="both"/>
        <w:rPr>
          <w:lang w:val="et-EE"/>
        </w:rPr>
      </w:pPr>
      <w:r w:rsidRPr="005E20DA">
        <w:rPr>
          <w:lang w:val="et-EE"/>
        </w:rPr>
        <w:t>Väljastatud projekteerimistingimused lisada projekti kausta.</w:t>
      </w:r>
    </w:p>
    <w:p w:rsidR="00BD00AF" w:rsidRPr="005E20DA" w:rsidRDefault="00BD00AF" w:rsidP="00BD00AF">
      <w:pPr>
        <w:numPr>
          <w:ilvl w:val="2"/>
          <w:numId w:val="3"/>
        </w:numPr>
        <w:rPr>
          <w:lang w:val="et-EE"/>
        </w:rPr>
      </w:pPr>
      <w:r w:rsidRPr="005E20DA">
        <w:rPr>
          <w:lang w:val="et-EE"/>
        </w:rPr>
        <w:t xml:space="preserve">Ehitusala: </w:t>
      </w:r>
      <w:r w:rsidR="000605B7">
        <w:rPr>
          <w:lang w:val="et-EE"/>
        </w:rPr>
        <w:t>Looga tn 1</w:t>
      </w:r>
      <w:r w:rsidRPr="005E20DA">
        <w:rPr>
          <w:lang w:val="et-EE"/>
        </w:rPr>
        <w:t xml:space="preserve"> krundi piirides, mitte ületada väljakujunenud tänavajoont. </w:t>
      </w:r>
    </w:p>
    <w:p w:rsidR="000C5589" w:rsidRPr="0017423F" w:rsidRDefault="00BD00AF" w:rsidP="00BD00AF">
      <w:pPr>
        <w:numPr>
          <w:ilvl w:val="2"/>
          <w:numId w:val="3"/>
        </w:numPr>
        <w:rPr>
          <w:lang w:val="et-EE"/>
        </w:rPr>
      </w:pPr>
      <w:r w:rsidRPr="0017423F">
        <w:rPr>
          <w:lang w:val="et-EE"/>
        </w:rPr>
        <w:t xml:space="preserve">Planeeritav ehitis: </w:t>
      </w:r>
      <w:r w:rsidR="000605B7" w:rsidRPr="0017423F">
        <w:rPr>
          <w:lang w:val="et-EE"/>
        </w:rPr>
        <w:t>aiamaja.</w:t>
      </w:r>
    </w:p>
    <w:p w:rsidR="00CE2F5E" w:rsidRPr="0017423F" w:rsidRDefault="000605B7" w:rsidP="00BD00AF">
      <w:pPr>
        <w:numPr>
          <w:ilvl w:val="2"/>
          <w:numId w:val="3"/>
        </w:numPr>
        <w:rPr>
          <w:lang w:val="et-EE"/>
        </w:rPr>
      </w:pPr>
      <w:r w:rsidRPr="0017423F">
        <w:rPr>
          <w:lang w:val="et-EE"/>
        </w:rPr>
        <w:t>Püstitava</w:t>
      </w:r>
      <w:r w:rsidR="00BD00AF" w:rsidRPr="0017423F">
        <w:rPr>
          <w:lang w:val="et-EE"/>
        </w:rPr>
        <w:t xml:space="preserve"> </w:t>
      </w:r>
      <w:r w:rsidR="00CE07B5" w:rsidRPr="0017423F">
        <w:rPr>
          <w:lang w:val="et-EE"/>
        </w:rPr>
        <w:t>aiamaja</w:t>
      </w:r>
      <w:r w:rsidR="00BD00AF" w:rsidRPr="0017423F">
        <w:rPr>
          <w:lang w:val="et-EE"/>
        </w:rPr>
        <w:t xml:space="preserve"> maksimaalne maht: ca.</w:t>
      </w:r>
      <w:r w:rsidR="00620344" w:rsidRPr="0017423F">
        <w:rPr>
          <w:lang w:val="et-EE"/>
        </w:rPr>
        <w:t xml:space="preserve"> </w:t>
      </w:r>
      <w:r w:rsidR="009F2F73" w:rsidRPr="0017423F">
        <w:rPr>
          <w:lang w:val="et-EE"/>
        </w:rPr>
        <w:t>19</w:t>
      </w:r>
      <w:r w:rsidRPr="0017423F">
        <w:rPr>
          <w:lang w:val="et-EE"/>
        </w:rPr>
        <w:t>9</w:t>
      </w:r>
      <w:r w:rsidR="00BD00AF" w:rsidRPr="0017423F">
        <w:rPr>
          <w:lang w:val="et-EE"/>
        </w:rPr>
        <w:t xml:space="preserve"> m</w:t>
      </w:r>
      <w:r w:rsidR="00BD00AF" w:rsidRPr="0017423F">
        <w:rPr>
          <w:vertAlign w:val="superscript"/>
          <w:lang w:val="et-EE"/>
        </w:rPr>
        <w:t>3</w:t>
      </w:r>
      <w:r w:rsidR="00BD00AF" w:rsidRPr="0017423F">
        <w:rPr>
          <w:lang w:val="et-EE"/>
        </w:rPr>
        <w:t xml:space="preserve"> (</w:t>
      </w:r>
      <w:r w:rsidR="00AF53EC" w:rsidRPr="0017423F">
        <w:rPr>
          <w:lang w:val="et-EE"/>
        </w:rPr>
        <w:t>esimese korruse puhtast põrandast pööningu soojusisolatsioonini</w:t>
      </w:r>
      <w:r w:rsidR="00BD00AF" w:rsidRPr="0017423F">
        <w:rPr>
          <w:lang w:val="et-EE"/>
        </w:rPr>
        <w:t xml:space="preserve">). </w:t>
      </w:r>
    </w:p>
    <w:p w:rsidR="00BD00AF" w:rsidRPr="00E20F39" w:rsidRDefault="00BD00AF" w:rsidP="00CE2F5E">
      <w:pPr>
        <w:ind w:left="720"/>
        <w:rPr>
          <w:lang w:val="et-EE"/>
        </w:rPr>
      </w:pPr>
      <w:r w:rsidRPr="0017423F">
        <w:rPr>
          <w:lang w:val="et-EE"/>
        </w:rPr>
        <w:t xml:space="preserve">Ehitusprojekti seletuskirjas esitada maht </w:t>
      </w:r>
      <w:r w:rsidRPr="005E20DA">
        <w:rPr>
          <w:lang w:val="et-EE"/>
        </w:rPr>
        <w:t>esimese korruse</w:t>
      </w:r>
      <w:r w:rsidRPr="00E20F39">
        <w:rPr>
          <w:lang w:val="et-EE"/>
        </w:rPr>
        <w:t xml:space="preserve"> puhtast põrandast pööningu soojusisolatsioonini ja ehitise maapealse osa ning maa-aluse osa mahtude summa.    </w:t>
      </w:r>
    </w:p>
    <w:p w:rsidR="00BD00AF" w:rsidRPr="00E20F39" w:rsidRDefault="00BD00AF" w:rsidP="00BD00AF">
      <w:pPr>
        <w:numPr>
          <w:ilvl w:val="2"/>
          <w:numId w:val="3"/>
        </w:numPr>
        <w:rPr>
          <w:lang w:val="et-EE"/>
        </w:rPr>
      </w:pPr>
      <w:r w:rsidRPr="00E20F39">
        <w:rPr>
          <w:lang w:val="et-EE"/>
        </w:rPr>
        <w:t>Krundi maksimaalne täisehitus: 20%.</w:t>
      </w:r>
    </w:p>
    <w:p w:rsidR="00BD00AF" w:rsidRPr="00E20F39" w:rsidRDefault="00BD00AF" w:rsidP="00BD00AF">
      <w:pPr>
        <w:numPr>
          <w:ilvl w:val="2"/>
          <w:numId w:val="3"/>
        </w:numPr>
        <w:rPr>
          <w:lang w:val="et-EE"/>
        </w:rPr>
      </w:pPr>
      <w:r w:rsidRPr="00E20F39">
        <w:rPr>
          <w:lang w:val="et-EE"/>
        </w:rPr>
        <w:t>Arhitektuur: piirkonna hoonestuslaadile sobiv, piirkonna arhitektuurset kvaliteedi parandav. Juurdeehitatavate hoonete arhitektuur ja välisviimistlus peavad harmoneeruma olemasolevate hooneosade ja kõrvalasuvate hoonetega. Soovitatav eelistada naturaalseid materjale (puit, kivi, betoon, metall, katusekivi, valtsplekk). Soovitav on vältida naturaalseid materjale imiteerivaid materjale (plastvoodrid, plastaknad jms.)</w:t>
      </w:r>
    </w:p>
    <w:p w:rsidR="00BD00AF" w:rsidRPr="00E20F39" w:rsidRDefault="00903577" w:rsidP="00BD00AF">
      <w:pPr>
        <w:numPr>
          <w:ilvl w:val="2"/>
          <w:numId w:val="3"/>
        </w:numPr>
        <w:rPr>
          <w:lang w:val="et-EE"/>
        </w:rPr>
      </w:pPr>
      <w:r>
        <w:rPr>
          <w:lang w:val="et-EE"/>
        </w:rPr>
        <w:t>Aiamaja</w:t>
      </w:r>
      <w:r w:rsidR="00BD00AF" w:rsidRPr="00E20F39">
        <w:rPr>
          <w:lang w:val="et-EE"/>
        </w:rPr>
        <w:t>:</w:t>
      </w:r>
    </w:p>
    <w:p w:rsidR="00BD00AF" w:rsidRPr="00E20F39" w:rsidRDefault="00BD00AF" w:rsidP="00BD00AF">
      <w:pPr>
        <w:ind w:left="720"/>
        <w:rPr>
          <w:lang w:val="et-EE"/>
        </w:rPr>
      </w:pPr>
      <w:r w:rsidRPr="00E20F39">
        <w:rPr>
          <w:lang w:val="et-EE"/>
        </w:rPr>
        <w:t>maksimaalne lubatud kõrgus maapinnast harjajooneni: 7,5 m;</w:t>
      </w:r>
    </w:p>
    <w:p w:rsidR="00BD00AF" w:rsidRPr="00E20F39" w:rsidRDefault="00BD00AF" w:rsidP="00BD00AF">
      <w:pPr>
        <w:ind w:left="720"/>
        <w:rPr>
          <w:lang w:val="et-EE"/>
        </w:rPr>
      </w:pPr>
      <w:r w:rsidRPr="00E20F39">
        <w:rPr>
          <w:lang w:val="et-EE"/>
        </w:rPr>
        <w:t xml:space="preserve">Hoonete paiknemine kinnistul peab vastama sanitaar- ja tuleohutusnõuetele ning arvestama Asjaõigusseadusest tulenevaid kinnisomandi kitsendusi. </w:t>
      </w:r>
    </w:p>
    <w:p w:rsidR="00BD00AF" w:rsidRPr="00D95082" w:rsidRDefault="00DF59D9" w:rsidP="00BD00AF">
      <w:pPr>
        <w:numPr>
          <w:ilvl w:val="2"/>
          <w:numId w:val="3"/>
        </w:numPr>
        <w:rPr>
          <w:u w:val="single"/>
          <w:lang w:val="et-EE"/>
        </w:rPr>
      </w:pPr>
      <w:r w:rsidRPr="00D95082">
        <w:rPr>
          <w:lang w:val="et-EE"/>
        </w:rPr>
        <w:t>Vajadusel p</w:t>
      </w:r>
      <w:r w:rsidR="00BD00AF" w:rsidRPr="00D95082">
        <w:rPr>
          <w:lang w:val="et-EE"/>
        </w:rPr>
        <w:t xml:space="preserve">iirete rajamine. Piirete lubatud kõrgus: 1,5 m. Tänavapoolsed rajatised peavad olema kooskõlas hoonega ning lahendatud sobilikuna piirkonna miljöösse. Piirded peavad reeglina olema ažuursed  (nt dekoratiivpiire koos kaunistavate elementidega, võrkpiire, aiapaneelid vm, mittesoovitatav kasutada augustatud/siledast teraslehest piiret ja profiilplekki). Esitada piirde vaade ja tehnilised näitajad (rajatise ehitisalune pind, kõrgus, pikkus). Vaatele tuleb märkida piirde värvitoon ja värvikood. Piirde betoonaluse projekteerimise puhul esitada vundamendiosa lõige. Piirde plaanil näidata piirdeaia ja selle postide asukohad, postide vahelised mõõtmed. Kõik piirded peavad lumelükkamise tagamiseks asuma tänava poolses küljes teedekatte servast minimaalselt 2m kaugusel. </w:t>
      </w:r>
      <w:r w:rsidR="00BD00AF" w:rsidRPr="00D95082">
        <w:rPr>
          <w:u w:val="single"/>
          <w:lang w:val="et-EE"/>
        </w:rPr>
        <w:t>Kruntidevaheliste piirete asukohad kooskõlastada naaberkruntide omanikega juhul, kui:</w:t>
      </w:r>
    </w:p>
    <w:p w:rsidR="00BD00AF" w:rsidRPr="00D95082" w:rsidRDefault="00BD00AF" w:rsidP="00BD00AF">
      <w:pPr>
        <w:ind w:left="720"/>
        <w:rPr>
          <w:u w:val="single"/>
          <w:lang w:val="et-EE"/>
        </w:rPr>
      </w:pPr>
      <w:r w:rsidRPr="00D95082">
        <w:rPr>
          <w:u w:val="single"/>
          <w:lang w:val="et-EE"/>
        </w:rPr>
        <w:t>-  piire rajatakse naaberkruntide piiril.</w:t>
      </w:r>
    </w:p>
    <w:p w:rsidR="00BD00AF" w:rsidRPr="00D95082" w:rsidRDefault="00BD00AF" w:rsidP="00BD00AF">
      <w:pPr>
        <w:ind w:left="720"/>
        <w:rPr>
          <w:u w:val="single"/>
          <w:lang w:val="et-EE"/>
        </w:rPr>
      </w:pPr>
      <w:r w:rsidRPr="00D95082">
        <w:rPr>
          <w:u w:val="single"/>
          <w:lang w:val="et-EE"/>
        </w:rPr>
        <w:t>- piirde teenindamiseks tuleb kasutada naaberkrundi territooriumi.</w:t>
      </w:r>
    </w:p>
    <w:p w:rsidR="00AA7337" w:rsidRPr="002A5ADC" w:rsidRDefault="00BD00AF" w:rsidP="00AA7337">
      <w:pPr>
        <w:numPr>
          <w:ilvl w:val="2"/>
          <w:numId w:val="3"/>
        </w:numPr>
        <w:rPr>
          <w:lang w:val="et-EE"/>
        </w:rPr>
      </w:pPr>
      <w:r w:rsidRPr="00AA7337">
        <w:rPr>
          <w:lang w:val="et-EE"/>
        </w:rPr>
        <w:t xml:space="preserve">Ehitiste projekteerimisel tuleb arvestada naabrite õigusi ja huve. </w:t>
      </w:r>
      <w:r w:rsidR="00AA7337">
        <w:rPr>
          <w:lang w:val="et-EE"/>
        </w:rPr>
        <w:t>Haldusmenetluse seaduse</w:t>
      </w:r>
      <w:r w:rsidR="00AA7337" w:rsidRPr="007F5F12">
        <w:rPr>
          <w:lang w:val="et-EE"/>
        </w:rPr>
        <w:t xml:space="preserve"> §16 (1) alusel soovitame Teil menetluse kiiruse ja ökonoomia huvides</w:t>
      </w:r>
      <w:r w:rsidR="00AA7337">
        <w:rPr>
          <w:lang w:val="et-EE"/>
        </w:rPr>
        <w:t>,</w:t>
      </w:r>
      <w:r w:rsidR="00AA7337" w:rsidRPr="007F5F12">
        <w:rPr>
          <w:lang w:val="et-EE"/>
        </w:rPr>
        <w:t xml:space="preserve"> </w:t>
      </w:r>
      <w:r w:rsidR="00AA7337">
        <w:rPr>
          <w:lang w:val="et-EE"/>
        </w:rPr>
        <w:t>v</w:t>
      </w:r>
      <w:r w:rsidR="00AA7337" w:rsidRPr="002A5ADC">
        <w:rPr>
          <w:lang w:val="et-EE"/>
        </w:rPr>
        <w:t xml:space="preserve">aidluste vältimiseks ja tulevase ehitisega külgnevate kinnisasjade omanike õiguste kaitse tagamiseks </w:t>
      </w:r>
      <w:r w:rsidR="00AA7337" w:rsidRPr="00B844CA">
        <w:rPr>
          <w:u w:val="single"/>
          <w:lang w:val="et-EE"/>
        </w:rPr>
        <w:t>kooskõlastada projekteeritava</w:t>
      </w:r>
      <w:r w:rsidR="00AA7337">
        <w:rPr>
          <w:u w:val="single"/>
          <w:lang w:val="et-EE"/>
        </w:rPr>
        <w:t>te</w:t>
      </w:r>
      <w:r w:rsidR="00AA7337" w:rsidRPr="00B844CA">
        <w:rPr>
          <w:u w:val="single"/>
          <w:lang w:val="et-EE"/>
        </w:rPr>
        <w:t xml:space="preserve"> ehitis</w:t>
      </w:r>
      <w:r w:rsidR="00AA7337">
        <w:rPr>
          <w:u w:val="single"/>
          <w:lang w:val="et-EE"/>
        </w:rPr>
        <w:t>t</w:t>
      </w:r>
      <w:r w:rsidR="00AA7337" w:rsidRPr="00B844CA">
        <w:rPr>
          <w:u w:val="single"/>
          <w:lang w:val="et-EE"/>
        </w:rPr>
        <w:t>e asukoht ja kõrgus</w:t>
      </w:r>
      <w:r w:rsidR="00AA7337">
        <w:rPr>
          <w:u w:val="single"/>
          <w:lang w:val="et-EE"/>
        </w:rPr>
        <w:t>ed</w:t>
      </w:r>
      <w:r w:rsidR="00AA7337" w:rsidRPr="00B844CA">
        <w:rPr>
          <w:u w:val="single"/>
          <w:lang w:val="et-EE"/>
        </w:rPr>
        <w:t xml:space="preserve"> naaberkinnisasjade omanikega</w:t>
      </w:r>
      <w:r w:rsidR="00AA7337" w:rsidRPr="002A5ADC">
        <w:rPr>
          <w:lang w:val="et-EE"/>
        </w:rPr>
        <w:t>, kui ehitis projekteeritakse naaberkrundile lähemale kui 5,0 m.</w:t>
      </w:r>
    </w:p>
    <w:p w:rsidR="00BD00AF" w:rsidRPr="00AA7337" w:rsidRDefault="00BD00AF" w:rsidP="00BD00AF">
      <w:pPr>
        <w:numPr>
          <w:ilvl w:val="2"/>
          <w:numId w:val="3"/>
        </w:numPr>
        <w:rPr>
          <w:lang w:val="et-EE"/>
        </w:rPr>
      </w:pPr>
      <w:r w:rsidRPr="00AA7337">
        <w:rPr>
          <w:lang w:val="et-EE"/>
        </w:rPr>
        <w:t>Naaberkinnistute omanike õiguste ja huvide kaitseks tuleks projektis ära näidata ka lumepuhastamine katuselt, vihma- ja sulavee äravool, piirde korrashoid.</w:t>
      </w:r>
    </w:p>
    <w:p w:rsidR="00BD00AF" w:rsidRPr="00E20F39" w:rsidRDefault="00BD00AF" w:rsidP="00BD00AF">
      <w:pPr>
        <w:numPr>
          <w:ilvl w:val="2"/>
          <w:numId w:val="3"/>
        </w:numPr>
        <w:rPr>
          <w:lang w:val="et-EE"/>
        </w:rPr>
      </w:pPr>
      <w:r w:rsidRPr="00E20F39">
        <w:rPr>
          <w:lang w:val="et-EE"/>
        </w:rPr>
        <w:t>Haljastus: põhimõtteline kujunduslik-funktsionaalne lahendus näidata asendiplaanil. Haljastatud pind peab moodustama krundi üldpindalast vähemalt 70%.</w:t>
      </w:r>
    </w:p>
    <w:p w:rsidR="00BD00AF" w:rsidRPr="00D95082" w:rsidRDefault="00BD00AF" w:rsidP="00BD00AF">
      <w:pPr>
        <w:numPr>
          <w:ilvl w:val="2"/>
          <w:numId w:val="3"/>
        </w:numPr>
        <w:rPr>
          <w:lang w:val="et-EE"/>
        </w:rPr>
      </w:pPr>
      <w:r w:rsidRPr="00D95082">
        <w:rPr>
          <w:lang w:val="et-EE"/>
        </w:rPr>
        <w:t xml:space="preserve">Piirded ja parkimiskohad lahendada </w:t>
      </w:r>
      <w:r w:rsidR="000605B7" w:rsidRPr="00D95082">
        <w:rPr>
          <w:lang w:val="et-EE"/>
        </w:rPr>
        <w:t>Looga tn 1</w:t>
      </w:r>
      <w:r w:rsidRPr="00D95082">
        <w:rPr>
          <w:lang w:val="et-EE"/>
        </w:rPr>
        <w:t xml:space="preserve"> krundi piirides. Hoone projekteerimisel ja krundiplaani koostamisel tuleb arvestada, et kogu krundi kasutamiseks vajalik </w:t>
      </w:r>
      <w:r w:rsidRPr="00D95082">
        <w:rPr>
          <w:lang w:val="et-EE"/>
        </w:rPr>
        <w:lastRenderedPageBreak/>
        <w:t xml:space="preserve">parkimine on korraldatud nii, et sellega ei suleta tänavaid või teid ja ei takistata tänava liiklust. </w:t>
      </w:r>
    </w:p>
    <w:p w:rsidR="00BD00AF" w:rsidRPr="00687CE2" w:rsidRDefault="00BD00AF" w:rsidP="00BD00AF">
      <w:pPr>
        <w:numPr>
          <w:ilvl w:val="2"/>
          <w:numId w:val="3"/>
        </w:numPr>
        <w:rPr>
          <w:lang w:val="et-EE"/>
        </w:rPr>
      </w:pPr>
      <w:r w:rsidRPr="00687CE2">
        <w:rPr>
          <w:lang w:val="et-EE"/>
        </w:rPr>
        <w:t xml:space="preserve">Lubatud transpordi juurdepääs: </w:t>
      </w:r>
      <w:r w:rsidR="00687CE2" w:rsidRPr="00687CE2">
        <w:rPr>
          <w:lang w:val="et-EE"/>
        </w:rPr>
        <w:t>Olemasolev.</w:t>
      </w:r>
      <w:r w:rsidRPr="00687CE2">
        <w:rPr>
          <w:lang w:val="et-EE"/>
        </w:rPr>
        <w:t xml:space="preserve"> Teed ja juurdepääsud: nt kõvakate, teekattekivid, teekatteplaadid, murukivi.</w:t>
      </w:r>
    </w:p>
    <w:p w:rsidR="00BD00AF" w:rsidRPr="00E20F39" w:rsidRDefault="00BD00AF" w:rsidP="00BD00AF">
      <w:pPr>
        <w:numPr>
          <w:ilvl w:val="2"/>
          <w:numId w:val="3"/>
        </w:numPr>
        <w:rPr>
          <w:lang w:val="et-EE"/>
        </w:rPr>
      </w:pPr>
      <w:r w:rsidRPr="00E20F39">
        <w:rPr>
          <w:lang w:val="et-EE"/>
        </w:rPr>
        <w:t>Segaolme- ja kompostitavate jäätmete käitlemine: vastavalt Narva jäätmehoolduseeskirjale.</w:t>
      </w:r>
    </w:p>
    <w:p w:rsidR="00BD00AF" w:rsidRPr="00E20F39" w:rsidRDefault="00BD00AF" w:rsidP="00BD00AF">
      <w:pPr>
        <w:numPr>
          <w:ilvl w:val="2"/>
          <w:numId w:val="3"/>
        </w:numPr>
        <w:rPr>
          <w:lang w:val="et-EE"/>
        </w:rPr>
      </w:pPr>
      <w:r w:rsidRPr="00E20F39">
        <w:rPr>
          <w:lang w:val="et-EE"/>
        </w:rPr>
        <w:t>Hoone siseruumide tehnosüsteemide projekteerimine: vajadusel esitada insener-tehnilised osad Eesti Standardiga ettenähtud mahus, vastavalt ehitusprojekti staadiumile.</w:t>
      </w:r>
    </w:p>
    <w:p w:rsidR="00BD00AF" w:rsidRPr="00E20F39" w:rsidRDefault="00BD00AF" w:rsidP="00BD00AF">
      <w:pPr>
        <w:numPr>
          <w:ilvl w:val="2"/>
          <w:numId w:val="3"/>
        </w:numPr>
        <w:rPr>
          <w:lang w:val="et-EE"/>
        </w:rPr>
      </w:pPr>
      <w:r w:rsidRPr="00E20F39">
        <w:rPr>
          <w:lang w:val="et-EE"/>
        </w:rPr>
        <w:t>Hoone varustamine välisvõrkudega: vajadusel esitada välistrasside tööprojektid. Kasutada eraldi kausta (tiitelleht, seletuskiri, trassi plaan, montaaži skeem, sõlmed, materjalide tellimisspetsifikatsioon, pikiprofiil, katete taastamine jne.) Eriosadele taotleda tehnilised tingimused ja projektid kooskõlastada vastavate võrguvaldajatega.</w:t>
      </w:r>
    </w:p>
    <w:p w:rsidR="00BD00AF" w:rsidRPr="00E20F39" w:rsidRDefault="00BD00AF" w:rsidP="00BD00AF">
      <w:pPr>
        <w:pStyle w:val="Pealkiri2"/>
        <w:jc w:val="both"/>
        <w:rPr>
          <w:rFonts w:ascii="Times New Roman" w:hAnsi="Times New Roman"/>
          <w:bCs/>
          <w:sz w:val="24"/>
          <w:szCs w:val="24"/>
          <w:lang w:val="et-EE"/>
        </w:rPr>
      </w:pPr>
    </w:p>
    <w:p w:rsidR="00BD00AF" w:rsidRPr="00E20F39" w:rsidRDefault="00BD00AF" w:rsidP="00BD00AF">
      <w:pPr>
        <w:pStyle w:val="Pealkiri2"/>
        <w:numPr>
          <w:ilvl w:val="0"/>
          <w:numId w:val="3"/>
        </w:numPr>
        <w:ind w:left="567" w:hanging="567"/>
        <w:jc w:val="both"/>
        <w:rPr>
          <w:rFonts w:ascii="Times New Roman" w:hAnsi="Times New Roman"/>
          <w:bCs/>
          <w:sz w:val="24"/>
          <w:szCs w:val="24"/>
          <w:lang w:val="et-EE"/>
        </w:rPr>
      </w:pPr>
      <w:r w:rsidRPr="00E20F39">
        <w:rPr>
          <w:rFonts w:ascii="Times New Roman" w:hAnsi="Times New Roman"/>
          <w:bCs/>
          <w:sz w:val="24"/>
          <w:szCs w:val="24"/>
          <w:lang w:val="et-EE"/>
        </w:rPr>
        <w:t>RAKENDUSSÄTTED</w:t>
      </w:r>
    </w:p>
    <w:p w:rsidR="00BD00AF" w:rsidRPr="00E20F39" w:rsidRDefault="00BD00AF" w:rsidP="00BD00AF">
      <w:pPr>
        <w:ind w:left="540" w:hanging="540"/>
        <w:jc w:val="both"/>
        <w:rPr>
          <w:lang w:val="et-EE"/>
        </w:rPr>
      </w:pPr>
      <w:r w:rsidRPr="00E20F39">
        <w:rPr>
          <w:bCs/>
          <w:lang w:val="et-EE"/>
        </w:rPr>
        <w:t>4.1</w:t>
      </w:r>
      <w:r w:rsidRPr="00E20F39">
        <w:rPr>
          <w:bCs/>
          <w:lang w:val="et-EE"/>
        </w:rPr>
        <w:tab/>
        <w:t>Käesolevad projekteer</w:t>
      </w:r>
      <w:r w:rsidR="00422401">
        <w:rPr>
          <w:bCs/>
          <w:lang w:val="et-EE"/>
        </w:rPr>
        <w:t>im</w:t>
      </w:r>
      <w:r w:rsidR="000605B7">
        <w:rPr>
          <w:bCs/>
          <w:lang w:val="et-EE"/>
        </w:rPr>
        <w:t>istingimused on kehtivad kuni</w:t>
      </w:r>
      <w:r w:rsidR="00A74BD9">
        <w:rPr>
          <w:bCs/>
          <w:lang w:val="et-EE"/>
        </w:rPr>
        <w:t xml:space="preserve"> 04.</w:t>
      </w:r>
      <w:r w:rsidR="009F4A62">
        <w:rPr>
          <w:bCs/>
          <w:lang w:val="et-EE"/>
        </w:rPr>
        <w:t>04</w:t>
      </w:r>
      <w:r w:rsidR="000605B7" w:rsidRPr="00A019C5">
        <w:rPr>
          <w:bCs/>
          <w:lang w:val="et-EE"/>
        </w:rPr>
        <w:t>.2023</w:t>
      </w:r>
      <w:r w:rsidRPr="00A019C5">
        <w:rPr>
          <w:bCs/>
          <w:lang w:val="et-EE"/>
        </w:rPr>
        <w:t xml:space="preserve"> a.</w:t>
      </w:r>
    </w:p>
    <w:p w:rsidR="00BD00AF" w:rsidRPr="00E20F39" w:rsidRDefault="00BD00AF" w:rsidP="00BD00AF">
      <w:pPr>
        <w:ind w:left="540" w:hanging="540"/>
        <w:jc w:val="both"/>
        <w:rPr>
          <w:lang w:val="et-EE"/>
        </w:rPr>
      </w:pPr>
      <w:r w:rsidRPr="00E20F39">
        <w:rPr>
          <w:lang w:val="et-EE"/>
        </w:rPr>
        <w:t>4.2</w:t>
      </w:r>
      <w:r w:rsidRPr="00E20F39">
        <w:rPr>
          <w:lang w:val="et-EE"/>
        </w:rPr>
        <w:tab/>
        <w:t>Käesolev korraldus jõustub alates teatavakstegemisest.</w:t>
      </w:r>
    </w:p>
    <w:p w:rsidR="00BD00AF" w:rsidRPr="00E20F39" w:rsidRDefault="00BD00AF" w:rsidP="00BD00AF">
      <w:pPr>
        <w:ind w:left="540" w:hanging="540"/>
        <w:jc w:val="both"/>
        <w:rPr>
          <w:lang w:val="et-EE"/>
        </w:rPr>
      </w:pPr>
      <w:r w:rsidRPr="00E20F39">
        <w:rPr>
          <w:lang w:val="et-EE"/>
        </w:rPr>
        <w:t>4.3</w:t>
      </w:r>
      <w:r w:rsidRPr="00E20F39">
        <w:rPr>
          <w:lang w:val="et-EE"/>
        </w:rPr>
        <w:tab/>
        <w:t xml:space="preserve">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w:t>
      </w:r>
    </w:p>
    <w:p w:rsidR="00BD00AF" w:rsidRPr="00E20F39" w:rsidRDefault="00BD00AF" w:rsidP="00BE0A3F">
      <w:pPr>
        <w:ind w:left="540" w:hanging="540"/>
        <w:jc w:val="both"/>
        <w:rPr>
          <w:lang w:val="et-EE"/>
        </w:rPr>
      </w:pPr>
      <w:r w:rsidRPr="00E20F39">
        <w:rPr>
          <w:lang w:val="et-EE"/>
        </w:rPr>
        <w:tab/>
        <w:t>päeva jooksul arvates korralduse teatavakstegemisest.</w:t>
      </w:r>
    </w:p>
    <w:p w:rsidR="00BE0A3F" w:rsidRDefault="00BE0A3F" w:rsidP="00BD00AF">
      <w:pPr>
        <w:ind w:left="540" w:hanging="540"/>
        <w:jc w:val="both"/>
        <w:rPr>
          <w:lang w:val="et-EE"/>
        </w:rPr>
      </w:pPr>
    </w:p>
    <w:p w:rsidR="00BE0A3F" w:rsidRPr="00E20F39" w:rsidRDefault="00BE0A3F" w:rsidP="00BD00AF">
      <w:pPr>
        <w:ind w:left="540" w:hanging="540"/>
        <w:jc w:val="both"/>
        <w:rPr>
          <w:lang w:val="et-EE"/>
        </w:rPr>
      </w:pPr>
    </w:p>
    <w:tbl>
      <w:tblPr>
        <w:tblW w:w="6014" w:type="pct"/>
        <w:tblCellSpacing w:w="0" w:type="dxa"/>
        <w:tblCellMar>
          <w:left w:w="0" w:type="dxa"/>
          <w:right w:w="0" w:type="dxa"/>
        </w:tblCellMar>
        <w:tblLook w:val="0000" w:firstRow="0" w:lastRow="0" w:firstColumn="0" w:lastColumn="0" w:noHBand="0" w:noVBand="0"/>
      </w:tblPr>
      <w:tblGrid>
        <w:gridCol w:w="5484"/>
        <w:gridCol w:w="5572"/>
      </w:tblGrid>
      <w:tr w:rsidR="00BD00AF" w:rsidRPr="00E20F39" w:rsidTr="009E1B91">
        <w:trPr>
          <w:trHeight w:val="373"/>
          <w:tblCellSpacing w:w="0" w:type="dxa"/>
        </w:trPr>
        <w:tc>
          <w:tcPr>
            <w:tcW w:w="2480" w:type="pct"/>
          </w:tcPr>
          <w:p w:rsidR="00BD00AF" w:rsidRPr="00E20F39" w:rsidRDefault="00D0546B" w:rsidP="009E1B91">
            <w:pPr>
              <w:jc w:val="both"/>
              <w:rPr>
                <w:lang w:val="et-EE"/>
              </w:rPr>
            </w:pPr>
            <w:r>
              <w:rPr>
                <w:lang w:val="et-EE"/>
              </w:rPr>
              <w:t>Tarmo Tammiste</w:t>
            </w:r>
          </w:p>
        </w:tc>
        <w:tc>
          <w:tcPr>
            <w:tcW w:w="2520" w:type="pct"/>
          </w:tcPr>
          <w:p w:rsidR="00BD00AF" w:rsidRPr="00E20F39" w:rsidRDefault="00BD00AF" w:rsidP="009E1B91">
            <w:pPr>
              <w:jc w:val="both"/>
              <w:rPr>
                <w:lang w:val="et-EE"/>
              </w:rPr>
            </w:pPr>
            <w:r w:rsidRPr="00E20F39">
              <w:rPr>
                <w:lang w:val="et-EE"/>
              </w:rPr>
              <w:t xml:space="preserve">Ants </w:t>
            </w:r>
            <w:proofErr w:type="spellStart"/>
            <w:r w:rsidRPr="00E20F39">
              <w:rPr>
                <w:lang w:val="et-EE"/>
              </w:rPr>
              <w:t>Liimets</w:t>
            </w:r>
            <w:proofErr w:type="spellEnd"/>
          </w:p>
        </w:tc>
      </w:tr>
      <w:tr w:rsidR="00BD00AF" w:rsidRPr="00E20F39" w:rsidTr="009E1B91">
        <w:trPr>
          <w:tblCellSpacing w:w="0" w:type="dxa"/>
        </w:trPr>
        <w:tc>
          <w:tcPr>
            <w:tcW w:w="2480" w:type="pct"/>
          </w:tcPr>
          <w:p w:rsidR="00BD00AF" w:rsidRPr="00E20F39" w:rsidRDefault="00D0546B" w:rsidP="009E1B91">
            <w:pPr>
              <w:jc w:val="both"/>
              <w:rPr>
                <w:lang w:val="et-EE"/>
              </w:rPr>
            </w:pPr>
            <w:r>
              <w:rPr>
                <w:lang w:val="et-EE"/>
              </w:rPr>
              <w:t>Linnapea</w:t>
            </w:r>
          </w:p>
        </w:tc>
        <w:tc>
          <w:tcPr>
            <w:tcW w:w="2520" w:type="pct"/>
          </w:tcPr>
          <w:p w:rsidR="00BD00AF" w:rsidRPr="00E20F39" w:rsidRDefault="00BD00AF" w:rsidP="009E1B91">
            <w:pPr>
              <w:jc w:val="both"/>
              <w:rPr>
                <w:lang w:val="et-EE"/>
              </w:rPr>
            </w:pPr>
            <w:r w:rsidRPr="00E20F39">
              <w:rPr>
                <w:lang w:val="et-EE"/>
              </w:rPr>
              <w:t>Linnasekretär</w:t>
            </w:r>
          </w:p>
        </w:tc>
      </w:tr>
    </w:tbl>
    <w:p w:rsidR="000E7D17" w:rsidRPr="00BD00AF" w:rsidRDefault="00E4606F" w:rsidP="00A019C5">
      <w:bookmarkStart w:id="0" w:name="_GoBack"/>
      <w:bookmarkEnd w:id="0"/>
    </w:p>
    <w:sectPr w:rsidR="000E7D17" w:rsidRPr="00BD00AF" w:rsidSect="0084265C">
      <w:footerReference w:type="default" r:id="rId10"/>
      <w:pgSz w:w="12240" w:h="15840"/>
      <w:pgMar w:top="709" w:right="1608" w:bottom="709" w:left="1440" w:header="708" w:footer="5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06F" w:rsidRDefault="00E4606F">
      <w:r>
        <w:separator/>
      </w:r>
    </w:p>
  </w:endnote>
  <w:endnote w:type="continuationSeparator" w:id="0">
    <w:p w:rsidR="00E4606F" w:rsidRDefault="00E4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EE Times New Roman">
    <w:altName w:val="Times New Roman"/>
    <w:charset w:val="00"/>
    <w:family w:val="roman"/>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547" w:rsidRDefault="0008033C">
    <w:pPr>
      <w:pStyle w:val="Jalus"/>
      <w:jc w:val="center"/>
    </w:pPr>
    <w:r>
      <w:fldChar w:fldCharType="begin"/>
    </w:r>
    <w:r>
      <w:instrText xml:space="preserve"> PAGE   \* MERGEFORMAT </w:instrText>
    </w:r>
    <w:r>
      <w:fldChar w:fldCharType="separate"/>
    </w:r>
    <w:r w:rsidR="009F4A62">
      <w:rPr>
        <w:noProof/>
      </w:rPr>
      <w:t>5</w:t>
    </w:r>
    <w:r>
      <w:rPr>
        <w:noProof/>
      </w:rPr>
      <w:fldChar w:fldCharType="end"/>
    </w:r>
  </w:p>
  <w:p w:rsidR="00BD6547" w:rsidRDefault="00E4606F">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06F" w:rsidRDefault="00E4606F">
      <w:r>
        <w:separator/>
      </w:r>
    </w:p>
  </w:footnote>
  <w:footnote w:type="continuationSeparator" w:id="0">
    <w:p w:rsidR="00E4606F" w:rsidRDefault="00E460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
    <w:nsid w:val="30ED27C8"/>
    <w:multiLevelType w:val="hybridMultilevel"/>
    <w:tmpl w:val="C7022112"/>
    <w:lvl w:ilvl="0" w:tplc="3ED82E2C">
      <w:start w:val="1"/>
      <w:numFmt w:val="decimal"/>
      <w:lvlText w:val="%1."/>
      <w:lvlJc w:val="left"/>
      <w:pPr>
        <w:ind w:left="405" w:hanging="360"/>
      </w:pPr>
      <w:rPr>
        <w:rFonts w:hint="default"/>
      </w:rPr>
    </w:lvl>
    <w:lvl w:ilvl="1" w:tplc="04250019" w:tentative="1">
      <w:start w:val="1"/>
      <w:numFmt w:val="lowerLetter"/>
      <w:lvlText w:val="%2."/>
      <w:lvlJc w:val="left"/>
      <w:pPr>
        <w:ind w:left="1125" w:hanging="360"/>
      </w:pPr>
    </w:lvl>
    <w:lvl w:ilvl="2" w:tplc="0425001B" w:tentative="1">
      <w:start w:val="1"/>
      <w:numFmt w:val="lowerRoman"/>
      <w:lvlText w:val="%3."/>
      <w:lvlJc w:val="right"/>
      <w:pPr>
        <w:ind w:left="1845" w:hanging="180"/>
      </w:pPr>
    </w:lvl>
    <w:lvl w:ilvl="3" w:tplc="0425000F" w:tentative="1">
      <w:start w:val="1"/>
      <w:numFmt w:val="decimal"/>
      <w:lvlText w:val="%4."/>
      <w:lvlJc w:val="left"/>
      <w:pPr>
        <w:ind w:left="2565" w:hanging="360"/>
      </w:pPr>
    </w:lvl>
    <w:lvl w:ilvl="4" w:tplc="04250019" w:tentative="1">
      <w:start w:val="1"/>
      <w:numFmt w:val="lowerLetter"/>
      <w:lvlText w:val="%5."/>
      <w:lvlJc w:val="left"/>
      <w:pPr>
        <w:ind w:left="3285" w:hanging="360"/>
      </w:pPr>
    </w:lvl>
    <w:lvl w:ilvl="5" w:tplc="0425001B" w:tentative="1">
      <w:start w:val="1"/>
      <w:numFmt w:val="lowerRoman"/>
      <w:lvlText w:val="%6."/>
      <w:lvlJc w:val="right"/>
      <w:pPr>
        <w:ind w:left="4005" w:hanging="180"/>
      </w:pPr>
    </w:lvl>
    <w:lvl w:ilvl="6" w:tplc="0425000F" w:tentative="1">
      <w:start w:val="1"/>
      <w:numFmt w:val="decimal"/>
      <w:lvlText w:val="%7."/>
      <w:lvlJc w:val="left"/>
      <w:pPr>
        <w:ind w:left="4725" w:hanging="360"/>
      </w:pPr>
    </w:lvl>
    <w:lvl w:ilvl="7" w:tplc="04250019" w:tentative="1">
      <w:start w:val="1"/>
      <w:numFmt w:val="lowerLetter"/>
      <w:lvlText w:val="%8."/>
      <w:lvlJc w:val="left"/>
      <w:pPr>
        <w:ind w:left="5445" w:hanging="360"/>
      </w:pPr>
    </w:lvl>
    <w:lvl w:ilvl="8" w:tplc="0425001B" w:tentative="1">
      <w:start w:val="1"/>
      <w:numFmt w:val="lowerRoman"/>
      <w:lvlText w:val="%9."/>
      <w:lvlJc w:val="right"/>
      <w:pPr>
        <w:ind w:left="6165" w:hanging="180"/>
      </w:pPr>
    </w:lvl>
  </w:abstractNum>
  <w:abstractNum w:abstractNumId="2">
    <w:nsid w:val="3F915F16"/>
    <w:multiLevelType w:val="hybridMultilevel"/>
    <w:tmpl w:val="5E6EF97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nsid w:val="4998033A"/>
    <w:multiLevelType w:val="multilevel"/>
    <w:tmpl w:val="20B631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0AF"/>
    <w:rsid w:val="000147A5"/>
    <w:rsid w:val="00020D0D"/>
    <w:rsid w:val="00026C38"/>
    <w:rsid w:val="000605B7"/>
    <w:rsid w:val="00065511"/>
    <w:rsid w:val="000704BD"/>
    <w:rsid w:val="0008033C"/>
    <w:rsid w:val="000939FB"/>
    <w:rsid w:val="000C5589"/>
    <w:rsid w:val="000F0027"/>
    <w:rsid w:val="0015614D"/>
    <w:rsid w:val="00160307"/>
    <w:rsid w:val="00163EC8"/>
    <w:rsid w:val="0017423F"/>
    <w:rsid w:val="001B650B"/>
    <w:rsid w:val="001C43CB"/>
    <w:rsid w:val="001D7596"/>
    <w:rsid w:val="00231410"/>
    <w:rsid w:val="00276651"/>
    <w:rsid w:val="002961E5"/>
    <w:rsid w:val="00296A1F"/>
    <w:rsid w:val="002C571E"/>
    <w:rsid w:val="002C66CE"/>
    <w:rsid w:val="00314A78"/>
    <w:rsid w:val="00376CCE"/>
    <w:rsid w:val="003A6587"/>
    <w:rsid w:val="00422401"/>
    <w:rsid w:val="0042318A"/>
    <w:rsid w:val="00460113"/>
    <w:rsid w:val="00463C42"/>
    <w:rsid w:val="005000C8"/>
    <w:rsid w:val="005055C7"/>
    <w:rsid w:val="0050731A"/>
    <w:rsid w:val="005213DD"/>
    <w:rsid w:val="0053009C"/>
    <w:rsid w:val="0059739B"/>
    <w:rsid w:val="005B326B"/>
    <w:rsid w:val="005E20DA"/>
    <w:rsid w:val="005E677E"/>
    <w:rsid w:val="0061022F"/>
    <w:rsid w:val="00620344"/>
    <w:rsid w:val="00630DDF"/>
    <w:rsid w:val="00635F3B"/>
    <w:rsid w:val="006533F1"/>
    <w:rsid w:val="006626CC"/>
    <w:rsid w:val="00676B06"/>
    <w:rsid w:val="00687CE2"/>
    <w:rsid w:val="006959B2"/>
    <w:rsid w:val="006A63AD"/>
    <w:rsid w:val="006B2199"/>
    <w:rsid w:val="006B6648"/>
    <w:rsid w:val="006B6FF4"/>
    <w:rsid w:val="00751FBB"/>
    <w:rsid w:val="007772C4"/>
    <w:rsid w:val="007867CF"/>
    <w:rsid w:val="0079400E"/>
    <w:rsid w:val="007A680B"/>
    <w:rsid w:val="007B56BD"/>
    <w:rsid w:val="007B6906"/>
    <w:rsid w:val="007E50E4"/>
    <w:rsid w:val="007F4398"/>
    <w:rsid w:val="0084265C"/>
    <w:rsid w:val="008443CE"/>
    <w:rsid w:val="00867D51"/>
    <w:rsid w:val="00881DE1"/>
    <w:rsid w:val="008A39C4"/>
    <w:rsid w:val="008C2A19"/>
    <w:rsid w:val="008E26CF"/>
    <w:rsid w:val="008E3F65"/>
    <w:rsid w:val="00903577"/>
    <w:rsid w:val="009335D4"/>
    <w:rsid w:val="0093623D"/>
    <w:rsid w:val="00943682"/>
    <w:rsid w:val="0099751D"/>
    <w:rsid w:val="009E2883"/>
    <w:rsid w:val="009E6160"/>
    <w:rsid w:val="009F2AAF"/>
    <w:rsid w:val="009F2F73"/>
    <w:rsid w:val="009F4A62"/>
    <w:rsid w:val="00A019C5"/>
    <w:rsid w:val="00A21197"/>
    <w:rsid w:val="00A56994"/>
    <w:rsid w:val="00A74BD9"/>
    <w:rsid w:val="00A770A7"/>
    <w:rsid w:val="00AA0CAB"/>
    <w:rsid w:val="00AA7337"/>
    <w:rsid w:val="00AB1196"/>
    <w:rsid w:val="00AB2979"/>
    <w:rsid w:val="00AB3442"/>
    <w:rsid w:val="00AD4464"/>
    <w:rsid w:val="00AF3A54"/>
    <w:rsid w:val="00AF53EC"/>
    <w:rsid w:val="00B472C3"/>
    <w:rsid w:val="00BB788F"/>
    <w:rsid w:val="00BC4967"/>
    <w:rsid w:val="00BC535E"/>
    <w:rsid w:val="00BD00AF"/>
    <w:rsid w:val="00BE0A3F"/>
    <w:rsid w:val="00BF45D0"/>
    <w:rsid w:val="00BF6BDE"/>
    <w:rsid w:val="00C06A2D"/>
    <w:rsid w:val="00C108AB"/>
    <w:rsid w:val="00C30E88"/>
    <w:rsid w:val="00C719C6"/>
    <w:rsid w:val="00C86317"/>
    <w:rsid w:val="00C917B6"/>
    <w:rsid w:val="00CC11CC"/>
    <w:rsid w:val="00CE07B5"/>
    <w:rsid w:val="00CE2F5E"/>
    <w:rsid w:val="00CE47A6"/>
    <w:rsid w:val="00D0546B"/>
    <w:rsid w:val="00D2236D"/>
    <w:rsid w:val="00D6008E"/>
    <w:rsid w:val="00D77047"/>
    <w:rsid w:val="00D84B65"/>
    <w:rsid w:val="00D95082"/>
    <w:rsid w:val="00DA70D6"/>
    <w:rsid w:val="00DB104A"/>
    <w:rsid w:val="00DE7AD0"/>
    <w:rsid w:val="00DF59D9"/>
    <w:rsid w:val="00E025BA"/>
    <w:rsid w:val="00E27F79"/>
    <w:rsid w:val="00E4606F"/>
    <w:rsid w:val="00E6786C"/>
    <w:rsid w:val="00E71293"/>
    <w:rsid w:val="00E84438"/>
    <w:rsid w:val="00EE77AC"/>
    <w:rsid w:val="00EF74E8"/>
    <w:rsid w:val="00F15BD7"/>
    <w:rsid w:val="00F27C4A"/>
    <w:rsid w:val="00F30D7F"/>
    <w:rsid w:val="00F45C7B"/>
    <w:rsid w:val="00F523DE"/>
    <w:rsid w:val="00F56190"/>
    <w:rsid w:val="00F57BF5"/>
    <w:rsid w:val="00F60CCB"/>
    <w:rsid w:val="00FA77D1"/>
    <w:rsid w:val="00FD06A9"/>
    <w:rsid w:val="00FD6DA1"/>
    <w:rsid w:val="00FE1EB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BD00AF"/>
    <w:pPr>
      <w:spacing w:after="0" w:line="240" w:lineRule="auto"/>
    </w:pPr>
    <w:rPr>
      <w:rFonts w:ascii="Times New Roman" w:eastAsia="Times New Roman" w:hAnsi="Times New Roman" w:cs="Times New Roman"/>
      <w:sz w:val="24"/>
      <w:szCs w:val="24"/>
      <w:lang w:val="en-GB"/>
    </w:rPr>
  </w:style>
  <w:style w:type="paragraph" w:styleId="Pealkiri2">
    <w:name w:val="heading 2"/>
    <w:basedOn w:val="Normaallaad"/>
    <w:next w:val="Normaallaad"/>
    <w:link w:val="Pealkiri2Mrk"/>
    <w:qFormat/>
    <w:rsid w:val="00BD00AF"/>
    <w:pPr>
      <w:keepNext/>
      <w:jc w:val="center"/>
      <w:outlineLvl w:val="1"/>
    </w:pPr>
    <w:rPr>
      <w:rFonts w:ascii="EE Times New Roman" w:hAnsi="EE Times New Roman"/>
      <w:b/>
      <w:sz w:val="28"/>
      <w:szCs w:val="20"/>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D00AF"/>
    <w:pPr>
      <w:ind w:left="720"/>
      <w:contextualSpacing/>
    </w:pPr>
  </w:style>
  <w:style w:type="character" w:customStyle="1" w:styleId="Pealkiri2Mrk">
    <w:name w:val="Pealkiri 2 Märk"/>
    <w:basedOn w:val="Liguvaikefont"/>
    <w:link w:val="Pealkiri2"/>
    <w:rsid w:val="00BD00AF"/>
    <w:rPr>
      <w:rFonts w:ascii="EE Times New Roman" w:eastAsia="Times New Roman" w:hAnsi="EE Times New Roman" w:cs="Times New Roman"/>
      <w:b/>
      <w:sz w:val="28"/>
      <w:szCs w:val="20"/>
      <w:lang w:val="en-US"/>
    </w:rPr>
  </w:style>
  <w:style w:type="paragraph" w:styleId="Jalus">
    <w:name w:val="footer"/>
    <w:basedOn w:val="Normaallaad"/>
    <w:link w:val="JalusMrk"/>
    <w:rsid w:val="00BD00AF"/>
    <w:pPr>
      <w:tabs>
        <w:tab w:val="center" w:pos="4536"/>
        <w:tab w:val="right" w:pos="9072"/>
      </w:tabs>
    </w:pPr>
  </w:style>
  <w:style w:type="character" w:customStyle="1" w:styleId="JalusMrk">
    <w:name w:val="Jalus Märk"/>
    <w:basedOn w:val="Liguvaikefont"/>
    <w:link w:val="Jalus"/>
    <w:rsid w:val="00BD00AF"/>
    <w:rPr>
      <w:rFonts w:ascii="Times New Roman" w:eastAsia="Times New Roman" w:hAnsi="Times New Roman" w:cs="Times New Roman"/>
      <w:sz w:val="24"/>
      <w:szCs w:val="24"/>
      <w:lang w:val="en-GB"/>
    </w:rPr>
  </w:style>
  <w:style w:type="paragraph" w:customStyle="1" w:styleId="NormalVerdana">
    <w:name w:val="Normal + Verdana"/>
    <w:aliases w:val="(Complex) 13,5 pt,Underline"/>
    <w:basedOn w:val="Normaallaad"/>
    <w:rsid w:val="00BD00AF"/>
    <w:pPr>
      <w:numPr>
        <w:ilvl w:val="1"/>
        <w:numId w:val="2"/>
      </w:numPr>
      <w:jc w:val="both"/>
    </w:pPr>
    <w:rPr>
      <w:rFonts w:ascii="Verdana" w:hAnsi="Verdana"/>
      <w:sz w:val="20"/>
      <w:szCs w:val="27"/>
      <w:u w:val="single"/>
      <w:lang w:val="et-EE"/>
    </w:rPr>
  </w:style>
  <w:style w:type="paragraph" w:styleId="Vahedeta">
    <w:name w:val="No Spacing"/>
    <w:uiPriority w:val="1"/>
    <w:qFormat/>
    <w:rsid w:val="00BD00AF"/>
    <w:pPr>
      <w:spacing w:after="0" w:line="240" w:lineRule="auto"/>
    </w:pPr>
    <w:rPr>
      <w:rFonts w:ascii="Times New Roman" w:eastAsia="Times New Roman" w:hAnsi="Times New Roman" w:cs="Times New Roman"/>
      <w:sz w:val="24"/>
      <w:szCs w:val="24"/>
      <w:lang w:val="en-GB"/>
    </w:rPr>
  </w:style>
  <w:style w:type="character" w:styleId="Hperlink">
    <w:name w:val="Hyperlink"/>
    <w:basedOn w:val="Liguvaikefont"/>
    <w:uiPriority w:val="99"/>
    <w:semiHidden/>
    <w:unhideWhenUsed/>
    <w:rsid w:val="00F56190"/>
    <w:rPr>
      <w:color w:val="0000FF"/>
      <w:u w:val="single"/>
    </w:rPr>
  </w:style>
  <w:style w:type="character" w:styleId="Kommentaariviide">
    <w:name w:val="annotation reference"/>
    <w:basedOn w:val="Liguvaikefont"/>
    <w:uiPriority w:val="99"/>
    <w:semiHidden/>
    <w:unhideWhenUsed/>
    <w:rsid w:val="00676B06"/>
    <w:rPr>
      <w:sz w:val="16"/>
      <w:szCs w:val="16"/>
    </w:rPr>
  </w:style>
  <w:style w:type="paragraph" w:styleId="Kommentaaritekst">
    <w:name w:val="annotation text"/>
    <w:basedOn w:val="Normaallaad"/>
    <w:link w:val="KommentaaritekstMrk"/>
    <w:uiPriority w:val="99"/>
    <w:semiHidden/>
    <w:unhideWhenUsed/>
    <w:rsid w:val="00676B06"/>
    <w:rPr>
      <w:sz w:val="20"/>
      <w:szCs w:val="20"/>
    </w:rPr>
  </w:style>
  <w:style w:type="character" w:customStyle="1" w:styleId="KommentaaritekstMrk">
    <w:name w:val="Kommentaari tekst Märk"/>
    <w:basedOn w:val="Liguvaikefont"/>
    <w:link w:val="Kommentaaritekst"/>
    <w:uiPriority w:val="99"/>
    <w:semiHidden/>
    <w:rsid w:val="00676B06"/>
    <w:rPr>
      <w:rFonts w:ascii="Times New Roman" w:eastAsia="Times New Roman" w:hAnsi="Times New Roman" w:cs="Times New Roman"/>
      <w:sz w:val="20"/>
      <w:szCs w:val="20"/>
      <w:lang w:val="en-GB"/>
    </w:rPr>
  </w:style>
  <w:style w:type="paragraph" w:styleId="Kommentaariteema">
    <w:name w:val="annotation subject"/>
    <w:basedOn w:val="Kommentaaritekst"/>
    <w:next w:val="Kommentaaritekst"/>
    <w:link w:val="KommentaariteemaMrk"/>
    <w:uiPriority w:val="99"/>
    <w:semiHidden/>
    <w:unhideWhenUsed/>
    <w:rsid w:val="00676B06"/>
    <w:rPr>
      <w:b/>
      <w:bCs/>
    </w:rPr>
  </w:style>
  <w:style w:type="character" w:customStyle="1" w:styleId="KommentaariteemaMrk">
    <w:name w:val="Kommentaari teema Märk"/>
    <w:basedOn w:val="KommentaaritekstMrk"/>
    <w:link w:val="Kommentaariteema"/>
    <w:uiPriority w:val="99"/>
    <w:semiHidden/>
    <w:rsid w:val="00676B06"/>
    <w:rPr>
      <w:rFonts w:ascii="Times New Roman" w:eastAsia="Times New Roman" w:hAnsi="Times New Roman" w:cs="Times New Roman"/>
      <w:b/>
      <w:bCs/>
      <w:sz w:val="20"/>
      <w:szCs w:val="20"/>
      <w:lang w:val="en-GB"/>
    </w:rPr>
  </w:style>
  <w:style w:type="paragraph" w:styleId="Jutumullitekst">
    <w:name w:val="Balloon Text"/>
    <w:basedOn w:val="Normaallaad"/>
    <w:link w:val="JutumullitekstMrk"/>
    <w:uiPriority w:val="99"/>
    <w:semiHidden/>
    <w:unhideWhenUsed/>
    <w:rsid w:val="00676B06"/>
    <w:rPr>
      <w:rFonts w:ascii="Tahoma" w:hAnsi="Tahoma" w:cs="Tahoma"/>
      <w:sz w:val="16"/>
      <w:szCs w:val="16"/>
    </w:rPr>
  </w:style>
  <w:style w:type="character" w:customStyle="1" w:styleId="JutumullitekstMrk">
    <w:name w:val="Jutumullitekst Märk"/>
    <w:basedOn w:val="Liguvaikefont"/>
    <w:link w:val="Jutumullitekst"/>
    <w:uiPriority w:val="99"/>
    <w:semiHidden/>
    <w:rsid w:val="00676B06"/>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BD00AF"/>
    <w:pPr>
      <w:spacing w:after="0" w:line="240" w:lineRule="auto"/>
    </w:pPr>
    <w:rPr>
      <w:rFonts w:ascii="Times New Roman" w:eastAsia="Times New Roman" w:hAnsi="Times New Roman" w:cs="Times New Roman"/>
      <w:sz w:val="24"/>
      <w:szCs w:val="24"/>
      <w:lang w:val="en-GB"/>
    </w:rPr>
  </w:style>
  <w:style w:type="paragraph" w:styleId="Pealkiri2">
    <w:name w:val="heading 2"/>
    <w:basedOn w:val="Normaallaad"/>
    <w:next w:val="Normaallaad"/>
    <w:link w:val="Pealkiri2Mrk"/>
    <w:qFormat/>
    <w:rsid w:val="00BD00AF"/>
    <w:pPr>
      <w:keepNext/>
      <w:jc w:val="center"/>
      <w:outlineLvl w:val="1"/>
    </w:pPr>
    <w:rPr>
      <w:rFonts w:ascii="EE Times New Roman" w:hAnsi="EE Times New Roman"/>
      <w:b/>
      <w:sz w:val="28"/>
      <w:szCs w:val="20"/>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D00AF"/>
    <w:pPr>
      <w:ind w:left="720"/>
      <w:contextualSpacing/>
    </w:pPr>
  </w:style>
  <w:style w:type="character" w:customStyle="1" w:styleId="Pealkiri2Mrk">
    <w:name w:val="Pealkiri 2 Märk"/>
    <w:basedOn w:val="Liguvaikefont"/>
    <w:link w:val="Pealkiri2"/>
    <w:rsid w:val="00BD00AF"/>
    <w:rPr>
      <w:rFonts w:ascii="EE Times New Roman" w:eastAsia="Times New Roman" w:hAnsi="EE Times New Roman" w:cs="Times New Roman"/>
      <w:b/>
      <w:sz w:val="28"/>
      <w:szCs w:val="20"/>
      <w:lang w:val="en-US"/>
    </w:rPr>
  </w:style>
  <w:style w:type="paragraph" w:styleId="Jalus">
    <w:name w:val="footer"/>
    <w:basedOn w:val="Normaallaad"/>
    <w:link w:val="JalusMrk"/>
    <w:rsid w:val="00BD00AF"/>
    <w:pPr>
      <w:tabs>
        <w:tab w:val="center" w:pos="4536"/>
        <w:tab w:val="right" w:pos="9072"/>
      </w:tabs>
    </w:pPr>
  </w:style>
  <w:style w:type="character" w:customStyle="1" w:styleId="JalusMrk">
    <w:name w:val="Jalus Märk"/>
    <w:basedOn w:val="Liguvaikefont"/>
    <w:link w:val="Jalus"/>
    <w:rsid w:val="00BD00AF"/>
    <w:rPr>
      <w:rFonts w:ascii="Times New Roman" w:eastAsia="Times New Roman" w:hAnsi="Times New Roman" w:cs="Times New Roman"/>
      <w:sz w:val="24"/>
      <w:szCs w:val="24"/>
      <w:lang w:val="en-GB"/>
    </w:rPr>
  </w:style>
  <w:style w:type="paragraph" w:customStyle="1" w:styleId="NormalVerdana">
    <w:name w:val="Normal + Verdana"/>
    <w:aliases w:val="(Complex) 13,5 pt,Underline"/>
    <w:basedOn w:val="Normaallaad"/>
    <w:rsid w:val="00BD00AF"/>
    <w:pPr>
      <w:numPr>
        <w:ilvl w:val="1"/>
        <w:numId w:val="2"/>
      </w:numPr>
      <w:jc w:val="both"/>
    </w:pPr>
    <w:rPr>
      <w:rFonts w:ascii="Verdana" w:hAnsi="Verdana"/>
      <w:sz w:val="20"/>
      <w:szCs w:val="27"/>
      <w:u w:val="single"/>
      <w:lang w:val="et-EE"/>
    </w:rPr>
  </w:style>
  <w:style w:type="paragraph" w:styleId="Vahedeta">
    <w:name w:val="No Spacing"/>
    <w:uiPriority w:val="1"/>
    <w:qFormat/>
    <w:rsid w:val="00BD00AF"/>
    <w:pPr>
      <w:spacing w:after="0" w:line="240" w:lineRule="auto"/>
    </w:pPr>
    <w:rPr>
      <w:rFonts w:ascii="Times New Roman" w:eastAsia="Times New Roman" w:hAnsi="Times New Roman" w:cs="Times New Roman"/>
      <w:sz w:val="24"/>
      <w:szCs w:val="24"/>
      <w:lang w:val="en-GB"/>
    </w:rPr>
  </w:style>
  <w:style w:type="character" w:styleId="Hperlink">
    <w:name w:val="Hyperlink"/>
    <w:basedOn w:val="Liguvaikefont"/>
    <w:uiPriority w:val="99"/>
    <w:semiHidden/>
    <w:unhideWhenUsed/>
    <w:rsid w:val="00F56190"/>
    <w:rPr>
      <w:color w:val="0000FF"/>
      <w:u w:val="single"/>
    </w:rPr>
  </w:style>
  <w:style w:type="character" w:styleId="Kommentaariviide">
    <w:name w:val="annotation reference"/>
    <w:basedOn w:val="Liguvaikefont"/>
    <w:uiPriority w:val="99"/>
    <w:semiHidden/>
    <w:unhideWhenUsed/>
    <w:rsid w:val="00676B06"/>
    <w:rPr>
      <w:sz w:val="16"/>
      <w:szCs w:val="16"/>
    </w:rPr>
  </w:style>
  <w:style w:type="paragraph" w:styleId="Kommentaaritekst">
    <w:name w:val="annotation text"/>
    <w:basedOn w:val="Normaallaad"/>
    <w:link w:val="KommentaaritekstMrk"/>
    <w:uiPriority w:val="99"/>
    <w:semiHidden/>
    <w:unhideWhenUsed/>
    <w:rsid w:val="00676B06"/>
    <w:rPr>
      <w:sz w:val="20"/>
      <w:szCs w:val="20"/>
    </w:rPr>
  </w:style>
  <w:style w:type="character" w:customStyle="1" w:styleId="KommentaaritekstMrk">
    <w:name w:val="Kommentaari tekst Märk"/>
    <w:basedOn w:val="Liguvaikefont"/>
    <w:link w:val="Kommentaaritekst"/>
    <w:uiPriority w:val="99"/>
    <w:semiHidden/>
    <w:rsid w:val="00676B06"/>
    <w:rPr>
      <w:rFonts w:ascii="Times New Roman" w:eastAsia="Times New Roman" w:hAnsi="Times New Roman" w:cs="Times New Roman"/>
      <w:sz w:val="20"/>
      <w:szCs w:val="20"/>
      <w:lang w:val="en-GB"/>
    </w:rPr>
  </w:style>
  <w:style w:type="paragraph" w:styleId="Kommentaariteema">
    <w:name w:val="annotation subject"/>
    <w:basedOn w:val="Kommentaaritekst"/>
    <w:next w:val="Kommentaaritekst"/>
    <w:link w:val="KommentaariteemaMrk"/>
    <w:uiPriority w:val="99"/>
    <w:semiHidden/>
    <w:unhideWhenUsed/>
    <w:rsid w:val="00676B06"/>
    <w:rPr>
      <w:b/>
      <w:bCs/>
    </w:rPr>
  </w:style>
  <w:style w:type="character" w:customStyle="1" w:styleId="KommentaariteemaMrk">
    <w:name w:val="Kommentaari teema Märk"/>
    <w:basedOn w:val="KommentaaritekstMrk"/>
    <w:link w:val="Kommentaariteema"/>
    <w:uiPriority w:val="99"/>
    <w:semiHidden/>
    <w:rsid w:val="00676B06"/>
    <w:rPr>
      <w:rFonts w:ascii="Times New Roman" w:eastAsia="Times New Roman" w:hAnsi="Times New Roman" w:cs="Times New Roman"/>
      <w:b/>
      <w:bCs/>
      <w:sz w:val="20"/>
      <w:szCs w:val="20"/>
      <w:lang w:val="en-GB"/>
    </w:rPr>
  </w:style>
  <w:style w:type="paragraph" w:styleId="Jutumullitekst">
    <w:name w:val="Balloon Text"/>
    <w:basedOn w:val="Normaallaad"/>
    <w:link w:val="JutumullitekstMrk"/>
    <w:uiPriority w:val="99"/>
    <w:semiHidden/>
    <w:unhideWhenUsed/>
    <w:rsid w:val="00676B06"/>
    <w:rPr>
      <w:rFonts w:ascii="Tahoma" w:hAnsi="Tahoma" w:cs="Tahoma"/>
      <w:sz w:val="16"/>
      <w:szCs w:val="16"/>
    </w:rPr>
  </w:style>
  <w:style w:type="character" w:customStyle="1" w:styleId="JutumullitekstMrk">
    <w:name w:val="Jutumullitekst Märk"/>
    <w:basedOn w:val="Liguvaikefont"/>
    <w:link w:val="Jutumullitekst"/>
    <w:uiPriority w:val="99"/>
    <w:semiHidden/>
    <w:rsid w:val="00676B06"/>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7218">
      <w:bodyDiv w:val="1"/>
      <w:marLeft w:val="0"/>
      <w:marRight w:val="0"/>
      <w:marTop w:val="0"/>
      <w:marBottom w:val="0"/>
      <w:divBdr>
        <w:top w:val="none" w:sz="0" w:space="0" w:color="auto"/>
        <w:left w:val="none" w:sz="0" w:space="0" w:color="auto"/>
        <w:bottom w:val="none" w:sz="0" w:space="0" w:color="auto"/>
        <w:right w:val="none" w:sz="0" w:space="0" w:color="auto"/>
      </w:divBdr>
    </w:div>
    <w:div w:id="1044867019">
      <w:bodyDiv w:val="1"/>
      <w:marLeft w:val="0"/>
      <w:marRight w:val="0"/>
      <w:marTop w:val="0"/>
      <w:marBottom w:val="0"/>
      <w:divBdr>
        <w:top w:val="none" w:sz="0" w:space="0" w:color="auto"/>
        <w:left w:val="none" w:sz="0" w:space="0" w:color="auto"/>
        <w:bottom w:val="none" w:sz="0" w:space="0" w:color="auto"/>
        <w:right w:val="none" w:sz="0" w:space="0" w:color="auto"/>
      </w:divBdr>
    </w:div>
    <w:div w:id="137195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narvaplan.ee"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DC821-5198-4ADC-9312-93DE096E5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5</Pages>
  <Words>1995</Words>
  <Characters>11571</Characters>
  <Application>Microsoft Office Word</Application>
  <DocSecurity>0</DocSecurity>
  <Lines>96</Lines>
  <Paragraphs>27</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dc:creator>
  <cp:lastModifiedBy>Valeria</cp:lastModifiedBy>
  <cp:revision>29</cp:revision>
  <cp:lastPrinted>2018-03-22T08:58:00Z</cp:lastPrinted>
  <dcterms:created xsi:type="dcterms:W3CDTF">2018-02-16T08:37:00Z</dcterms:created>
  <dcterms:modified xsi:type="dcterms:W3CDTF">2018-03-22T09:00:00Z</dcterms:modified>
</cp:coreProperties>
</file>