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23" w:rsidRPr="0011433A" w:rsidRDefault="00043D23">
      <w:pPr>
        <w:jc w:val="center"/>
        <w:rPr>
          <w:u w:val="single"/>
        </w:rPr>
      </w:pPr>
    </w:p>
    <w:p w:rsidR="00724316" w:rsidRPr="0011433A" w:rsidRDefault="00724316" w:rsidP="00724316">
      <w:pPr>
        <w:jc w:val="right"/>
      </w:pPr>
      <w:r w:rsidRPr="0011433A">
        <w:t>EELNÕU</w:t>
      </w:r>
    </w:p>
    <w:p w:rsidR="00724316" w:rsidRPr="0011433A" w:rsidRDefault="00724316" w:rsidP="00071DB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NARVA  LINNAVALITSUS</w:t>
      </w:r>
    </w:p>
    <w:p w:rsidR="00724316" w:rsidRPr="0011433A" w:rsidRDefault="00724316" w:rsidP="00071DB2">
      <w:pPr>
        <w:pStyle w:val="Heading1"/>
        <w:spacing w:after="480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MÄÄRUS</w:t>
      </w:r>
    </w:p>
    <w:p w:rsidR="00724316" w:rsidRPr="0011433A" w:rsidRDefault="00724316" w:rsidP="00C17189">
      <w:pPr>
        <w:tabs>
          <w:tab w:val="left" w:pos="6663"/>
        </w:tabs>
        <w:spacing w:after="720"/>
      </w:pPr>
      <w:r w:rsidRPr="0011433A">
        <w:t xml:space="preserve">Narva                                                    </w:t>
      </w:r>
      <w:r w:rsidR="005B5BA7" w:rsidRPr="0011433A">
        <w:t xml:space="preserve">                           </w:t>
      </w:r>
      <w:r w:rsidR="00C17189" w:rsidRPr="00D74A0D">
        <w:rPr>
          <w:lang w:val="fr-FR"/>
        </w:rPr>
        <w:tab/>
      </w:r>
      <w:r w:rsidRPr="0011433A">
        <w:t>“</w:t>
      </w:r>
      <w:proofErr w:type="spellStart"/>
      <w:r w:rsidR="00C17189">
        <w:t>_____</w:t>
      </w:r>
      <w:proofErr w:type="spellEnd"/>
      <w:r w:rsidR="00C17189">
        <w:t>”</w:t>
      </w:r>
      <w:r w:rsidR="0016654C" w:rsidRPr="00D74A0D">
        <w:rPr>
          <w:lang w:val="fr-FR"/>
        </w:rPr>
        <w:t>.04</w:t>
      </w:r>
      <w:r w:rsidR="00C17189" w:rsidRPr="00D74A0D">
        <w:rPr>
          <w:lang w:val="fr-FR"/>
        </w:rPr>
        <w:t>.</w:t>
      </w:r>
      <w:r w:rsidR="000E05E4">
        <w:t>2018</w:t>
      </w:r>
      <w:r w:rsidR="005B5BA7" w:rsidRPr="0011433A">
        <w:t xml:space="preserve">. a </w:t>
      </w:r>
      <w:r w:rsidRPr="0011433A">
        <w:t>nr______</w:t>
      </w:r>
    </w:p>
    <w:p w:rsidR="00B9231D" w:rsidRDefault="00D74A0D" w:rsidP="00C17189">
      <w:pPr>
        <w:pStyle w:val="NormalWeb"/>
        <w:spacing w:before="0" w:after="0"/>
        <w:ind w:left="0" w:right="42"/>
        <w:jc w:val="both"/>
        <w:rPr>
          <w:b/>
          <w:spacing w:val="2"/>
          <w:lang w:val="et-EE"/>
        </w:rPr>
      </w:pPr>
      <w:r>
        <w:rPr>
          <w:b/>
          <w:spacing w:val="2"/>
          <w:lang w:val="et-EE"/>
        </w:rPr>
        <w:t>Narva Linnavalitsuse 07.03.2017. a määruse nr 8</w:t>
      </w:r>
      <w:r w:rsidR="008222B3">
        <w:rPr>
          <w:b/>
          <w:spacing w:val="2"/>
          <w:lang w:val="et-EE"/>
        </w:rPr>
        <w:t xml:space="preserve"> </w:t>
      </w:r>
      <w:r w:rsidR="00F424CD" w:rsidRPr="00F424CD">
        <w:rPr>
          <w:b/>
          <w:spacing w:val="2"/>
          <w:lang w:val="et-EE"/>
        </w:rPr>
        <w:t>“Narva munitsipaalkooli tööjõukulude arvutamise kriteeriumide k</w:t>
      </w:r>
      <w:r w:rsidR="00F424CD">
        <w:rPr>
          <w:b/>
          <w:spacing w:val="2"/>
          <w:lang w:val="et-EE"/>
        </w:rPr>
        <w:t>innitamine eelarve koostamisel“ muutmine</w:t>
      </w:r>
    </w:p>
    <w:p w:rsidR="00F424CD" w:rsidRPr="0011433A" w:rsidRDefault="00F424CD" w:rsidP="00071DB2">
      <w:pPr>
        <w:pStyle w:val="NormalWeb"/>
        <w:spacing w:before="0" w:after="0"/>
        <w:ind w:left="0" w:right="-105"/>
        <w:rPr>
          <w:b/>
          <w:lang w:val="et-EE"/>
        </w:rPr>
      </w:pPr>
    </w:p>
    <w:p w:rsidR="00403C4B" w:rsidRPr="0011433A" w:rsidRDefault="00403C4B" w:rsidP="00071DB2">
      <w:pPr>
        <w:spacing w:after="240"/>
        <w:jc w:val="both"/>
      </w:pPr>
      <w:r w:rsidRPr="0011433A">
        <w:t>Määrus kehtestata</w:t>
      </w:r>
      <w:r w:rsidR="00242C2B" w:rsidRPr="0011433A">
        <w:t>k</w:t>
      </w:r>
      <w:r w:rsidRPr="0011433A">
        <w:t>se</w:t>
      </w:r>
      <w:r w:rsidR="00724316" w:rsidRPr="0011433A">
        <w:t xml:space="preserve"> kohaliku omavalitsuse korrald</w:t>
      </w:r>
      <w:r w:rsidR="00043205" w:rsidRPr="0011433A">
        <w:t>use seaduse § 30 lõike 1 punkti</w:t>
      </w:r>
      <w:r w:rsidR="00724316" w:rsidRPr="0011433A">
        <w:t xml:space="preserve"> 3</w:t>
      </w:r>
      <w:r w:rsidR="00043205" w:rsidRPr="0011433A">
        <w:t xml:space="preserve"> alusel</w:t>
      </w:r>
    </w:p>
    <w:p w:rsidR="00D74A0D" w:rsidRPr="00D74A0D" w:rsidRDefault="00C71913" w:rsidP="00D74A0D">
      <w:pPr>
        <w:pStyle w:val="ListParagraph"/>
        <w:numPr>
          <w:ilvl w:val="0"/>
          <w:numId w:val="19"/>
        </w:numPr>
        <w:ind w:left="567" w:hanging="567"/>
        <w:jc w:val="both"/>
      </w:pPr>
      <w:r w:rsidRPr="00C71913">
        <w:t>Narva Linn</w:t>
      </w:r>
      <w:r w:rsidR="00D74A0D">
        <w:t>avalitsuse 07.03</w:t>
      </w:r>
      <w:r>
        <w:t>.2013. a määrus</w:t>
      </w:r>
      <w:r w:rsidR="00D74A0D">
        <w:t>e nr 8</w:t>
      </w:r>
      <w:r w:rsidR="008222B3">
        <w:t xml:space="preserve"> “</w:t>
      </w:r>
      <w:r w:rsidRPr="00C71913">
        <w:t>Narva munitsipaalkooli tööjõukulude arvutamise kriteeriumide kinnitamine eelarve koostamisel“</w:t>
      </w:r>
      <w:r w:rsidR="008222B3">
        <w:t xml:space="preserve"> </w:t>
      </w:r>
      <w:r w:rsidR="00D74A0D" w:rsidRPr="00D74A0D">
        <w:t xml:space="preserve"> § 2 lõige 1 muudetakse ja sõnastatakse järgmises redaktsioonis:</w:t>
      </w:r>
    </w:p>
    <w:p w:rsidR="00FA425E" w:rsidRDefault="00145AC3" w:rsidP="00D74A0D">
      <w:pPr>
        <w:pStyle w:val="ListParagraph"/>
        <w:numPr>
          <w:ilvl w:val="0"/>
          <w:numId w:val="20"/>
        </w:numPr>
        <w:spacing w:after="120"/>
        <w:ind w:left="993" w:hanging="426"/>
        <w:contextualSpacing w:val="0"/>
        <w:jc w:val="both"/>
      </w:pPr>
      <w:r>
        <w:t>Direktori ja õppealajuhataja</w:t>
      </w:r>
      <w:r w:rsidRPr="00FA425E">
        <w:t xml:space="preserve"> (edaspidi </w:t>
      </w:r>
      <w:r>
        <w:t xml:space="preserve">juhtkond) </w:t>
      </w:r>
      <w:r w:rsidR="00040F6A">
        <w:t xml:space="preserve">tööjõukulu </w:t>
      </w:r>
      <w:r w:rsidR="00040F6A" w:rsidRPr="00FA425E">
        <w:t xml:space="preserve">eelarve koostamisel </w:t>
      </w:r>
      <w:r w:rsidR="00040F6A">
        <w:t xml:space="preserve">nende </w:t>
      </w:r>
      <w:r>
        <w:t>tööjõu</w:t>
      </w:r>
      <w:r w:rsidRPr="00FA425E">
        <w:t>kulu</w:t>
      </w:r>
      <w:r>
        <w:t xml:space="preserve">deks </w:t>
      </w:r>
      <w:r w:rsidR="00D74A0D">
        <w:t xml:space="preserve">antava </w:t>
      </w:r>
      <w:r>
        <w:t>riigi</w:t>
      </w:r>
      <w:r w:rsidR="00D74A0D">
        <w:t>toetuse osas</w:t>
      </w:r>
      <w:r w:rsidR="00FA425E" w:rsidRPr="00FA425E">
        <w:t xml:space="preserve"> rakendatakse kriteeriumina </w:t>
      </w:r>
      <w:r w:rsidR="00FA425E">
        <w:t xml:space="preserve">arvestuslik </w:t>
      </w:r>
      <w:r w:rsidR="00FA425E" w:rsidRPr="00FA425E">
        <w:t>kuu</w:t>
      </w:r>
      <w:r w:rsidR="00FA425E">
        <w:t xml:space="preserve">fond. </w:t>
      </w:r>
      <w:r w:rsidR="009D64A7">
        <w:t>Arvestuslik k</w:t>
      </w:r>
      <w:r w:rsidR="00FA425E">
        <w:t>uufond</w:t>
      </w:r>
      <w:r w:rsidR="00FA425E" w:rsidRPr="00FA425E">
        <w:t xml:space="preserve"> on </w:t>
      </w:r>
      <w:r w:rsidR="00EE7DB5">
        <w:t xml:space="preserve">sõltuvalt </w:t>
      </w:r>
      <w:r w:rsidR="00FA425E">
        <w:t>õpilaste tegeliku</w:t>
      </w:r>
      <w:r w:rsidR="00CC4742">
        <w:t>s</w:t>
      </w:r>
      <w:r w:rsidR="00886EB9">
        <w:t>t</w:t>
      </w:r>
      <w:r w:rsidR="00FA425E">
        <w:t xml:space="preserve"> arvu</w:t>
      </w:r>
      <w:r w:rsidR="00CC4742">
        <w:t>s</w:t>
      </w:r>
      <w:r w:rsidR="00EE7DB5">
        <w:t>t</w:t>
      </w:r>
      <w:r w:rsidR="00FA425E">
        <w:t xml:space="preserve"> ja õppe</w:t>
      </w:r>
      <w:r w:rsidR="00CC4742">
        <w:t>vormis</w:t>
      </w:r>
      <w:r w:rsidR="00EE7DB5">
        <w:t>t</w:t>
      </w:r>
      <w:r w:rsidR="00FA425E" w:rsidRPr="00FA425E">
        <w:t xml:space="preserve"> järgmine:</w:t>
      </w:r>
    </w:p>
    <w:tbl>
      <w:tblPr>
        <w:tblStyle w:val="TableGri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984"/>
        <w:gridCol w:w="3289"/>
        <w:gridCol w:w="3289"/>
      </w:tblGrid>
      <w:tr w:rsidR="00CB7BFF" w:rsidTr="00D74A0D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BFF" w:rsidRDefault="00CB7BFF" w:rsidP="00824FD1">
            <w:pPr>
              <w:pStyle w:val="ListParagraph"/>
              <w:spacing w:after="240"/>
              <w:ind w:left="-57" w:right="-57"/>
              <w:jc w:val="center"/>
            </w:pPr>
            <w:r>
              <w:t>Õpilaste</w:t>
            </w:r>
          </w:p>
        </w:tc>
        <w:tc>
          <w:tcPr>
            <w:tcW w:w="6578" w:type="dxa"/>
            <w:gridSpan w:val="2"/>
            <w:vAlign w:val="center"/>
          </w:tcPr>
          <w:p w:rsidR="00CB7BFF" w:rsidRDefault="00CB7BFF" w:rsidP="00824FD1">
            <w:pPr>
              <w:pStyle w:val="ListParagraph"/>
              <w:ind w:left="-57" w:right="-57"/>
              <w:jc w:val="center"/>
            </w:pPr>
            <w:r>
              <w:t>Arvestuslik kuufond</w:t>
            </w:r>
          </w:p>
        </w:tc>
      </w:tr>
      <w:tr w:rsidR="00CB7BFF" w:rsidTr="00D74A0D">
        <w:trPr>
          <w:trHeight w:val="39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FF" w:rsidRDefault="00CB7BFF" w:rsidP="00CB7BFF">
            <w:pPr>
              <w:pStyle w:val="ListParagraph"/>
              <w:ind w:left="-57" w:right="-57"/>
              <w:contextualSpacing w:val="0"/>
              <w:jc w:val="center"/>
            </w:pPr>
            <w:r>
              <w:t>tegelik arv</w:t>
            </w:r>
          </w:p>
        </w:tc>
        <w:tc>
          <w:tcPr>
            <w:tcW w:w="3289" w:type="dxa"/>
            <w:vAlign w:val="center"/>
          </w:tcPr>
          <w:p w:rsidR="00CB7BFF" w:rsidRDefault="00B078FD" w:rsidP="00B078FD">
            <w:pPr>
              <w:pStyle w:val="ListParagraph"/>
              <w:ind w:left="-57" w:right="-57"/>
              <w:contextualSpacing w:val="0"/>
              <w:jc w:val="center"/>
            </w:pPr>
            <w:r>
              <w:t>m</w:t>
            </w:r>
            <w:r w:rsidR="00CB7BFF">
              <w:t>ittestatsionaar</w:t>
            </w:r>
            <w:r>
              <w:t>sel</w:t>
            </w:r>
            <w:r>
              <w:rPr>
                <w:lang w:val="ru-RU"/>
              </w:rPr>
              <w:t xml:space="preserve"> </w:t>
            </w:r>
            <w:r w:rsidR="00CB7BFF">
              <w:t>õppel</w:t>
            </w:r>
          </w:p>
        </w:tc>
        <w:tc>
          <w:tcPr>
            <w:tcW w:w="3289" w:type="dxa"/>
            <w:vAlign w:val="center"/>
          </w:tcPr>
          <w:p w:rsidR="00CB7BFF" w:rsidRDefault="00B078FD" w:rsidP="00CB7BFF">
            <w:pPr>
              <w:pStyle w:val="ListParagraph"/>
              <w:ind w:left="-57" w:right="-57"/>
              <w:contextualSpacing w:val="0"/>
              <w:jc w:val="center"/>
            </w:pPr>
            <w:r>
              <w:t>s</w:t>
            </w:r>
            <w:r w:rsidR="00CB7BFF">
              <w:t>tatsionaar</w:t>
            </w:r>
            <w:r>
              <w:t xml:space="preserve">sel </w:t>
            </w:r>
            <w:r w:rsidR="00CB7BFF">
              <w:t>õppel</w:t>
            </w:r>
          </w:p>
        </w:tc>
      </w:tr>
      <w:tr w:rsidR="00D74A0D" w:rsidTr="00D74A0D">
        <w:trPr>
          <w:trHeight w:val="397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74A0D" w:rsidRPr="00A63566" w:rsidRDefault="00D74A0D" w:rsidP="00824FD1">
            <w:pPr>
              <w:jc w:val="right"/>
            </w:pPr>
            <w:r>
              <w:t xml:space="preserve"> alla 3</w:t>
            </w:r>
            <w:r w:rsidRPr="00A63566">
              <w:t>01</w:t>
            </w:r>
          </w:p>
        </w:tc>
        <w:tc>
          <w:tcPr>
            <w:tcW w:w="3289" w:type="dxa"/>
            <w:vAlign w:val="center"/>
          </w:tcPr>
          <w:p w:rsidR="00D74A0D" w:rsidRPr="00A11D4F" w:rsidRDefault="00D74A0D" w:rsidP="00D74A0D">
            <w:pPr>
              <w:jc w:val="right"/>
            </w:pPr>
            <w:r w:rsidRPr="00A11D4F">
              <w:t>1 947</w:t>
            </w:r>
          </w:p>
        </w:tc>
        <w:tc>
          <w:tcPr>
            <w:tcW w:w="3289" w:type="dxa"/>
            <w:vAlign w:val="center"/>
          </w:tcPr>
          <w:p w:rsidR="00D74A0D" w:rsidRPr="00A11D4F" w:rsidRDefault="00D74A0D" w:rsidP="00D74A0D">
            <w:pPr>
              <w:jc w:val="right"/>
            </w:pPr>
            <w:r w:rsidRPr="00A11D4F">
              <w:t>2 288</w:t>
            </w:r>
          </w:p>
        </w:tc>
      </w:tr>
      <w:tr w:rsidR="00D74A0D" w:rsidTr="00D74A0D">
        <w:trPr>
          <w:trHeight w:val="397"/>
        </w:trPr>
        <w:tc>
          <w:tcPr>
            <w:tcW w:w="1984" w:type="dxa"/>
            <w:vAlign w:val="center"/>
          </w:tcPr>
          <w:p w:rsidR="00D74A0D" w:rsidRPr="00A63566" w:rsidRDefault="00D74A0D" w:rsidP="00824FD1">
            <w:pPr>
              <w:jc w:val="right"/>
            </w:pPr>
            <w:r>
              <w:t>3</w:t>
            </w:r>
            <w:r w:rsidRPr="00A63566">
              <w:t>01-600</w:t>
            </w:r>
          </w:p>
        </w:tc>
        <w:tc>
          <w:tcPr>
            <w:tcW w:w="3289" w:type="dxa"/>
            <w:vAlign w:val="center"/>
          </w:tcPr>
          <w:p w:rsidR="00D74A0D" w:rsidRPr="00A11D4F" w:rsidRDefault="00D74A0D" w:rsidP="00D74A0D">
            <w:pPr>
              <w:jc w:val="right"/>
            </w:pPr>
            <w:r w:rsidRPr="00A11D4F">
              <w:t>2 371</w:t>
            </w:r>
          </w:p>
        </w:tc>
        <w:tc>
          <w:tcPr>
            <w:tcW w:w="3289" w:type="dxa"/>
            <w:vAlign w:val="center"/>
          </w:tcPr>
          <w:p w:rsidR="00D74A0D" w:rsidRPr="00A11D4F" w:rsidRDefault="00D74A0D" w:rsidP="00D74A0D">
            <w:pPr>
              <w:jc w:val="right"/>
            </w:pPr>
            <w:r w:rsidRPr="00A11D4F">
              <w:t>2 869</w:t>
            </w:r>
          </w:p>
        </w:tc>
      </w:tr>
      <w:tr w:rsidR="00D74A0D" w:rsidTr="00D74A0D">
        <w:trPr>
          <w:trHeight w:val="397"/>
        </w:trPr>
        <w:tc>
          <w:tcPr>
            <w:tcW w:w="1984" w:type="dxa"/>
            <w:vAlign w:val="center"/>
          </w:tcPr>
          <w:p w:rsidR="00D74A0D" w:rsidRPr="00A63566" w:rsidRDefault="00D74A0D" w:rsidP="00824FD1">
            <w:pPr>
              <w:jc w:val="right"/>
            </w:pPr>
            <w:r w:rsidRPr="00A63566">
              <w:t>601-900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D74A0D" w:rsidRPr="00A11D4F" w:rsidRDefault="00D74A0D" w:rsidP="00D74A0D">
            <w:pPr>
              <w:jc w:val="right"/>
            </w:pPr>
            <w:r w:rsidRPr="00A11D4F">
              <w:t>3 287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D74A0D" w:rsidRPr="00A11D4F" w:rsidRDefault="00D74A0D" w:rsidP="00D74A0D">
            <w:pPr>
              <w:jc w:val="right"/>
            </w:pPr>
            <w:r w:rsidRPr="00A11D4F">
              <w:t>4 566</w:t>
            </w:r>
          </w:p>
        </w:tc>
      </w:tr>
      <w:tr w:rsidR="00D74A0D" w:rsidTr="00D74A0D">
        <w:trPr>
          <w:trHeight w:val="397"/>
        </w:trPr>
        <w:tc>
          <w:tcPr>
            <w:tcW w:w="1984" w:type="dxa"/>
            <w:vAlign w:val="center"/>
          </w:tcPr>
          <w:p w:rsidR="00D74A0D" w:rsidRPr="00A63566" w:rsidRDefault="00D74A0D" w:rsidP="00824FD1">
            <w:pPr>
              <w:jc w:val="right"/>
            </w:pPr>
            <w:r>
              <w:t xml:space="preserve">üle </w:t>
            </w:r>
            <w:r w:rsidRPr="00A63566">
              <w:t>900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D74A0D" w:rsidRPr="00A11D4F" w:rsidRDefault="00D74A0D" w:rsidP="00D74A0D">
            <w:pPr>
              <w:jc w:val="right"/>
            </w:pPr>
            <w:r w:rsidRPr="00A11D4F">
              <w:t>4 580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D74A0D" w:rsidRDefault="00D74A0D" w:rsidP="00D74A0D">
            <w:pPr>
              <w:jc w:val="right"/>
            </w:pPr>
            <w:r w:rsidRPr="00A11D4F">
              <w:t>6 685</w:t>
            </w:r>
          </w:p>
        </w:tc>
      </w:tr>
    </w:tbl>
    <w:p w:rsidR="00F424CD" w:rsidRDefault="00415C70" w:rsidP="00D74A0D">
      <w:pPr>
        <w:pStyle w:val="ListParagraph"/>
        <w:numPr>
          <w:ilvl w:val="0"/>
          <w:numId w:val="19"/>
        </w:numPr>
        <w:spacing w:before="120" w:after="120"/>
        <w:ind w:left="539" w:hanging="539"/>
        <w:contextualSpacing w:val="0"/>
        <w:jc w:val="both"/>
      </w:pPr>
      <w:r w:rsidRPr="0011433A">
        <w:t>M</w:t>
      </w:r>
      <w:r w:rsidR="000E05E4">
        <w:t>äärus</w:t>
      </w:r>
      <w:r w:rsidR="00CC4742">
        <w:t>t rakendatakse</w:t>
      </w:r>
      <w:r w:rsidR="000E05E4">
        <w:t xml:space="preserve"> alates 01.01.2018</w:t>
      </w:r>
      <w:r w:rsidRPr="0011433A">
        <w:t>. a.</w:t>
      </w:r>
    </w:p>
    <w:p w:rsidR="00403C4B" w:rsidRDefault="00403C4B" w:rsidP="00C47F89">
      <w:pPr>
        <w:pStyle w:val="ListParagraph"/>
        <w:numPr>
          <w:ilvl w:val="0"/>
          <w:numId w:val="19"/>
        </w:numPr>
        <w:spacing w:after="1560"/>
        <w:ind w:left="539" w:hanging="539"/>
        <w:contextualSpacing w:val="0"/>
        <w:jc w:val="both"/>
      </w:pPr>
      <w:r w:rsidRPr="0011433A">
        <w:t>Määrus jõustub seadusega sätestatud korras.</w:t>
      </w:r>
    </w:p>
    <w:p w:rsidR="00403C4B" w:rsidRPr="0011433A" w:rsidRDefault="005F664D" w:rsidP="00403C4B">
      <w:r>
        <w:t>Tarmo Tammiste</w:t>
      </w:r>
    </w:p>
    <w:p w:rsidR="00403C4B" w:rsidRPr="0011433A" w:rsidRDefault="00403C4B" w:rsidP="00FB7867">
      <w:pPr>
        <w:tabs>
          <w:tab w:val="left" w:pos="5387"/>
        </w:tabs>
      </w:pPr>
      <w:r w:rsidRPr="0011433A">
        <w:t xml:space="preserve">Linnapea                                                                           Ants Liimets                                                                                                          </w:t>
      </w:r>
      <w:r w:rsidR="00FB7867" w:rsidRPr="0011433A">
        <w:tab/>
      </w:r>
      <w:r w:rsidRPr="0011433A">
        <w:t>Linnasekretär</w:t>
      </w:r>
    </w:p>
    <w:p w:rsidR="00403C4B" w:rsidRPr="0011433A" w:rsidRDefault="00403C4B" w:rsidP="00403C4B">
      <w:pPr>
        <w:spacing w:after="240"/>
        <w:ind w:left="720"/>
        <w:jc w:val="both"/>
      </w:pPr>
    </w:p>
    <w:p w:rsidR="00D544E7" w:rsidRDefault="00D544E7" w:rsidP="00130C57">
      <w:pPr>
        <w:pStyle w:val="Heading2"/>
        <w:tabs>
          <w:tab w:val="left" w:pos="6379"/>
        </w:tabs>
        <w:spacing w:after="1440"/>
        <w:rPr>
          <w:rFonts w:ascii="Times New Roman" w:hAnsi="Times New Roman"/>
          <w:spacing w:val="100"/>
          <w:sz w:val="22"/>
          <w:szCs w:val="22"/>
        </w:rPr>
      </w:pPr>
    </w:p>
    <w:p w:rsidR="00145AC3" w:rsidRDefault="00145AC3" w:rsidP="002D4939">
      <w:pPr>
        <w:pStyle w:val="Heading2"/>
        <w:tabs>
          <w:tab w:val="left" w:pos="6492"/>
        </w:tabs>
        <w:spacing w:after="840"/>
        <w:ind w:right="-238"/>
        <w:rPr>
          <w:rFonts w:ascii="Times New Roman" w:hAnsi="Times New Roman"/>
          <w:spacing w:val="100"/>
          <w:sz w:val="22"/>
          <w:szCs w:val="22"/>
        </w:rPr>
      </w:pPr>
    </w:p>
    <w:p w:rsidR="00127D4C" w:rsidRPr="00145AC3" w:rsidRDefault="00F150B6" w:rsidP="00040F6A">
      <w:pPr>
        <w:pStyle w:val="Heading2"/>
        <w:tabs>
          <w:tab w:val="left" w:pos="6492"/>
        </w:tabs>
        <w:spacing w:after="480"/>
        <w:ind w:right="-238"/>
        <w:rPr>
          <w:rFonts w:ascii="Times New Roman" w:hAnsi="Times New Roman"/>
          <w:b w:val="0"/>
          <w:sz w:val="22"/>
          <w:szCs w:val="22"/>
        </w:rPr>
      </w:pPr>
      <w:r w:rsidRPr="0011433A">
        <w:rPr>
          <w:rFonts w:ascii="Times New Roman" w:hAnsi="Times New Roman"/>
          <w:spacing w:val="100"/>
          <w:sz w:val="22"/>
          <w:szCs w:val="22"/>
        </w:rPr>
        <w:t>ÕIEND</w:t>
      </w:r>
      <w:r>
        <w:rPr>
          <w:rFonts w:ascii="Times New Roman" w:hAnsi="Times New Roman"/>
          <w:b w:val="0"/>
          <w:sz w:val="22"/>
          <w:szCs w:val="22"/>
        </w:rPr>
        <w:tab/>
      </w:r>
      <w:r w:rsidR="00CC4742">
        <w:rPr>
          <w:rFonts w:ascii="Times New Roman" w:hAnsi="Times New Roman"/>
          <w:b w:val="0"/>
          <w:szCs w:val="24"/>
        </w:rPr>
        <w:t>02</w:t>
      </w:r>
      <w:r w:rsidR="00C17189">
        <w:rPr>
          <w:rFonts w:ascii="Times New Roman" w:hAnsi="Times New Roman"/>
          <w:b w:val="0"/>
          <w:szCs w:val="24"/>
        </w:rPr>
        <w:t>.0</w:t>
      </w:r>
      <w:r w:rsidR="00145AC3" w:rsidRPr="00145AC3">
        <w:rPr>
          <w:rFonts w:ascii="Times New Roman" w:hAnsi="Times New Roman"/>
          <w:b w:val="0"/>
          <w:szCs w:val="24"/>
        </w:rPr>
        <w:t>4</w:t>
      </w:r>
      <w:r w:rsidR="00C17189">
        <w:rPr>
          <w:rFonts w:ascii="Times New Roman" w:hAnsi="Times New Roman"/>
          <w:b w:val="0"/>
          <w:szCs w:val="24"/>
        </w:rPr>
        <w:t>.2018</w:t>
      </w:r>
      <w:r w:rsidR="00630F5B" w:rsidRPr="00005C21">
        <w:rPr>
          <w:rFonts w:ascii="Times New Roman" w:hAnsi="Times New Roman"/>
          <w:b w:val="0"/>
          <w:szCs w:val="24"/>
        </w:rPr>
        <w:t>. a nr 3.1-19/</w:t>
      </w:r>
      <w:r w:rsidR="00CC4742">
        <w:rPr>
          <w:rFonts w:ascii="Times New Roman" w:hAnsi="Times New Roman"/>
          <w:b w:val="0"/>
          <w:szCs w:val="24"/>
        </w:rPr>
        <w:t>9</w:t>
      </w:r>
    </w:p>
    <w:p w:rsidR="00145AC3" w:rsidRDefault="00145AC3" w:rsidP="00145AC3">
      <w:pPr>
        <w:pStyle w:val="NormalWeb"/>
        <w:spacing w:before="0" w:after="0"/>
        <w:ind w:left="0" w:right="-238"/>
        <w:jc w:val="both"/>
        <w:rPr>
          <w:b/>
          <w:spacing w:val="2"/>
          <w:szCs w:val="24"/>
          <w:lang w:val="et-EE"/>
        </w:rPr>
      </w:pPr>
      <w:r w:rsidRPr="00145AC3">
        <w:rPr>
          <w:b/>
          <w:spacing w:val="2"/>
          <w:szCs w:val="24"/>
          <w:lang w:val="et-EE"/>
        </w:rPr>
        <w:t xml:space="preserve">Narva Linnavalitsuse 07.03.2017. a määruse nr 8 </w:t>
      </w:r>
    </w:p>
    <w:p w:rsidR="00145AC3" w:rsidRDefault="00145AC3" w:rsidP="00145AC3">
      <w:pPr>
        <w:pStyle w:val="NormalWeb"/>
        <w:spacing w:before="0" w:after="0"/>
        <w:ind w:left="0" w:right="-238"/>
        <w:jc w:val="both"/>
        <w:rPr>
          <w:b/>
          <w:spacing w:val="2"/>
          <w:szCs w:val="24"/>
          <w:lang w:val="et-EE"/>
        </w:rPr>
      </w:pPr>
      <w:r w:rsidRPr="00145AC3">
        <w:rPr>
          <w:b/>
          <w:spacing w:val="2"/>
          <w:szCs w:val="24"/>
          <w:lang w:val="et-EE"/>
        </w:rPr>
        <w:t xml:space="preserve">“Narva munitsipaalkooli tööjõukulude arvutamise kriteeriumide </w:t>
      </w:r>
    </w:p>
    <w:p w:rsidR="00145AC3" w:rsidRDefault="00145AC3" w:rsidP="00145AC3">
      <w:pPr>
        <w:pStyle w:val="NormalWeb"/>
        <w:spacing w:before="0" w:after="120"/>
        <w:ind w:left="0" w:right="-238"/>
        <w:jc w:val="both"/>
        <w:rPr>
          <w:b/>
          <w:spacing w:val="2"/>
          <w:szCs w:val="24"/>
          <w:lang w:val="et-EE"/>
        </w:rPr>
      </w:pPr>
      <w:r w:rsidRPr="00145AC3">
        <w:rPr>
          <w:b/>
          <w:spacing w:val="2"/>
          <w:szCs w:val="24"/>
          <w:lang w:val="et-EE"/>
        </w:rPr>
        <w:t>kinnitamine eelarve koostamisel“ muutmine</w:t>
      </w:r>
    </w:p>
    <w:p w:rsidR="00127D4C" w:rsidRDefault="00071FDF" w:rsidP="00C17189">
      <w:pPr>
        <w:pStyle w:val="NormalWeb"/>
        <w:spacing w:after="120"/>
        <w:ind w:left="0" w:right="-241"/>
        <w:jc w:val="both"/>
        <w:rPr>
          <w:szCs w:val="24"/>
          <w:lang w:val="et-EE"/>
        </w:rPr>
      </w:pPr>
      <w:r w:rsidRPr="00071FDF">
        <w:rPr>
          <w:szCs w:val="24"/>
          <w:lang w:val="et-EE"/>
        </w:rPr>
        <w:t>Narva Linnavalitsuse Kultuuriosakond valmistas ette Narva Linnavalitsuse määruse „Narva munitsipaal</w:t>
      </w:r>
      <w:r>
        <w:rPr>
          <w:szCs w:val="24"/>
          <w:lang w:val="et-EE"/>
        </w:rPr>
        <w:t xml:space="preserve">kooli </w:t>
      </w:r>
      <w:r w:rsidRPr="00071FDF">
        <w:rPr>
          <w:szCs w:val="24"/>
          <w:lang w:val="et-EE"/>
        </w:rPr>
        <w:t xml:space="preserve">tööjõukulude </w:t>
      </w:r>
      <w:r>
        <w:rPr>
          <w:szCs w:val="24"/>
          <w:lang w:val="et-EE"/>
        </w:rPr>
        <w:t>arvutamise</w:t>
      </w:r>
      <w:r w:rsidRPr="00071FDF">
        <w:rPr>
          <w:szCs w:val="24"/>
          <w:lang w:val="et-EE"/>
        </w:rPr>
        <w:t xml:space="preserve"> kriteeriumide kinnitamine</w:t>
      </w:r>
      <w:r>
        <w:rPr>
          <w:szCs w:val="24"/>
          <w:lang w:val="et-EE"/>
        </w:rPr>
        <w:t xml:space="preserve"> eelarve koostamisel</w:t>
      </w:r>
      <w:r w:rsidRPr="00071FDF">
        <w:rPr>
          <w:szCs w:val="24"/>
          <w:lang w:val="et-EE"/>
        </w:rPr>
        <w:t>”</w:t>
      </w:r>
      <w:r w:rsidR="00145AC3">
        <w:rPr>
          <w:szCs w:val="24"/>
          <w:lang w:val="et-EE"/>
        </w:rPr>
        <w:t xml:space="preserve"> muutmise</w:t>
      </w:r>
      <w:r w:rsidRPr="00071FDF">
        <w:rPr>
          <w:szCs w:val="24"/>
          <w:lang w:val="et-EE"/>
        </w:rPr>
        <w:t xml:space="preserve"> eelnõu</w:t>
      </w:r>
      <w:r w:rsidR="007B23BD">
        <w:rPr>
          <w:szCs w:val="24"/>
          <w:lang w:val="et-EE"/>
        </w:rPr>
        <w:t>.</w:t>
      </w:r>
      <w:r>
        <w:rPr>
          <w:szCs w:val="24"/>
          <w:lang w:val="et-EE"/>
        </w:rPr>
        <w:t xml:space="preserve"> </w:t>
      </w:r>
    </w:p>
    <w:p w:rsidR="00E50C68" w:rsidRDefault="007B23BD" w:rsidP="00975E3A">
      <w:pPr>
        <w:spacing w:after="60"/>
        <w:ind w:right="-241"/>
        <w:jc w:val="both"/>
      </w:pPr>
      <w:r>
        <w:t>Seoses</w:t>
      </w:r>
      <w:r w:rsidR="00071FDF" w:rsidRPr="00733F60">
        <w:t xml:space="preserve"> </w:t>
      </w:r>
      <w:r w:rsidR="00071FDF">
        <w:t xml:space="preserve">sellega, </w:t>
      </w:r>
      <w:r w:rsidR="002E031E">
        <w:t xml:space="preserve">et tekkis võimalus </w:t>
      </w:r>
      <w:r w:rsidR="00C80DC2">
        <w:t xml:space="preserve">tõhustatud eritoe osutatavate koolide </w:t>
      </w:r>
      <w:r w:rsidR="002E031E">
        <w:t xml:space="preserve">direktorite ja õppealajuhatajate tööjõukulusid osaliselt </w:t>
      </w:r>
      <w:r w:rsidR="00C80DC2">
        <w:t>katta tegevuskulu</w:t>
      </w:r>
      <w:r w:rsidR="00CC4742">
        <w:t xml:space="preserve"> </w:t>
      </w:r>
      <w:r w:rsidR="00C80DC2">
        <w:t xml:space="preserve">toetuse arvelt, muudetakse </w:t>
      </w:r>
      <w:r w:rsidR="00A67082">
        <w:t>nende arvestusliku kuufondi m</w:t>
      </w:r>
      <w:r w:rsidR="00CC4742">
        <w:t>ääramise kriteeriumid</w:t>
      </w:r>
      <w:r w:rsidR="00A67082">
        <w:t>, mille tagajärjel vabanenud vahendeid jaotatakse ümber koolide vahel, kus osutatakse tavaõpet</w:t>
      </w:r>
      <w:r w:rsidR="004E6F68">
        <w:t>.</w:t>
      </w:r>
    </w:p>
    <w:p w:rsidR="00071FDF" w:rsidRDefault="00CC4742" w:rsidP="006B106A">
      <w:pPr>
        <w:pStyle w:val="NormalWeb"/>
        <w:spacing w:before="120" w:after="120"/>
        <w:ind w:left="0" w:right="-238"/>
        <w:jc w:val="both"/>
        <w:rPr>
          <w:szCs w:val="24"/>
          <w:lang w:val="et-EE"/>
        </w:rPr>
      </w:pPr>
      <w:r>
        <w:rPr>
          <w:lang w:val="et-EE"/>
        </w:rPr>
        <w:t>Arvestuslik kuufond saadakse õpilaste tegelikust arvus</w:t>
      </w:r>
      <w:r w:rsidR="002642FB">
        <w:rPr>
          <w:lang w:val="et-EE"/>
        </w:rPr>
        <w:t xml:space="preserve">t sõltuva direktori kuutöötasu alammäära ja õppealajuhataja </w:t>
      </w:r>
      <w:r w:rsidR="00D7062A">
        <w:rPr>
          <w:lang w:val="et-EE"/>
        </w:rPr>
        <w:t>vastava</w:t>
      </w:r>
      <w:r w:rsidR="002642FB">
        <w:rPr>
          <w:lang w:val="et-EE"/>
        </w:rPr>
        <w:t xml:space="preserve"> kuutöötasu summeerimise teel</w:t>
      </w:r>
      <w:r w:rsidR="00D7062A" w:rsidRPr="00D7062A">
        <w:rPr>
          <w:lang w:val="et-EE"/>
        </w:rPr>
        <w:t xml:space="preserve">, </w:t>
      </w:r>
      <w:r w:rsidR="00D7062A">
        <w:rPr>
          <w:lang w:val="et-EE"/>
        </w:rPr>
        <w:t>mis korrutatakse 1,338</w:t>
      </w:r>
      <w:r w:rsidR="006B106A">
        <w:rPr>
          <w:lang w:val="et-EE"/>
        </w:rPr>
        <w:t>-ga</w:t>
      </w:r>
      <w:r w:rsidR="00D7062A">
        <w:rPr>
          <w:lang w:val="et-EE"/>
        </w:rPr>
        <w:t xml:space="preserve"> (</w:t>
      </w:r>
      <w:r w:rsidR="00D7062A" w:rsidRPr="00D7062A">
        <w:rPr>
          <w:lang w:val="et-EE"/>
        </w:rPr>
        <w:t>kehtestatud sotsiaal- ja töötuskindlustusmaks</w:t>
      </w:r>
      <w:r w:rsidR="00D7062A">
        <w:rPr>
          <w:lang w:val="et-EE"/>
        </w:rPr>
        <w:t>)</w:t>
      </w:r>
      <w:r w:rsidR="002642FB">
        <w:rPr>
          <w:lang w:val="et-EE"/>
        </w:rPr>
        <w:t xml:space="preserve">. Õppealajuhataja </w:t>
      </w:r>
      <w:r w:rsidR="00D7062A">
        <w:rPr>
          <w:lang w:val="et-EE"/>
        </w:rPr>
        <w:t>vastava</w:t>
      </w:r>
      <w:r w:rsidR="00893738">
        <w:rPr>
          <w:lang w:val="et-EE"/>
        </w:rPr>
        <w:t>t</w:t>
      </w:r>
      <w:r w:rsidR="00D7062A">
        <w:rPr>
          <w:lang w:val="et-EE"/>
        </w:rPr>
        <w:t xml:space="preserve"> </w:t>
      </w:r>
      <w:r w:rsidR="002642FB">
        <w:rPr>
          <w:lang w:val="et-EE"/>
        </w:rPr>
        <w:t>kuutöö</w:t>
      </w:r>
      <w:r>
        <w:rPr>
          <w:lang w:val="et-EE"/>
        </w:rPr>
        <w:t>tasu saadakse õpilaste tegelikust arvus</w:t>
      </w:r>
      <w:r w:rsidR="002642FB">
        <w:rPr>
          <w:lang w:val="et-EE"/>
        </w:rPr>
        <w:t xml:space="preserve">t sõltuva õppealajuhataja </w:t>
      </w:r>
      <w:r w:rsidR="00D7062A">
        <w:rPr>
          <w:lang w:val="et-EE"/>
        </w:rPr>
        <w:t xml:space="preserve">ametikohtade </w:t>
      </w:r>
      <w:r w:rsidR="002642FB">
        <w:rPr>
          <w:lang w:val="et-EE"/>
        </w:rPr>
        <w:t xml:space="preserve">arvestusliku arvu </w:t>
      </w:r>
      <w:r w:rsidR="00D7062A">
        <w:rPr>
          <w:lang w:val="et-EE"/>
        </w:rPr>
        <w:t xml:space="preserve">(mittestatsionaarsel õppel </w:t>
      </w:r>
      <w:r w:rsidR="00893738">
        <w:rPr>
          <w:lang w:val="et-EE"/>
        </w:rPr>
        <w:t>50%</w:t>
      </w:r>
      <w:r w:rsidR="00D7062A">
        <w:rPr>
          <w:lang w:val="et-EE"/>
        </w:rPr>
        <w:t xml:space="preserve"> </w:t>
      </w:r>
      <w:r w:rsidR="00893738" w:rsidRPr="00893738">
        <w:rPr>
          <w:lang w:val="et-EE"/>
        </w:rPr>
        <w:t>õppealajuhataja ametikohtade arvestusliku</w:t>
      </w:r>
      <w:r>
        <w:rPr>
          <w:lang w:val="et-EE"/>
        </w:rPr>
        <w:t>st</w:t>
      </w:r>
      <w:r w:rsidR="00893738" w:rsidRPr="00893738">
        <w:rPr>
          <w:lang w:val="et-EE"/>
        </w:rPr>
        <w:t xml:space="preserve"> arvu</w:t>
      </w:r>
      <w:r w:rsidR="00893738">
        <w:rPr>
          <w:lang w:val="et-EE"/>
        </w:rPr>
        <w:t>st</w:t>
      </w:r>
      <w:r w:rsidR="00D7062A">
        <w:rPr>
          <w:lang w:val="et-EE"/>
        </w:rPr>
        <w:t xml:space="preserve">) </w:t>
      </w:r>
      <w:r w:rsidR="002642FB">
        <w:rPr>
          <w:lang w:val="et-EE"/>
        </w:rPr>
        <w:t xml:space="preserve">ja </w:t>
      </w:r>
      <w:r w:rsidR="00D7062A">
        <w:rPr>
          <w:lang w:val="et-EE"/>
        </w:rPr>
        <w:t>õppealajuhataja vastava</w:t>
      </w:r>
      <w:r w:rsidR="002642FB">
        <w:rPr>
          <w:lang w:val="et-EE"/>
        </w:rPr>
        <w:t xml:space="preserve"> kuutöötasu alammäära </w:t>
      </w:r>
      <w:r w:rsidR="002642FB" w:rsidRPr="002642FB">
        <w:rPr>
          <w:lang w:val="et-EE"/>
        </w:rPr>
        <w:t xml:space="preserve">korrutamise </w:t>
      </w:r>
      <w:r w:rsidR="002642FB">
        <w:rPr>
          <w:lang w:val="et-EE"/>
        </w:rPr>
        <w:t>teel</w:t>
      </w:r>
      <w:r w:rsidR="00893738">
        <w:rPr>
          <w:lang w:val="et-EE"/>
        </w:rPr>
        <w:t>. Õ</w:t>
      </w:r>
      <w:r w:rsidR="00893738" w:rsidRPr="00893738">
        <w:rPr>
          <w:lang w:val="et-EE"/>
        </w:rPr>
        <w:t>ppealajuhat</w:t>
      </w:r>
      <w:r w:rsidR="00893738">
        <w:rPr>
          <w:lang w:val="et-EE"/>
        </w:rPr>
        <w:t xml:space="preserve">aja vastav kuutöötasu alammäär moodustab 85% </w:t>
      </w:r>
      <w:r>
        <w:rPr>
          <w:lang w:val="et-EE"/>
        </w:rPr>
        <w:t>õpilaste tegelikust arvus</w:t>
      </w:r>
      <w:r w:rsidR="00893738" w:rsidRPr="00893738">
        <w:rPr>
          <w:lang w:val="et-EE"/>
        </w:rPr>
        <w:t>t sõltuva</w:t>
      </w:r>
      <w:r w:rsidR="00893738">
        <w:rPr>
          <w:lang w:val="et-EE"/>
        </w:rPr>
        <w:t>st</w:t>
      </w:r>
      <w:r w:rsidR="00893738" w:rsidRPr="00893738">
        <w:rPr>
          <w:lang w:val="et-EE"/>
        </w:rPr>
        <w:t xml:space="preserve"> direktori kuutöötasu alammäära</w:t>
      </w:r>
      <w:r w:rsidR="00893738">
        <w:rPr>
          <w:lang w:val="et-EE"/>
        </w:rPr>
        <w:t>st</w:t>
      </w:r>
      <w:r>
        <w:rPr>
          <w:lang w:val="et-EE"/>
        </w:rPr>
        <w:t xml:space="preserve"> (vt </w:t>
      </w:r>
      <w:r w:rsidR="00BE1882">
        <w:rPr>
          <w:lang w:val="et-EE"/>
        </w:rPr>
        <w:t>tabel)</w:t>
      </w:r>
      <w:r w:rsidR="00BE1882" w:rsidRPr="002642FB">
        <w:rPr>
          <w:lang w:val="et-EE"/>
        </w:rPr>
        <w:t>.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9"/>
        <w:gridCol w:w="1425"/>
        <w:gridCol w:w="1141"/>
        <w:gridCol w:w="1426"/>
        <w:gridCol w:w="2395"/>
        <w:gridCol w:w="2395"/>
      </w:tblGrid>
      <w:tr w:rsidR="00BE1882" w:rsidTr="00A67082">
        <w:trPr>
          <w:trHeight w:val="31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BFF" w:rsidRPr="00BE1882" w:rsidRDefault="00CB7BFF" w:rsidP="001B455F">
            <w:pPr>
              <w:pStyle w:val="ListParagraph"/>
              <w:spacing w:after="240"/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Õpilaste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BFF" w:rsidRPr="00BE1882" w:rsidRDefault="00CB7BFF" w:rsidP="001B455F">
            <w:pPr>
              <w:pStyle w:val="ListParagraph"/>
              <w:spacing w:after="240"/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Direktori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7BFF" w:rsidRPr="00BE1882" w:rsidRDefault="00CB7BFF" w:rsidP="001B455F">
            <w:pPr>
              <w:pStyle w:val="ListParagraph"/>
              <w:spacing w:after="240"/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Õppealajuhataja</w:t>
            </w:r>
          </w:p>
        </w:tc>
        <w:tc>
          <w:tcPr>
            <w:tcW w:w="4790" w:type="dxa"/>
            <w:gridSpan w:val="2"/>
            <w:vAlign w:val="center"/>
          </w:tcPr>
          <w:p w:rsidR="00CB7BFF" w:rsidRPr="00BE1882" w:rsidRDefault="00CB7BFF" w:rsidP="00C17189">
            <w:pPr>
              <w:pStyle w:val="ListParagraph"/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Arvestuslik kuufond</w:t>
            </w:r>
          </w:p>
        </w:tc>
      </w:tr>
      <w:tr w:rsidR="00BE1882" w:rsidTr="00A67082"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F" w:rsidRPr="00BE1882" w:rsidRDefault="00CB7BFF" w:rsidP="001B455F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 xml:space="preserve">tegelik </w:t>
            </w:r>
            <w:r w:rsidR="00BE1882" w:rsidRPr="00BE1882">
              <w:rPr>
                <w:sz w:val="22"/>
                <w:szCs w:val="22"/>
              </w:rPr>
              <w:t xml:space="preserve">            </w:t>
            </w:r>
            <w:r w:rsidRPr="00BE1882">
              <w:rPr>
                <w:sz w:val="22"/>
                <w:szCs w:val="22"/>
              </w:rPr>
              <w:t>arv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FF" w:rsidRPr="00BE1882" w:rsidRDefault="00CB7BFF" w:rsidP="001B455F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kuutöötasu alammäär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2A" w:rsidRPr="00BE1882" w:rsidRDefault="00D7062A" w:rsidP="001B455F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ameti-kohtade</w:t>
            </w:r>
          </w:p>
          <w:p w:rsidR="00CB7BFF" w:rsidRPr="00BE1882" w:rsidRDefault="00CB7BFF" w:rsidP="001B455F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 xml:space="preserve">arvestuslik </w:t>
            </w:r>
            <w:r w:rsidR="00C34066" w:rsidRPr="00BE1882">
              <w:rPr>
                <w:sz w:val="22"/>
                <w:szCs w:val="22"/>
              </w:rPr>
              <w:t xml:space="preserve">              </w:t>
            </w:r>
            <w:r w:rsidRPr="00BE1882">
              <w:rPr>
                <w:sz w:val="22"/>
                <w:szCs w:val="22"/>
              </w:rPr>
              <w:t>arv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B7BFF" w:rsidRPr="00BE1882" w:rsidRDefault="00CB7BFF" w:rsidP="001B455F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kuutöötasu alammäär</w:t>
            </w:r>
          </w:p>
          <w:p w:rsidR="0010265C" w:rsidRPr="00BE1882" w:rsidRDefault="0010265C" w:rsidP="001B455F">
            <w:pPr>
              <w:pStyle w:val="ListParagraph"/>
              <w:ind w:left="-57" w:right="-57"/>
              <w:contextualSpacing w:val="0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>85% direktori kuutöötasu alammäärast</w:t>
            </w:r>
          </w:p>
        </w:tc>
        <w:tc>
          <w:tcPr>
            <w:tcW w:w="2395" w:type="dxa"/>
          </w:tcPr>
          <w:p w:rsidR="00CB7BFF" w:rsidRPr="00BE1882" w:rsidRDefault="00BE1882" w:rsidP="001B455F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B7BFF" w:rsidRPr="00BE1882">
              <w:rPr>
                <w:sz w:val="22"/>
                <w:szCs w:val="22"/>
              </w:rPr>
              <w:t>itte</w:t>
            </w:r>
            <w:r>
              <w:rPr>
                <w:sz w:val="22"/>
                <w:szCs w:val="22"/>
              </w:rPr>
              <w:t xml:space="preserve">-               </w:t>
            </w:r>
            <w:r w:rsidR="00CB7BFF" w:rsidRPr="00BE1882">
              <w:rPr>
                <w:sz w:val="22"/>
                <w:szCs w:val="22"/>
              </w:rPr>
              <w:t>statsionaar</w:t>
            </w:r>
            <w:r w:rsidR="00C34066" w:rsidRPr="00BE1882">
              <w:rPr>
                <w:sz w:val="22"/>
                <w:szCs w:val="22"/>
              </w:rPr>
              <w:t>sel</w:t>
            </w:r>
            <w:r>
              <w:rPr>
                <w:sz w:val="22"/>
                <w:szCs w:val="22"/>
              </w:rPr>
              <w:t xml:space="preserve">                          </w:t>
            </w:r>
            <w:r w:rsidR="00C34066" w:rsidRPr="00BE1882">
              <w:rPr>
                <w:sz w:val="22"/>
                <w:szCs w:val="22"/>
              </w:rPr>
              <w:t xml:space="preserve"> </w:t>
            </w:r>
            <w:r w:rsidR="00CB7BFF" w:rsidRPr="00BE1882">
              <w:rPr>
                <w:sz w:val="22"/>
                <w:szCs w:val="22"/>
              </w:rPr>
              <w:t>õppel</w:t>
            </w:r>
          </w:p>
        </w:tc>
        <w:tc>
          <w:tcPr>
            <w:tcW w:w="2395" w:type="dxa"/>
          </w:tcPr>
          <w:p w:rsidR="00CB7BFF" w:rsidRPr="00BE1882" w:rsidRDefault="00C17189" w:rsidP="001B455F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s</w:t>
            </w:r>
            <w:r w:rsidR="00CB7BFF" w:rsidRPr="00BE1882">
              <w:rPr>
                <w:sz w:val="22"/>
                <w:szCs w:val="22"/>
              </w:rPr>
              <w:t>tatsionaar</w:t>
            </w:r>
            <w:r w:rsidR="00C34066" w:rsidRPr="00BE1882">
              <w:rPr>
                <w:sz w:val="22"/>
                <w:szCs w:val="22"/>
              </w:rPr>
              <w:t>sel</w:t>
            </w:r>
            <w:r w:rsidRPr="00BE1882">
              <w:rPr>
                <w:sz w:val="22"/>
                <w:szCs w:val="22"/>
                <w:lang w:val="ru-RU"/>
              </w:rPr>
              <w:t xml:space="preserve">                         </w:t>
            </w:r>
            <w:r w:rsidR="00CB7BFF" w:rsidRPr="00BE1882">
              <w:rPr>
                <w:sz w:val="22"/>
                <w:szCs w:val="22"/>
              </w:rPr>
              <w:t xml:space="preserve"> õppel</w:t>
            </w:r>
          </w:p>
        </w:tc>
      </w:tr>
      <w:tr w:rsidR="00BE1882" w:rsidRPr="00D7062A" w:rsidTr="00A67082">
        <w:trPr>
          <w:trHeight w:val="312"/>
        </w:trPr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D7062A" w:rsidRPr="00BE1882" w:rsidRDefault="00D7062A" w:rsidP="00BE18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D7062A" w:rsidRPr="00BE1882" w:rsidRDefault="00D7062A" w:rsidP="00BE18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D7062A" w:rsidRPr="00BE1882" w:rsidRDefault="00D7062A" w:rsidP="00BE18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vAlign w:val="center"/>
          </w:tcPr>
          <w:p w:rsidR="00D7062A" w:rsidRPr="00BE1882" w:rsidRDefault="00D7062A" w:rsidP="00BE1882">
            <w:pPr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BE1882">
              <w:rPr>
                <w:sz w:val="20"/>
                <w:szCs w:val="20"/>
              </w:rPr>
              <w:t>4</w:t>
            </w:r>
            <w:r w:rsidR="0010265C" w:rsidRPr="00BE1882">
              <w:rPr>
                <w:sz w:val="20"/>
                <w:szCs w:val="20"/>
              </w:rPr>
              <w:t xml:space="preserve"> </w:t>
            </w:r>
            <w:r w:rsidR="0010265C" w:rsidRPr="00BE1882">
              <w:rPr>
                <w:sz w:val="20"/>
                <w:szCs w:val="20"/>
                <w:lang w:val="ru-RU"/>
              </w:rPr>
              <w:t>= (2)*0,85</w:t>
            </w:r>
          </w:p>
        </w:tc>
        <w:tc>
          <w:tcPr>
            <w:tcW w:w="2395" w:type="dxa"/>
            <w:vAlign w:val="center"/>
          </w:tcPr>
          <w:p w:rsidR="00D7062A" w:rsidRPr="00BE1882" w:rsidRDefault="00D7062A" w:rsidP="00BE18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 xml:space="preserve">5 </w:t>
            </w:r>
            <w:r w:rsidRPr="00BE1882">
              <w:rPr>
                <w:sz w:val="20"/>
                <w:szCs w:val="20"/>
                <w:lang w:val="ru-RU"/>
              </w:rPr>
              <w:t xml:space="preserve">= </w:t>
            </w:r>
            <w:r w:rsidRPr="00BE1882">
              <w:rPr>
                <w:sz w:val="20"/>
                <w:szCs w:val="20"/>
                <w:lang w:val="ru-RU"/>
              </w:rPr>
              <w:sym w:font="Symbol" w:char="F05B"/>
            </w:r>
            <w:r w:rsidRPr="00BE1882">
              <w:rPr>
                <w:sz w:val="20"/>
                <w:szCs w:val="20"/>
                <w:lang w:val="ru-RU"/>
              </w:rPr>
              <w:t>(2</w:t>
            </w:r>
            <w:r w:rsidR="00BE1882" w:rsidRPr="00BE1882">
              <w:rPr>
                <w:sz w:val="20"/>
                <w:szCs w:val="20"/>
                <w:lang w:val="ru-RU"/>
              </w:rPr>
              <w:t>)+</w:t>
            </w:r>
            <w:r w:rsidR="00BE1882" w:rsidRPr="00BE1882">
              <w:rPr>
                <w:sz w:val="20"/>
                <w:szCs w:val="20"/>
              </w:rPr>
              <w:t>(3)*0,5</w:t>
            </w:r>
            <w:r w:rsidR="006B106A" w:rsidRPr="00BE1882">
              <w:rPr>
                <w:sz w:val="20"/>
                <w:szCs w:val="20"/>
                <w:lang w:val="ru-RU"/>
              </w:rPr>
              <w:t>*</w:t>
            </w:r>
            <w:r w:rsidRPr="00BE1882">
              <w:rPr>
                <w:sz w:val="20"/>
                <w:szCs w:val="20"/>
                <w:lang w:val="ru-RU"/>
              </w:rPr>
              <w:t>(4)</w:t>
            </w:r>
            <w:r w:rsidRPr="00BE1882">
              <w:rPr>
                <w:sz w:val="20"/>
                <w:szCs w:val="20"/>
                <w:lang w:val="ru-RU"/>
              </w:rPr>
              <w:sym w:font="Symbol" w:char="F05D"/>
            </w:r>
            <w:r w:rsidR="006B106A" w:rsidRPr="00BE1882">
              <w:rPr>
                <w:sz w:val="20"/>
                <w:szCs w:val="20"/>
              </w:rPr>
              <w:t>*1,338</w:t>
            </w:r>
          </w:p>
        </w:tc>
        <w:tc>
          <w:tcPr>
            <w:tcW w:w="2395" w:type="dxa"/>
            <w:vAlign w:val="center"/>
          </w:tcPr>
          <w:p w:rsidR="00D7062A" w:rsidRPr="00BE1882" w:rsidRDefault="00D7062A" w:rsidP="00BE1882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 xml:space="preserve">6 </w:t>
            </w:r>
            <w:r w:rsidRPr="00BE1882">
              <w:rPr>
                <w:sz w:val="20"/>
                <w:szCs w:val="20"/>
                <w:lang w:val="ru-RU"/>
              </w:rPr>
              <w:t xml:space="preserve">= </w:t>
            </w:r>
            <w:r w:rsidR="006B106A" w:rsidRPr="00BE1882">
              <w:rPr>
                <w:sz w:val="20"/>
                <w:szCs w:val="20"/>
                <w:lang w:val="ru-RU"/>
              </w:rPr>
              <w:sym w:font="Symbol" w:char="F05B"/>
            </w:r>
            <w:r w:rsidRPr="00BE1882">
              <w:rPr>
                <w:sz w:val="20"/>
                <w:szCs w:val="20"/>
                <w:lang w:val="ru-RU"/>
              </w:rPr>
              <w:t>(2</w:t>
            </w:r>
            <w:r w:rsidR="006B106A" w:rsidRPr="00BE1882">
              <w:rPr>
                <w:sz w:val="20"/>
                <w:szCs w:val="20"/>
                <w:lang w:val="ru-RU"/>
              </w:rPr>
              <w:t>)+</w:t>
            </w:r>
            <w:r w:rsidRPr="00BE1882">
              <w:rPr>
                <w:sz w:val="20"/>
                <w:szCs w:val="20"/>
                <w:lang w:val="ru-RU"/>
              </w:rPr>
              <w:t>(3)</w:t>
            </w:r>
            <w:r w:rsidR="006B106A" w:rsidRPr="00BE1882">
              <w:rPr>
                <w:sz w:val="20"/>
                <w:szCs w:val="20"/>
                <w:lang w:val="ru-RU"/>
              </w:rPr>
              <w:t>*</w:t>
            </w:r>
            <w:r w:rsidRPr="00BE1882">
              <w:rPr>
                <w:sz w:val="20"/>
                <w:szCs w:val="20"/>
                <w:lang w:val="ru-RU"/>
              </w:rPr>
              <w:t>(4)</w:t>
            </w:r>
            <w:r w:rsidR="006B106A" w:rsidRPr="00BE1882">
              <w:rPr>
                <w:sz w:val="20"/>
                <w:szCs w:val="20"/>
                <w:lang w:val="ru-RU"/>
              </w:rPr>
              <w:sym w:font="Symbol" w:char="F05D"/>
            </w:r>
            <w:r w:rsidR="006B106A" w:rsidRPr="00BE1882">
              <w:rPr>
                <w:sz w:val="20"/>
                <w:szCs w:val="20"/>
              </w:rPr>
              <w:t>*1,338</w:t>
            </w:r>
          </w:p>
        </w:tc>
      </w:tr>
      <w:tr w:rsidR="00BE1882" w:rsidTr="00A67082">
        <w:trPr>
          <w:trHeight w:val="312"/>
        </w:trPr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893738" w:rsidRPr="00CC4742" w:rsidRDefault="00A67082" w:rsidP="001B455F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 xml:space="preserve"> alla 3</w:t>
            </w:r>
            <w:r w:rsidR="00893738" w:rsidRPr="00CC4742">
              <w:rPr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893738" w:rsidRPr="00CC4742" w:rsidRDefault="00893738" w:rsidP="001B455F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1 200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893738" w:rsidRPr="00CC4742" w:rsidRDefault="00893738" w:rsidP="001B455F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0,50</w:t>
            </w:r>
          </w:p>
        </w:tc>
        <w:tc>
          <w:tcPr>
            <w:tcW w:w="1426" w:type="dxa"/>
            <w:vAlign w:val="center"/>
          </w:tcPr>
          <w:p w:rsidR="00893738" w:rsidRPr="00CC4742" w:rsidRDefault="00893738" w:rsidP="001B455F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1 020</w:t>
            </w:r>
          </w:p>
        </w:tc>
        <w:tc>
          <w:tcPr>
            <w:tcW w:w="2395" w:type="dxa"/>
            <w:vAlign w:val="center"/>
          </w:tcPr>
          <w:p w:rsidR="00893738" w:rsidRPr="00CC4742" w:rsidRDefault="00893738" w:rsidP="00893738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1 947</w:t>
            </w:r>
          </w:p>
        </w:tc>
        <w:tc>
          <w:tcPr>
            <w:tcW w:w="2395" w:type="dxa"/>
            <w:vAlign w:val="center"/>
          </w:tcPr>
          <w:p w:rsidR="00893738" w:rsidRPr="00CC4742" w:rsidRDefault="00893738" w:rsidP="001B455F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2 288</w:t>
            </w:r>
          </w:p>
        </w:tc>
      </w:tr>
      <w:tr w:rsidR="00A67082" w:rsidTr="00A67082">
        <w:trPr>
          <w:trHeight w:val="312"/>
        </w:trPr>
        <w:tc>
          <w:tcPr>
            <w:tcW w:w="999" w:type="dxa"/>
            <w:vAlign w:val="center"/>
          </w:tcPr>
          <w:p w:rsidR="00A67082" w:rsidRPr="00CC4742" w:rsidRDefault="00A67082" w:rsidP="001B455F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301-600</w:t>
            </w:r>
          </w:p>
        </w:tc>
        <w:tc>
          <w:tcPr>
            <w:tcW w:w="1425" w:type="dxa"/>
            <w:vAlign w:val="center"/>
          </w:tcPr>
          <w:p w:rsidR="00A67082" w:rsidRPr="00CC4742" w:rsidRDefault="00A67082" w:rsidP="001B455F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1 400</w:t>
            </w:r>
          </w:p>
        </w:tc>
        <w:tc>
          <w:tcPr>
            <w:tcW w:w="1141" w:type="dxa"/>
            <w:vAlign w:val="center"/>
          </w:tcPr>
          <w:p w:rsidR="00A67082" w:rsidRPr="00CC4742" w:rsidRDefault="00A67082" w:rsidP="001B455F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0,625</w:t>
            </w:r>
          </w:p>
        </w:tc>
        <w:tc>
          <w:tcPr>
            <w:tcW w:w="1426" w:type="dxa"/>
            <w:vAlign w:val="center"/>
          </w:tcPr>
          <w:p w:rsidR="00A67082" w:rsidRPr="00CC4742" w:rsidRDefault="00A67082" w:rsidP="00A67082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1 190</w:t>
            </w:r>
          </w:p>
        </w:tc>
        <w:tc>
          <w:tcPr>
            <w:tcW w:w="2395" w:type="dxa"/>
            <w:vAlign w:val="center"/>
          </w:tcPr>
          <w:p w:rsidR="00A67082" w:rsidRPr="00CC4742" w:rsidRDefault="00A67082" w:rsidP="00A67082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2 371</w:t>
            </w:r>
          </w:p>
        </w:tc>
        <w:tc>
          <w:tcPr>
            <w:tcW w:w="2395" w:type="dxa"/>
            <w:vAlign w:val="center"/>
          </w:tcPr>
          <w:p w:rsidR="00A67082" w:rsidRPr="00CC4742" w:rsidRDefault="00A67082" w:rsidP="00A67082">
            <w:pPr>
              <w:jc w:val="right"/>
              <w:rPr>
                <w:sz w:val="22"/>
                <w:szCs w:val="22"/>
              </w:rPr>
            </w:pPr>
            <w:r w:rsidRPr="00CC4742">
              <w:rPr>
                <w:sz w:val="22"/>
                <w:szCs w:val="22"/>
              </w:rPr>
              <w:t>2 869</w:t>
            </w:r>
          </w:p>
        </w:tc>
      </w:tr>
      <w:tr w:rsidR="00BE1882" w:rsidTr="00A67082">
        <w:trPr>
          <w:trHeight w:val="312"/>
        </w:trPr>
        <w:tc>
          <w:tcPr>
            <w:tcW w:w="999" w:type="dxa"/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601-900</w:t>
            </w:r>
          </w:p>
        </w:tc>
        <w:tc>
          <w:tcPr>
            <w:tcW w:w="1425" w:type="dxa"/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1 500</w:t>
            </w:r>
          </w:p>
        </w:tc>
        <w:tc>
          <w:tcPr>
            <w:tcW w:w="1141" w:type="dxa"/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1,50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1 275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893738" w:rsidRPr="00BE1882" w:rsidRDefault="00893738" w:rsidP="00893738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3 287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4 566</w:t>
            </w:r>
          </w:p>
        </w:tc>
      </w:tr>
      <w:tr w:rsidR="00BE1882" w:rsidTr="00A67082">
        <w:trPr>
          <w:trHeight w:val="312"/>
        </w:trPr>
        <w:tc>
          <w:tcPr>
            <w:tcW w:w="999" w:type="dxa"/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üle 900</w:t>
            </w:r>
          </w:p>
        </w:tc>
        <w:tc>
          <w:tcPr>
            <w:tcW w:w="1425" w:type="dxa"/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1 850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2,00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1 573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893738" w:rsidRPr="00BE1882" w:rsidRDefault="00893738" w:rsidP="00893738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4 580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893738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6 685</w:t>
            </w:r>
          </w:p>
        </w:tc>
      </w:tr>
      <w:tr w:rsidR="00C17189" w:rsidTr="00A67082">
        <w:trPr>
          <w:trHeight w:val="312"/>
        </w:trPr>
        <w:tc>
          <w:tcPr>
            <w:tcW w:w="2424" w:type="dxa"/>
            <w:gridSpan w:val="2"/>
            <w:vAlign w:val="center"/>
          </w:tcPr>
          <w:p w:rsidR="00CB7BFF" w:rsidRPr="00BE1882" w:rsidRDefault="00C34066" w:rsidP="00BE1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m</w:t>
            </w:r>
            <w:r w:rsidR="00CB7BFF" w:rsidRPr="00BE1882">
              <w:rPr>
                <w:sz w:val="22"/>
                <w:szCs w:val="22"/>
              </w:rPr>
              <w:t>ittestatsionaar</w:t>
            </w:r>
            <w:r w:rsidRPr="00BE1882">
              <w:rPr>
                <w:sz w:val="22"/>
                <w:szCs w:val="22"/>
              </w:rPr>
              <w:t xml:space="preserve">sel </w:t>
            </w:r>
            <w:r w:rsidR="00CB7BFF" w:rsidRPr="00BE1882">
              <w:rPr>
                <w:sz w:val="22"/>
                <w:szCs w:val="22"/>
              </w:rPr>
              <w:t>õppel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CB7BFF" w:rsidRPr="00BE1882" w:rsidRDefault="00893738" w:rsidP="001B455F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50%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BFF" w:rsidRPr="00BE1882" w:rsidRDefault="00CB7BFF" w:rsidP="001B4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BFF" w:rsidRPr="00BE1882" w:rsidRDefault="00CB7BFF" w:rsidP="001B4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BFF" w:rsidRPr="00BE1882" w:rsidRDefault="00CB7BFF" w:rsidP="001B45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062A" w:rsidRDefault="00D7062A" w:rsidP="0010265C">
      <w:pPr>
        <w:spacing w:before="240"/>
      </w:pPr>
      <w:r>
        <w:t>Lugupidamisega</w:t>
      </w:r>
    </w:p>
    <w:p w:rsidR="00C47D96" w:rsidRPr="00A4001B" w:rsidRDefault="00A4001B" w:rsidP="004E6F68">
      <w:pPr>
        <w:spacing w:before="960"/>
      </w:pPr>
      <w:r>
        <w:t>Viktoria Lutus</w:t>
      </w:r>
    </w:p>
    <w:p w:rsidR="00C47D96" w:rsidRPr="00A4001B" w:rsidRDefault="00FD7EFB" w:rsidP="00F0551B">
      <w:pPr>
        <w:spacing w:after="240"/>
      </w:pPr>
      <w:r w:rsidRPr="00A4001B">
        <w:t>j</w:t>
      </w:r>
      <w:r w:rsidR="00C47D96" w:rsidRPr="00A4001B">
        <w:t>uhataja</w:t>
      </w:r>
    </w:p>
    <w:p w:rsidR="00C47D96" w:rsidRPr="00CE79CA" w:rsidRDefault="00A4001B" w:rsidP="00C47D96">
      <w:pPr>
        <w:rPr>
          <w:sz w:val="22"/>
          <w:szCs w:val="22"/>
        </w:rPr>
      </w:pPr>
      <w:r w:rsidRPr="00CE79CA">
        <w:rPr>
          <w:sz w:val="22"/>
          <w:szCs w:val="22"/>
        </w:rPr>
        <w:t xml:space="preserve">Aleksei </w:t>
      </w:r>
      <w:proofErr w:type="spellStart"/>
      <w:r w:rsidRPr="00CE79CA">
        <w:rPr>
          <w:sz w:val="22"/>
          <w:szCs w:val="22"/>
        </w:rPr>
        <w:t>Solovjov</w:t>
      </w:r>
      <w:proofErr w:type="spellEnd"/>
      <w:r w:rsidRPr="00CE79CA">
        <w:rPr>
          <w:sz w:val="22"/>
          <w:szCs w:val="22"/>
        </w:rPr>
        <w:t xml:space="preserve">  35</w:t>
      </w:r>
      <w:r w:rsidR="00C47D96" w:rsidRPr="00CE79CA">
        <w:rPr>
          <w:sz w:val="22"/>
          <w:szCs w:val="22"/>
        </w:rPr>
        <w:t>9</w:t>
      </w:r>
      <w:r w:rsidRPr="00CE79CA">
        <w:rPr>
          <w:sz w:val="22"/>
          <w:szCs w:val="22"/>
        </w:rPr>
        <w:t xml:space="preserve"> </w:t>
      </w:r>
      <w:r w:rsidR="00C47D96" w:rsidRPr="00CE79CA">
        <w:rPr>
          <w:sz w:val="22"/>
          <w:szCs w:val="22"/>
        </w:rPr>
        <w:t>9213</w:t>
      </w:r>
    </w:p>
    <w:p w:rsidR="00F0551B" w:rsidRPr="00FC29CC" w:rsidRDefault="00056FB8" w:rsidP="00F0551B">
      <w:pPr>
        <w:framePr w:w="9783" w:h="578" w:hSpace="181" w:wrap="around" w:vAnchor="page" w:hAnchor="page" w:x="1215" w:y="15811"/>
        <w:pBdr>
          <w:top w:val="single" w:sz="6" w:space="7" w:color="000000"/>
        </w:pBdr>
        <w:tabs>
          <w:tab w:val="left" w:pos="2835"/>
          <w:tab w:val="left" w:pos="7797"/>
        </w:tabs>
        <w:jc w:val="both"/>
        <w:rPr>
          <w:b/>
          <w:sz w:val="18"/>
        </w:rPr>
      </w:pPr>
      <w:r>
        <w:rPr>
          <w:b/>
          <w:sz w:val="18"/>
        </w:rPr>
        <w:t>Peetri plats 1</w:t>
      </w:r>
      <w:r w:rsidRPr="00FC29CC">
        <w:rPr>
          <w:b/>
          <w:sz w:val="18"/>
        </w:rPr>
        <w:tab/>
        <w:t>Telefon</w:t>
      </w:r>
      <w:r>
        <w:rPr>
          <w:b/>
          <w:sz w:val="18"/>
        </w:rPr>
        <w:t xml:space="preserve">  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</w:t>
      </w:r>
      <w:r w:rsidRPr="00FC29CC">
        <w:rPr>
          <w:b/>
          <w:sz w:val="18"/>
        </w:rPr>
        <w:t xml:space="preserve">9120, </w:t>
      </w:r>
      <w:r>
        <w:rPr>
          <w:b/>
          <w:sz w:val="18"/>
        </w:rPr>
        <w:t>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9122, 359 9124            </w:t>
      </w:r>
      <w:r w:rsidR="00F0551B">
        <w:rPr>
          <w:b/>
          <w:sz w:val="18"/>
        </w:rPr>
        <w:tab/>
        <w:t>e-post:</w:t>
      </w:r>
      <w:r w:rsidR="00F0551B" w:rsidRPr="00FC29CC">
        <w:rPr>
          <w:b/>
          <w:sz w:val="18"/>
        </w:rPr>
        <w:t xml:space="preserve"> </w:t>
      </w:r>
      <w:hyperlink r:id="rId7" w:history="1">
        <w:r w:rsidR="00F0551B" w:rsidRPr="00D66006">
          <w:rPr>
            <w:rStyle w:val="Hyperlink"/>
            <w:b/>
            <w:sz w:val="18"/>
          </w:rPr>
          <w:t>kultuur@narva.ee</w:t>
        </w:r>
      </w:hyperlink>
      <w:r>
        <w:rPr>
          <w:b/>
          <w:sz w:val="18"/>
        </w:rPr>
        <w:t xml:space="preserve">                                       </w:t>
      </w:r>
    </w:p>
    <w:p w:rsidR="00056FB8" w:rsidRPr="00FC29CC" w:rsidRDefault="00056FB8" w:rsidP="00F0551B">
      <w:pPr>
        <w:framePr w:w="9783" w:h="578" w:hSpace="181" w:wrap="around" w:vAnchor="page" w:hAnchor="page" w:x="1215" w:y="15811"/>
        <w:pBdr>
          <w:top w:val="single" w:sz="6" w:space="7" w:color="000000"/>
        </w:pBdr>
        <w:tabs>
          <w:tab w:val="left" w:pos="2835"/>
          <w:tab w:val="left" w:pos="7797"/>
        </w:tabs>
        <w:rPr>
          <w:b/>
          <w:sz w:val="18"/>
        </w:rPr>
      </w:pPr>
      <w:r>
        <w:rPr>
          <w:b/>
          <w:sz w:val="18"/>
        </w:rPr>
        <w:t>20308 NARVA</w:t>
      </w:r>
      <w:r>
        <w:rPr>
          <w:b/>
          <w:sz w:val="18"/>
        </w:rPr>
        <w:tab/>
        <w:t xml:space="preserve">Faks  359 9199                         </w:t>
      </w:r>
      <w:r w:rsidR="00F0551B">
        <w:rPr>
          <w:b/>
          <w:sz w:val="18"/>
        </w:rPr>
        <w:tab/>
        <w:t xml:space="preserve">Registrikood </w:t>
      </w:r>
      <w:r w:rsidR="00F0551B" w:rsidRPr="00FC29CC">
        <w:rPr>
          <w:b/>
          <w:sz w:val="18"/>
        </w:rPr>
        <w:t>75024260</w:t>
      </w:r>
      <w:r>
        <w:rPr>
          <w:b/>
          <w:sz w:val="18"/>
        </w:rPr>
        <w:t xml:space="preserve">                                                           </w:t>
      </w:r>
      <w:r w:rsidR="00C47F89">
        <w:rPr>
          <w:b/>
          <w:sz w:val="18"/>
        </w:rPr>
        <w:tab/>
      </w:r>
    </w:p>
    <w:p w:rsidR="00A4001B" w:rsidRPr="00CE79CA" w:rsidRDefault="00CC4742" w:rsidP="00C47D96">
      <w:pPr>
        <w:rPr>
          <w:sz w:val="22"/>
          <w:szCs w:val="22"/>
        </w:rPr>
      </w:pPr>
      <w:hyperlink r:id="rId8" w:history="1">
        <w:r w:rsidR="00A4001B" w:rsidRPr="00CE79CA">
          <w:rPr>
            <w:rStyle w:val="Hyperlink"/>
            <w:sz w:val="22"/>
            <w:szCs w:val="22"/>
          </w:rPr>
          <w:t>aleksei.solovjov@narva.ee</w:t>
        </w:r>
      </w:hyperlink>
    </w:p>
    <w:sectPr w:rsidR="00A4001B" w:rsidRPr="00CE79CA" w:rsidSect="00B51193">
      <w:pgSz w:w="11909" w:h="16834" w:code="9"/>
      <w:pgMar w:top="720" w:right="1109" w:bottom="72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74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0C47E7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0975AB"/>
    <w:multiLevelType w:val="hybridMultilevel"/>
    <w:tmpl w:val="B2E22E0C"/>
    <w:lvl w:ilvl="0" w:tplc="744AB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42B91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A73186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CCA62AB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81333A9"/>
    <w:multiLevelType w:val="hybridMultilevel"/>
    <w:tmpl w:val="FF0C0168"/>
    <w:lvl w:ilvl="0" w:tplc="59E29ACE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6D0124"/>
    <w:multiLevelType w:val="hybridMultilevel"/>
    <w:tmpl w:val="53AEAAC0"/>
    <w:lvl w:ilvl="0" w:tplc="55BEDFAC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E950CC"/>
    <w:multiLevelType w:val="hybridMultilevel"/>
    <w:tmpl w:val="B8064A38"/>
    <w:lvl w:ilvl="0" w:tplc="545A5B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564A"/>
    <w:multiLevelType w:val="hybridMultilevel"/>
    <w:tmpl w:val="3E8AB34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944DB"/>
    <w:multiLevelType w:val="hybridMultilevel"/>
    <w:tmpl w:val="9D600324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F30BF"/>
    <w:multiLevelType w:val="hybridMultilevel"/>
    <w:tmpl w:val="86A85ED0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F3779"/>
    <w:multiLevelType w:val="hybridMultilevel"/>
    <w:tmpl w:val="CD1E8168"/>
    <w:lvl w:ilvl="0" w:tplc="B4F0FA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5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AB9D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178B8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744AB3A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C974D1A"/>
    <w:multiLevelType w:val="hybridMultilevel"/>
    <w:tmpl w:val="43F21CEA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534F2"/>
    <w:multiLevelType w:val="hybridMultilevel"/>
    <w:tmpl w:val="C396D844"/>
    <w:lvl w:ilvl="0" w:tplc="FA680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9D033F"/>
    <w:multiLevelType w:val="hybridMultilevel"/>
    <w:tmpl w:val="875C3C9E"/>
    <w:lvl w:ilvl="0" w:tplc="09FA3E4C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t-EE"/>
      </w:rPr>
    </w:lvl>
    <w:lvl w:ilvl="1" w:tplc="1B12EA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</w:rPr>
    </w:lvl>
  </w:abstractNum>
  <w:abstractNum w:abstractNumId="20">
    <w:nsid w:val="62BF0B48"/>
    <w:multiLevelType w:val="hybridMultilevel"/>
    <w:tmpl w:val="1596A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1C37D7"/>
    <w:multiLevelType w:val="hybridMultilevel"/>
    <w:tmpl w:val="45DA46E0"/>
    <w:lvl w:ilvl="0" w:tplc="6ABAC86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8680626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21"/>
  </w:num>
  <w:num w:numId="5">
    <w:abstractNumId w:val="19"/>
  </w:num>
  <w:num w:numId="6">
    <w:abstractNumId w:val="4"/>
  </w:num>
  <w:num w:numId="7">
    <w:abstractNumId w:val="11"/>
  </w:num>
  <w:num w:numId="8">
    <w:abstractNumId w:val="14"/>
  </w:num>
  <w:num w:numId="9">
    <w:abstractNumId w:val="3"/>
  </w:num>
  <w:num w:numId="10">
    <w:abstractNumId w:val="5"/>
  </w:num>
  <w:num w:numId="11">
    <w:abstractNumId w:val="1"/>
  </w:num>
  <w:num w:numId="12">
    <w:abstractNumId w:val="20"/>
  </w:num>
  <w:num w:numId="13">
    <w:abstractNumId w:val="2"/>
  </w:num>
  <w:num w:numId="14">
    <w:abstractNumId w:val="15"/>
  </w:num>
  <w:num w:numId="15">
    <w:abstractNumId w:val="10"/>
  </w:num>
  <w:num w:numId="16">
    <w:abstractNumId w:val="0"/>
  </w:num>
  <w:num w:numId="17">
    <w:abstractNumId w:val="16"/>
  </w:num>
  <w:num w:numId="18">
    <w:abstractNumId w:val="9"/>
  </w:num>
  <w:num w:numId="19">
    <w:abstractNumId w:val="22"/>
  </w:num>
  <w:num w:numId="20">
    <w:abstractNumId w:val="7"/>
  </w:num>
  <w:num w:numId="21">
    <w:abstractNumId w:val="6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39"/>
    <w:rsid w:val="00001616"/>
    <w:rsid w:val="00005C21"/>
    <w:rsid w:val="00040F6A"/>
    <w:rsid w:val="00043205"/>
    <w:rsid w:val="00043D23"/>
    <w:rsid w:val="000454FD"/>
    <w:rsid w:val="000519A7"/>
    <w:rsid w:val="00056FB8"/>
    <w:rsid w:val="00071DB2"/>
    <w:rsid w:val="00071FDF"/>
    <w:rsid w:val="00077EFE"/>
    <w:rsid w:val="000B02E6"/>
    <w:rsid w:val="000D32F1"/>
    <w:rsid w:val="000E05E4"/>
    <w:rsid w:val="000E2579"/>
    <w:rsid w:val="000E7513"/>
    <w:rsid w:val="000F7680"/>
    <w:rsid w:val="0010265C"/>
    <w:rsid w:val="00111AA2"/>
    <w:rsid w:val="0011433A"/>
    <w:rsid w:val="00121278"/>
    <w:rsid w:val="00127D4C"/>
    <w:rsid w:val="00130C57"/>
    <w:rsid w:val="001344DD"/>
    <w:rsid w:val="00145AC3"/>
    <w:rsid w:val="0016654C"/>
    <w:rsid w:val="00193925"/>
    <w:rsid w:val="001943F2"/>
    <w:rsid w:val="00194A99"/>
    <w:rsid w:val="001A228B"/>
    <w:rsid w:val="001B7DB3"/>
    <w:rsid w:val="001F2F97"/>
    <w:rsid w:val="002102E4"/>
    <w:rsid w:val="00222840"/>
    <w:rsid w:val="002302EB"/>
    <w:rsid w:val="00242C2B"/>
    <w:rsid w:val="00251365"/>
    <w:rsid w:val="00256DA8"/>
    <w:rsid w:val="0026172A"/>
    <w:rsid w:val="002642FB"/>
    <w:rsid w:val="002B0C9E"/>
    <w:rsid w:val="002C489E"/>
    <w:rsid w:val="002D4939"/>
    <w:rsid w:val="002E031E"/>
    <w:rsid w:val="002E0D31"/>
    <w:rsid w:val="002E1CD7"/>
    <w:rsid w:val="00307C6C"/>
    <w:rsid w:val="00321120"/>
    <w:rsid w:val="003315CC"/>
    <w:rsid w:val="00333033"/>
    <w:rsid w:val="003568E7"/>
    <w:rsid w:val="0035785E"/>
    <w:rsid w:val="00373677"/>
    <w:rsid w:val="00373D7D"/>
    <w:rsid w:val="00376F8F"/>
    <w:rsid w:val="00384C4E"/>
    <w:rsid w:val="00391603"/>
    <w:rsid w:val="003956D8"/>
    <w:rsid w:val="003C2908"/>
    <w:rsid w:val="003C5B56"/>
    <w:rsid w:val="00403C4B"/>
    <w:rsid w:val="004144E8"/>
    <w:rsid w:val="00415C70"/>
    <w:rsid w:val="0042021F"/>
    <w:rsid w:val="004367CF"/>
    <w:rsid w:val="00471255"/>
    <w:rsid w:val="0047507F"/>
    <w:rsid w:val="00493AD6"/>
    <w:rsid w:val="004A078B"/>
    <w:rsid w:val="004A7803"/>
    <w:rsid w:val="004E6F68"/>
    <w:rsid w:val="00512379"/>
    <w:rsid w:val="00512909"/>
    <w:rsid w:val="0052577D"/>
    <w:rsid w:val="00532ABD"/>
    <w:rsid w:val="0054282A"/>
    <w:rsid w:val="005949A5"/>
    <w:rsid w:val="005B5BA7"/>
    <w:rsid w:val="005C2B5B"/>
    <w:rsid w:val="005F664D"/>
    <w:rsid w:val="00615D70"/>
    <w:rsid w:val="006175AE"/>
    <w:rsid w:val="00630F5B"/>
    <w:rsid w:val="006441EE"/>
    <w:rsid w:val="006610B0"/>
    <w:rsid w:val="00666EBD"/>
    <w:rsid w:val="0068290D"/>
    <w:rsid w:val="006B106A"/>
    <w:rsid w:val="006D6216"/>
    <w:rsid w:val="007055C8"/>
    <w:rsid w:val="0071352B"/>
    <w:rsid w:val="007228E1"/>
    <w:rsid w:val="00724316"/>
    <w:rsid w:val="00796D0A"/>
    <w:rsid w:val="007B23BD"/>
    <w:rsid w:val="007D4E80"/>
    <w:rsid w:val="008222B3"/>
    <w:rsid w:val="008235C4"/>
    <w:rsid w:val="00824FD1"/>
    <w:rsid w:val="00833F11"/>
    <w:rsid w:val="00846761"/>
    <w:rsid w:val="0087447C"/>
    <w:rsid w:val="00884616"/>
    <w:rsid w:val="00885640"/>
    <w:rsid w:val="00886EB9"/>
    <w:rsid w:val="00893738"/>
    <w:rsid w:val="00896DC7"/>
    <w:rsid w:val="008A4EF7"/>
    <w:rsid w:val="008A4FE8"/>
    <w:rsid w:val="008C595F"/>
    <w:rsid w:val="008C6E4D"/>
    <w:rsid w:val="008D58EB"/>
    <w:rsid w:val="008D6E90"/>
    <w:rsid w:val="008E1CE1"/>
    <w:rsid w:val="008E4F61"/>
    <w:rsid w:val="008F67D0"/>
    <w:rsid w:val="00923D72"/>
    <w:rsid w:val="0092760B"/>
    <w:rsid w:val="00947A6D"/>
    <w:rsid w:val="00960142"/>
    <w:rsid w:val="0096202F"/>
    <w:rsid w:val="00963308"/>
    <w:rsid w:val="00975E3A"/>
    <w:rsid w:val="00992F14"/>
    <w:rsid w:val="009941C4"/>
    <w:rsid w:val="0099654C"/>
    <w:rsid w:val="009B4EC1"/>
    <w:rsid w:val="009C1EC7"/>
    <w:rsid w:val="009C4AB0"/>
    <w:rsid w:val="009D0094"/>
    <w:rsid w:val="009D64A7"/>
    <w:rsid w:val="009E2380"/>
    <w:rsid w:val="009E34C9"/>
    <w:rsid w:val="009F282D"/>
    <w:rsid w:val="009F2C87"/>
    <w:rsid w:val="00A12919"/>
    <w:rsid w:val="00A23BC6"/>
    <w:rsid w:val="00A3359E"/>
    <w:rsid w:val="00A4001B"/>
    <w:rsid w:val="00A67082"/>
    <w:rsid w:val="00A76886"/>
    <w:rsid w:val="00A82170"/>
    <w:rsid w:val="00AA08D4"/>
    <w:rsid w:val="00AC471A"/>
    <w:rsid w:val="00AD1A6C"/>
    <w:rsid w:val="00AD3D67"/>
    <w:rsid w:val="00AE6F95"/>
    <w:rsid w:val="00AF43CD"/>
    <w:rsid w:val="00B078FD"/>
    <w:rsid w:val="00B10E83"/>
    <w:rsid w:val="00B176A5"/>
    <w:rsid w:val="00B41786"/>
    <w:rsid w:val="00B51193"/>
    <w:rsid w:val="00B51930"/>
    <w:rsid w:val="00B9231D"/>
    <w:rsid w:val="00BC26D8"/>
    <w:rsid w:val="00BD06DB"/>
    <w:rsid w:val="00BD6818"/>
    <w:rsid w:val="00BE1882"/>
    <w:rsid w:val="00BE4EF8"/>
    <w:rsid w:val="00C11930"/>
    <w:rsid w:val="00C17189"/>
    <w:rsid w:val="00C21EB1"/>
    <w:rsid w:val="00C34066"/>
    <w:rsid w:val="00C47D96"/>
    <w:rsid w:val="00C47F89"/>
    <w:rsid w:val="00C71913"/>
    <w:rsid w:val="00C76BC6"/>
    <w:rsid w:val="00C80DC2"/>
    <w:rsid w:val="00C92ABA"/>
    <w:rsid w:val="00C92E3B"/>
    <w:rsid w:val="00CB7BFF"/>
    <w:rsid w:val="00CC1496"/>
    <w:rsid w:val="00CC4742"/>
    <w:rsid w:val="00CC76E8"/>
    <w:rsid w:val="00CD2875"/>
    <w:rsid w:val="00CD4462"/>
    <w:rsid w:val="00CE79CA"/>
    <w:rsid w:val="00D32132"/>
    <w:rsid w:val="00D544E7"/>
    <w:rsid w:val="00D60861"/>
    <w:rsid w:val="00D7062A"/>
    <w:rsid w:val="00D7263A"/>
    <w:rsid w:val="00D74A0D"/>
    <w:rsid w:val="00D80209"/>
    <w:rsid w:val="00DA1E10"/>
    <w:rsid w:val="00DA74FF"/>
    <w:rsid w:val="00DB6EF5"/>
    <w:rsid w:val="00DB6F39"/>
    <w:rsid w:val="00DC3266"/>
    <w:rsid w:val="00DD632A"/>
    <w:rsid w:val="00DF1E53"/>
    <w:rsid w:val="00E212A1"/>
    <w:rsid w:val="00E273B3"/>
    <w:rsid w:val="00E4742C"/>
    <w:rsid w:val="00E50C68"/>
    <w:rsid w:val="00E51DD5"/>
    <w:rsid w:val="00E55526"/>
    <w:rsid w:val="00E973D9"/>
    <w:rsid w:val="00EA3387"/>
    <w:rsid w:val="00EB0D2E"/>
    <w:rsid w:val="00ED01A9"/>
    <w:rsid w:val="00EE059D"/>
    <w:rsid w:val="00EE3ED5"/>
    <w:rsid w:val="00EE7DB5"/>
    <w:rsid w:val="00EF7884"/>
    <w:rsid w:val="00F0551B"/>
    <w:rsid w:val="00F150B6"/>
    <w:rsid w:val="00F3575A"/>
    <w:rsid w:val="00F424CD"/>
    <w:rsid w:val="00F92275"/>
    <w:rsid w:val="00F964CA"/>
    <w:rsid w:val="00F96684"/>
    <w:rsid w:val="00FA425E"/>
    <w:rsid w:val="00FB7867"/>
    <w:rsid w:val="00FC4597"/>
    <w:rsid w:val="00FC63EC"/>
    <w:rsid w:val="00FD7EFB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jc w:val="center"/>
      <w:outlineLvl w:val="4"/>
    </w:pPr>
    <w:rPr>
      <w:spacing w:val="16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rPr>
      <w:color w:val="003471"/>
      <w:u w:val="single"/>
    </w:rPr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pPr>
      <w:tabs>
        <w:tab w:val="left" w:pos="6480"/>
      </w:tabs>
      <w:jc w:val="both"/>
    </w:pPr>
    <w:rPr>
      <w:b/>
      <w:bCs/>
      <w:lang w:val="ru-RU"/>
    </w:rPr>
  </w:style>
  <w:style w:type="paragraph" w:styleId="Caption">
    <w:name w:val="caption"/>
    <w:basedOn w:val="Normal"/>
    <w:next w:val="Normal"/>
    <w:qFormat/>
    <w:pPr>
      <w:framePr w:w="9378" w:h="578" w:hSpace="181" w:wrap="around" w:vAnchor="page" w:hAnchor="page" w:x="1725" w:y="15554"/>
      <w:pBdr>
        <w:top w:val="single" w:sz="6" w:space="7" w:color="000000"/>
      </w:pBdr>
      <w:tabs>
        <w:tab w:val="left" w:pos="2410"/>
        <w:tab w:val="left" w:pos="7020"/>
      </w:tabs>
      <w:jc w:val="both"/>
    </w:pPr>
    <w:rPr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03C4B"/>
    <w:pPr>
      <w:ind w:left="720"/>
      <w:contextualSpacing/>
    </w:pPr>
  </w:style>
  <w:style w:type="table" w:styleId="TableGrid">
    <w:name w:val="Table Grid"/>
    <w:basedOn w:val="TableNormal"/>
    <w:rsid w:val="0096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062A"/>
    <w:rPr>
      <w:color w:val="808080"/>
    </w:rPr>
  </w:style>
  <w:style w:type="paragraph" w:styleId="BalloonText">
    <w:name w:val="Balloon Text"/>
    <w:basedOn w:val="Normal"/>
    <w:link w:val="BalloonTextChar"/>
    <w:rsid w:val="00D7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jc w:val="center"/>
      <w:outlineLvl w:val="4"/>
    </w:pPr>
    <w:rPr>
      <w:spacing w:val="16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rPr>
      <w:color w:val="003471"/>
      <w:u w:val="single"/>
    </w:rPr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pPr>
      <w:tabs>
        <w:tab w:val="left" w:pos="6480"/>
      </w:tabs>
      <w:jc w:val="both"/>
    </w:pPr>
    <w:rPr>
      <w:b/>
      <w:bCs/>
      <w:lang w:val="ru-RU"/>
    </w:rPr>
  </w:style>
  <w:style w:type="paragraph" w:styleId="Caption">
    <w:name w:val="caption"/>
    <w:basedOn w:val="Normal"/>
    <w:next w:val="Normal"/>
    <w:qFormat/>
    <w:pPr>
      <w:framePr w:w="9378" w:h="578" w:hSpace="181" w:wrap="around" w:vAnchor="page" w:hAnchor="page" w:x="1725" w:y="15554"/>
      <w:pBdr>
        <w:top w:val="single" w:sz="6" w:space="7" w:color="000000"/>
      </w:pBdr>
      <w:tabs>
        <w:tab w:val="left" w:pos="2410"/>
        <w:tab w:val="left" w:pos="7020"/>
      </w:tabs>
      <w:jc w:val="both"/>
    </w:pPr>
    <w:rPr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03C4B"/>
    <w:pPr>
      <w:ind w:left="720"/>
      <w:contextualSpacing/>
    </w:pPr>
  </w:style>
  <w:style w:type="table" w:styleId="TableGrid">
    <w:name w:val="Table Grid"/>
    <w:basedOn w:val="TableNormal"/>
    <w:rsid w:val="0096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062A"/>
    <w:rPr>
      <w:color w:val="808080"/>
    </w:rPr>
  </w:style>
  <w:style w:type="paragraph" w:styleId="BalloonText">
    <w:name w:val="Balloon Text"/>
    <w:basedOn w:val="Normal"/>
    <w:link w:val="BalloonTextChar"/>
    <w:rsid w:val="00D7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i.solovjov@narva.ee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ur@nar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74E9-E3A7-4215-854E-0B9FFA66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Narva Linnavalitsuse Kultuuriosakond</Company>
  <LinksUpToDate>false</LinksUpToDate>
  <CharactersWithSpaces>3714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http://www.fin.ee/?id=75340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2</cp:revision>
  <cp:lastPrinted>2015-08-24T07:27:00Z</cp:lastPrinted>
  <dcterms:created xsi:type="dcterms:W3CDTF">2018-04-02T07:41:00Z</dcterms:created>
  <dcterms:modified xsi:type="dcterms:W3CDTF">2018-04-02T07:41:00Z</dcterms:modified>
</cp:coreProperties>
</file>