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A11D0B" w:rsidRPr="00A11D0B" w:rsidTr="00445454">
        <w:trPr>
          <w:tblCellSpacing w:w="0" w:type="dxa"/>
        </w:trPr>
        <w:tc>
          <w:tcPr>
            <w:tcW w:w="5000" w:type="pct"/>
          </w:tcPr>
          <w:p w:rsidR="00A11D0B" w:rsidRPr="00A11D0B" w:rsidRDefault="00A11D0B" w:rsidP="00A11D0B">
            <w:pPr>
              <w:spacing w:before="100" w:beforeAutospacing="1" w:after="100" w:afterAutospacing="1"/>
              <w:ind w:right="2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Eelnõu</w:t>
            </w:r>
          </w:p>
          <w:p w:rsidR="00A11D0B" w:rsidRPr="00A11D0B" w:rsidRDefault="00A11D0B" w:rsidP="00A11D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  <w:t>NARVA LINNAVALITSUS</w:t>
            </w:r>
          </w:p>
        </w:tc>
      </w:tr>
    </w:tbl>
    <w:p w:rsidR="00A11D0B" w:rsidRPr="00A11D0B" w:rsidRDefault="00A11D0B" w:rsidP="00A11D0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 w:rsidRPr="00A11D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t-EE"/>
        </w:rPr>
        <w:t>KORRALDUS</w:t>
      </w:r>
      <w:r w:rsidRPr="00A11D0B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A11D0B" w:rsidRPr="00A11D0B" w:rsidTr="00445454">
        <w:trPr>
          <w:tblCellSpacing w:w="0" w:type="dxa"/>
        </w:trPr>
        <w:tc>
          <w:tcPr>
            <w:tcW w:w="1700" w:type="pct"/>
          </w:tcPr>
          <w:p w:rsidR="00A11D0B" w:rsidRPr="00A11D0B" w:rsidRDefault="00A11D0B" w:rsidP="00A11D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3300" w:type="pct"/>
          </w:tcPr>
          <w:p w:rsidR="00A11D0B" w:rsidRPr="00A11D0B" w:rsidRDefault="00A11D0B" w:rsidP="00A11D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                                                         </w:t>
            </w:r>
            <w:proofErr w:type="spellStart"/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…………</w:t>
            </w:r>
            <w:proofErr w:type="spellEnd"/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. 2018.a. nr </w:t>
            </w:r>
          </w:p>
        </w:tc>
      </w:tr>
    </w:tbl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53428" w:rsidRPr="00A11D0B" w:rsidRDefault="00553428" w:rsidP="007259E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A11D0B">
        <w:rPr>
          <w:rFonts w:ascii="Times New Roman" w:hAnsi="Times New Roman" w:cs="Times New Roman"/>
          <w:b/>
          <w:sz w:val="24"/>
          <w:szCs w:val="24"/>
          <w:lang w:val="et-EE"/>
        </w:rPr>
        <w:t>Narva Linna Arenduse ja Ökonoomika Ameti tasuliste teenuste hinnakirja kehtestamine</w:t>
      </w:r>
    </w:p>
    <w:p w:rsidR="00553428" w:rsidRPr="00273278" w:rsidRDefault="0055342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606015" w:rsidRP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Vastavalt Narva Linna Arenduse ja Ökonoomika Ameti põhimäärusele </w:t>
      </w: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ttevõt</w:t>
      </w:r>
      <w:r>
        <w:rPr>
          <w:rFonts w:ascii="Times New Roman" w:hAnsi="Times New Roman" w:cs="Times New Roman"/>
          <w:sz w:val="24"/>
          <w:szCs w:val="24"/>
          <w:lang w:val="et-EE"/>
        </w:rPr>
        <w:t>luse- ja tarbijakaitse teenistu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se </w:t>
      </w:r>
      <w:r>
        <w:rPr>
          <w:rFonts w:ascii="Times New Roman" w:hAnsi="Times New Roman" w:cs="Times New Roman"/>
          <w:sz w:val="24"/>
          <w:szCs w:val="24"/>
          <w:lang w:val="et-EE"/>
        </w:rPr>
        <w:t>ülesannete hulgas on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 Narva Külastuskeskus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e töö korraldamine aadressil Peetri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pl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, mis tegutseb turismiinfokeskusena ja  mille ühe haruna  on turismiatraktsioon  „Victoria bastioni kasematid“ </w:t>
      </w:r>
      <w:r>
        <w:rPr>
          <w:rFonts w:ascii="Times New Roman" w:hAnsi="Times New Roman" w:cs="Times New Roman"/>
          <w:sz w:val="24"/>
          <w:szCs w:val="24"/>
          <w:lang w:val="et-EE"/>
        </w:rPr>
        <w:t>aadressil Pimeaia tn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. Turismiatraktsioon „Victoria bastioni kasematid“ koosneb kahest osast: Victoria bastioni kasematid  ja promenaad.</w:t>
      </w:r>
    </w:p>
    <w:p w:rsidR="00606015" w:rsidRP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Lähtudes Majandus- ja kommunikatsiooniministri 10. juuni 2008.a määruse nr 46 „Turismiinfokeskusele, sealhulgas edastatavale turismiinfole ja selle kättesaadavusele, samuti turismiinfokeskuse tähistamisele esitatavad kohustuslikud nõuded“ § 21 ja § 24 punkti 7 Narva Külastuskeskus osutab tasulisi teenuseid. </w:t>
      </w:r>
    </w:p>
    <w:p w:rsidR="00553428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>Tasulisi teenuseid osutavad  Narva Linna Arenduse ja Ökonoomika Ameti Külastuskeskuse teenistujad ning lepingulised töötajad, keda värvatakse tööle asendamaks puuduvaid Külastuskeskuse teenistujaid ja seoses külastatavuse hooaja suurenemisega.</w:t>
      </w:r>
    </w:p>
    <w:p w:rsidR="00606015" w:rsidRP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asuliste teenuste hinnad  on püsinud muutumatud alates 2015.a. novembrist</w:t>
      </w:r>
      <w:r>
        <w:rPr>
          <w:rFonts w:ascii="Times New Roman" w:hAnsi="Times New Roman" w:cs="Times New Roman"/>
          <w:sz w:val="24"/>
          <w:szCs w:val="24"/>
          <w:lang w:val="et-EE"/>
        </w:rPr>
        <w:t>.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  Möödunud aja jooksul oli muudetud nii Vabariigi Valitsuse poolt kehtestatud palga alammäära ning tõusnu</w:t>
      </w:r>
      <w:r>
        <w:rPr>
          <w:rFonts w:ascii="Times New Roman" w:hAnsi="Times New Roman" w:cs="Times New Roman"/>
          <w:sz w:val="24"/>
          <w:szCs w:val="24"/>
          <w:lang w:val="et-EE"/>
        </w:rPr>
        <w:t>d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 on ka nt. kütte hinnad ja kommunaalmaksed.</w:t>
      </w:r>
    </w:p>
    <w:p w:rsid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>Lähtudes toodust on tekkinud vajadus suurendada osaliselt eelviidatud korraldusega kehtestatud teenuste hindu.</w:t>
      </w:r>
    </w:p>
    <w:p w:rsid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Teenuste hinna muutmine toimub ekskursioonide,  õppeprogrammide läbiviimise, seminaride korraldamise ja turismiatraktsiooni "Victoria bastioni kasematid" ruumide renditasude osas.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Antud 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hinnatõus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ei ole oluline ja ei mõju negatiivselt Narva linna külastajatele</w:t>
      </w:r>
      <w:r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</w:p>
    <w:p w:rsidR="00B04724" w:rsidRDefault="00B04724" w:rsidP="00B0472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04724">
        <w:rPr>
          <w:rFonts w:ascii="Times New Roman" w:hAnsi="Times New Roman" w:cs="Times New Roman"/>
          <w:sz w:val="24"/>
          <w:szCs w:val="24"/>
          <w:lang w:val="et-EE"/>
        </w:rPr>
        <w:t>Kohaliku omavalitsuse korralduse seaduse § 30 lõige 3 kohaselt linnavalitsus kehtestab oma korraldusega valla või linna asutuse poolt osutatavate teenuste hinnad.</w:t>
      </w:r>
    </w:p>
    <w:p w:rsidR="00334531" w:rsidRPr="00334531" w:rsidRDefault="00B04724" w:rsidP="0033453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Haldusmenetluse seaduse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§ </w:t>
      </w:r>
      <w:r>
        <w:rPr>
          <w:rFonts w:ascii="Times New Roman" w:hAnsi="Times New Roman" w:cs="Times New Roman"/>
          <w:sz w:val="24"/>
          <w:szCs w:val="24"/>
          <w:lang w:val="et-EE"/>
        </w:rPr>
        <w:t>64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lõige</w:t>
      </w:r>
      <w:r>
        <w:rPr>
          <w:rFonts w:ascii="Times New Roman" w:hAnsi="Times New Roman" w:cs="Times New Roman"/>
          <w:sz w:val="24"/>
          <w:szCs w:val="24"/>
          <w:lang w:val="et-EE"/>
        </w:rPr>
        <w:t>te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>1 ja 2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kohaselt otsustab haldusorgan haldusakti muutmi</w:t>
      </w:r>
      <w:r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kehtetuks tunnistamise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>kaalutlusõiguse kohaselt, kui seadus ei keela haldusakti kehtetuks tunnistada või ei kohusta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haldusakti kehtetuks tunnistama. </w:t>
      </w:r>
    </w:p>
    <w:p w:rsidR="00B04724" w:rsidRPr="00B04724" w:rsidRDefault="00B04724" w:rsidP="00334531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259E8" w:rsidRPr="00585B8A" w:rsidRDefault="00334531" w:rsidP="003345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585B8A" w:rsidRPr="00585B8A" w:rsidRDefault="00334531" w:rsidP="00585B8A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Kehtestada Narva Linna Arenduse ja Ökonoomika Ameti poolt osutatavate tasul</w:t>
      </w:r>
      <w:r w:rsidR="00246AFB">
        <w:rPr>
          <w:rFonts w:ascii="Times New Roman" w:hAnsi="Times New Roman" w:cs="Times New Roman"/>
          <w:sz w:val="24"/>
          <w:szCs w:val="24"/>
          <w:lang w:val="et-EE"/>
        </w:rPr>
        <w:t>iste teenuste hinnakiri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585B8A" w:rsidRPr="00585B8A" w:rsidRDefault="00334531" w:rsidP="00585B8A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Külastuskeskuses aadressil Peetri </w:t>
      </w:r>
      <w:proofErr w:type="spellStart"/>
      <w:r w:rsidRPr="00585B8A">
        <w:rPr>
          <w:rFonts w:ascii="Times New Roman" w:hAnsi="Times New Roman" w:cs="Times New Roman"/>
          <w:sz w:val="24"/>
          <w:szCs w:val="24"/>
          <w:lang w:val="et-EE"/>
        </w:rPr>
        <w:t>pl</w:t>
      </w:r>
      <w:proofErr w:type="spellEnd"/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3 osutatavate teenuste hinnakiri: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Eesti-sisese sõitjateveo teenuse vahendamine: </w:t>
      </w:r>
      <w:bookmarkStart w:id="0" w:name="_GoBack"/>
      <w:bookmarkEnd w:id="0"/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lastRenderedPageBreak/>
        <w:t>Takso tellimine -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1,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5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Piletite broneerimine (b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ussi-, laeva-. rongipiletid) -1,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5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Auto broneerimine rendifirmast -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1,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5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Majutuse broneerimin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e: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Majutuse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hotellides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ja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teistes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majutamiskohtades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broneerimine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-1,5eurot.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Giiditeenuse broneerimine -1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,5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Audiogiidide rentimine (</w:t>
      </w:r>
      <w:proofErr w:type="spellStart"/>
      <w:r w:rsidRPr="00585B8A">
        <w:rPr>
          <w:rFonts w:ascii="Times New Roman" w:hAnsi="Times New Roman" w:cs="Times New Roman"/>
          <w:sz w:val="24"/>
          <w:szCs w:val="24"/>
          <w:lang w:val="et-EE"/>
        </w:rPr>
        <w:t>tk/tund</w:t>
      </w:r>
      <w:proofErr w:type="spellEnd"/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) -1,5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Kirjatarvete, sealhulgas kirjapaberi, kirjutusvahendite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ümbrikute, postmarkide ja postkaartide müük: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Printimine/leht -0,2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Paljundamine/leht -0,2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Interneti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kasutamise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ja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faksi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saatmise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võimaldamine: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Kohalik telefonikõne/minut -1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Faksimine/leht -0,2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Interneti </w:t>
      </w:r>
      <w:proofErr w:type="spellStart"/>
      <w:r w:rsidRPr="00585B8A">
        <w:rPr>
          <w:rFonts w:ascii="Times New Roman" w:hAnsi="Times New Roman" w:cs="Times New Roman"/>
          <w:sz w:val="24"/>
          <w:szCs w:val="24"/>
          <w:lang w:val="et-EE"/>
        </w:rPr>
        <w:t>kasutamine/min</w:t>
      </w:r>
      <w:proofErr w:type="spellEnd"/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(10 esimest minutit tasuta) -0,2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Huviväärsustega tutvumise vahendamin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e: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Muu turismiteenuse broneerimine -1,5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Pagasihoid/päev -2 eurot; </w:t>
      </w:r>
    </w:p>
    <w:p w:rsidR="00334531" w:rsidRP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Narva Külastuske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skuse WC kasutamine -0,5 eurot. </w:t>
      </w: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85B8A" w:rsidRDefault="00334531" w:rsidP="00585B8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>Narva Külastuskeskuse turismiatraktsiooni "Victoria bastioni kase</w:t>
      </w:r>
      <w:r>
        <w:rPr>
          <w:rFonts w:ascii="Times New Roman" w:hAnsi="Times New Roman" w:cs="Times New Roman"/>
          <w:sz w:val="24"/>
          <w:szCs w:val="24"/>
          <w:lang w:val="et-EE"/>
        </w:rPr>
        <w:t>m</w:t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atid" aadressil Pimeaia tn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3 </w:t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>o</w:t>
      </w:r>
      <w:r w:rsidR="00585B8A">
        <w:rPr>
          <w:rFonts w:ascii="Times New Roman" w:hAnsi="Times New Roman" w:cs="Times New Roman"/>
          <w:sz w:val="24"/>
          <w:szCs w:val="24"/>
          <w:lang w:val="et-EE"/>
        </w:rPr>
        <w:t xml:space="preserve">sutatavate teenuste hinnakiri: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Teenuste müümi</w:t>
      </w:r>
      <w:r w:rsidR="00585B8A">
        <w:rPr>
          <w:rFonts w:ascii="Times New Roman" w:hAnsi="Times New Roman" w:cs="Times New Roman"/>
          <w:sz w:val="24"/>
          <w:szCs w:val="24"/>
          <w:lang w:val="et-EE"/>
        </w:rPr>
        <w:t>sel müüdavad piletid jagunevad: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Täispiletid (alates 12. eluaastast);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Sooduspilet (alla 12. aastat, pensionärid, sh puudega isikud, õppeprogrammi pilet üldhariduskoolide rühmade ühele õpilasele);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Perepilet (kuni 2 täiskasvanud ja kuni 3 alla 12-aastast last).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Ekskursioonide läbiviimine. Täispilet -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5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eurot, sooduspilet -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3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eurot, perepilet -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10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Giiditeenus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võõrkeeles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(v.a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vene ja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inglise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keeles/ekskursioon)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B54A9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20</w:t>
      </w:r>
      <w:r w:rsidR="00BB54A9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Promenaadi WC kasutamine -0,4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Ürituste piletite müük: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Õppeprogrammide läbiviimine. Täispilet -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5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eurot, sooduspilet -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3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eurot, perepilet -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10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eurot;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juhul kui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m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eisterda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m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iseks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õppevahendeid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ja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materjali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(v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.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a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paber)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kasutatakse ühekordselt, siis selle maksumus lisandub hinnale;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Seminaride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korraldamine.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Täispilet-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5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eurot,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sooduspilet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– 3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Audiogiidide rentimine (</w:t>
      </w:r>
      <w:proofErr w:type="spellStart"/>
      <w:r w:rsidRPr="00585B8A">
        <w:rPr>
          <w:rFonts w:ascii="Times New Roman" w:hAnsi="Times New Roman" w:cs="Times New Roman"/>
          <w:sz w:val="24"/>
          <w:szCs w:val="24"/>
          <w:lang w:val="et-EE"/>
        </w:rPr>
        <w:t>tk/tund</w:t>
      </w:r>
      <w:proofErr w:type="spellEnd"/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) -1,5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Turismiatraktsiooni "Victoria bastioni kase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>m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atid" ruumide rent/tund -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40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Kohvi ja snäkkide müük: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Musta kohvi, espresso kohvi ja tee hind -0,50 eurot, teised kuumjookide hind -0,6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>0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334531" w:rsidRP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Snäkiautomaadi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tarvete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hind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–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kokkuostuhinnale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lisandub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juurdehindlus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40%, ümmardamine kuni 0,10 eurot. 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85B8A" w:rsidRPr="002077CE" w:rsidRDefault="00A2030B" w:rsidP="002077C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RAKENDUSSÄTTED</w:t>
      </w:r>
    </w:p>
    <w:p w:rsidR="00A2030B" w:rsidRDefault="00A2030B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Tunnistada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kehtetuks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Narva Linnavalitsuse 25.05.2016.a korraldus nr 648-k „Narva Linna Arenduse ja Ökonoomika Ameti tasuliste teenuste hinnakirja kehtestamine“</w:t>
      </w:r>
    </w:p>
    <w:p w:rsidR="002077CE" w:rsidRDefault="00585B8A" w:rsidP="002077CE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Korraldus jõustab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alates 01.01.2019.a</w:t>
      </w:r>
    </w:p>
    <w:p w:rsidR="00585B8A" w:rsidRPr="002077CE" w:rsidRDefault="002077CE" w:rsidP="002077CE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077CE">
        <w:rPr>
          <w:rFonts w:ascii="Times New Roman" w:hAnsi="Times New Roman" w:cs="Times New Roman"/>
          <w:sz w:val="24"/>
          <w:szCs w:val="24"/>
          <w:lang w:val="et-EE"/>
        </w:rPr>
        <w:t>Korraldust on võimalik vaidlustada Tartu Halduskohtu Jõhvi kohtumajas 30 päeva jooksul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077CE">
        <w:rPr>
          <w:rFonts w:ascii="Times New Roman" w:hAnsi="Times New Roman" w:cs="Times New Roman"/>
          <w:sz w:val="24"/>
          <w:szCs w:val="24"/>
          <w:lang w:val="et-EE"/>
        </w:rPr>
        <w:t xml:space="preserve">haldusakti teatavakstegemisest arvates. </w:t>
      </w:r>
    </w:p>
    <w:p w:rsidR="00A2030B" w:rsidRPr="00334531" w:rsidRDefault="00A2030B" w:rsidP="00A2030B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Tarmo Tammiste </w:t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Ants </w:t>
      </w:r>
      <w:proofErr w:type="spellStart"/>
      <w:r w:rsidRPr="00334531">
        <w:rPr>
          <w:rFonts w:ascii="Times New Roman" w:hAnsi="Times New Roman" w:cs="Times New Roman"/>
          <w:sz w:val="24"/>
          <w:szCs w:val="24"/>
          <w:lang w:val="et-EE"/>
        </w:rPr>
        <w:t>Liimets</w:t>
      </w:r>
      <w:proofErr w:type="spellEnd"/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>Linnasekretär</w:t>
      </w:r>
    </w:p>
    <w:sectPr w:rsidR="00334531" w:rsidRPr="0033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0E4" w:rsidRDefault="002060E4" w:rsidP="00301BA8">
      <w:r>
        <w:separator/>
      </w:r>
    </w:p>
  </w:endnote>
  <w:endnote w:type="continuationSeparator" w:id="0">
    <w:p w:rsidR="002060E4" w:rsidRDefault="002060E4" w:rsidP="003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0E4" w:rsidRDefault="002060E4" w:rsidP="00301BA8">
      <w:r>
        <w:separator/>
      </w:r>
    </w:p>
  </w:footnote>
  <w:footnote w:type="continuationSeparator" w:id="0">
    <w:p w:rsidR="002060E4" w:rsidRDefault="002060E4" w:rsidP="003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428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BA8"/>
    <w:rsid w:val="00060C5A"/>
    <w:rsid w:val="002060E4"/>
    <w:rsid w:val="002077CE"/>
    <w:rsid w:val="00246AFB"/>
    <w:rsid w:val="00273278"/>
    <w:rsid w:val="00301BA8"/>
    <w:rsid w:val="00334531"/>
    <w:rsid w:val="0037612C"/>
    <w:rsid w:val="00553428"/>
    <w:rsid w:val="00585B8A"/>
    <w:rsid w:val="00606015"/>
    <w:rsid w:val="00650052"/>
    <w:rsid w:val="007259E8"/>
    <w:rsid w:val="007B6738"/>
    <w:rsid w:val="008112DB"/>
    <w:rsid w:val="00883EBF"/>
    <w:rsid w:val="00A11D0B"/>
    <w:rsid w:val="00A2030B"/>
    <w:rsid w:val="00B04724"/>
    <w:rsid w:val="00B574E4"/>
    <w:rsid w:val="00BB54A9"/>
    <w:rsid w:val="00C3249F"/>
    <w:rsid w:val="00C70CDB"/>
    <w:rsid w:val="00DF1AFA"/>
    <w:rsid w:val="00F225C4"/>
    <w:rsid w:val="00FE200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3</cp:revision>
  <cp:lastPrinted>2018-12-14T09:47:00Z</cp:lastPrinted>
  <dcterms:created xsi:type="dcterms:W3CDTF">2018-12-14T10:05:00Z</dcterms:created>
  <dcterms:modified xsi:type="dcterms:W3CDTF">2018-12-14T11:09:00Z</dcterms:modified>
</cp:coreProperties>
</file>