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21789" w:rsidRPr="00545E32" w:rsidTr="00E21789">
        <w:trPr>
          <w:tblCellSpacing w:w="0" w:type="dxa"/>
        </w:trPr>
        <w:tc>
          <w:tcPr>
            <w:tcW w:w="5000" w:type="pct"/>
            <w:hideMark/>
          </w:tcPr>
          <w:p w:rsidR="00E21789" w:rsidRPr="00545E32" w:rsidRDefault="00E21789">
            <w:pPr>
              <w:ind w:left="390"/>
              <w:jc w:val="right"/>
            </w:pPr>
            <w:r w:rsidRPr="00545E32">
              <w:t xml:space="preserve">                                                                                                                                                                 Eelnõu</w:t>
            </w:r>
          </w:p>
          <w:p w:rsidR="00E21789" w:rsidRPr="00545E32" w:rsidRDefault="00E21789">
            <w:pPr>
              <w:pStyle w:val="NormalWeb"/>
              <w:jc w:val="center"/>
              <w:rPr>
                <w:b/>
                <w:bCs/>
                <w:lang w:val="et-EE"/>
              </w:rPr>
            </w:pPr>
            <w:r w:rsidRPr="00545E32">
              <w:rPr>
                <w:b/>
                <w:bCs/>
                <w:lang w:val="et-EE"/>
              </w:rPr>
              <w:t>NARVA LINNAVALITSUS</w:t>
            </w:r>
          </w:p>
        </w:tc>
      </w:tr>
    </w:tbl>
    <w:p w:rsidR="00E21789" w:rsidRPr="00545E32" w:rsidRDefault="00E21789" w:rsidP="00E21789">
      <w:pPr>
        <w:pStyle w:val="NormalWeb"/>
        <w:jc w:val="center"/>
        <w:rPr>
          <w:lang w:val="et-EE"/>
        </w:rPr>
      </w:pPr>
      <w:r w:rsidRPr="00545E32">
        <w:rPr>
          <w:b/>
          <w:bCs/>
          <w:lang w:val="et-EE"/>
        </w:rPr>
        <w:t>KORRALDUS</w:t>
      </w:r>
      <w:r w:rsidRPr="00545E32">
        <w:rPr>
          <w:lang w:val="et-EE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2"/>
        <w:gridCol w:w="6178"/>
      </w:tblGrid>
      <w:tr w:rsidR="00E21789" w:rsidRPr="00545E32" w:rsidTr="00E21789">
        <w:trPr>
          <w:tblCellSpacing w:w="0" w:type="dxa"/>
        </w:trPr>
        <w:tc>
          <w:tcPr>
            <w:tcW w:w="1700" w:type="pct"/>
            <w:hideMark/>
          </w:tcPr>
          <w:p w:rsidR="00E21789" w:rsidRPr="00545E32" w:rsidRDefault="00E21789">
            <w:pPr>
              <w:pStyle w:val="Heading1"/>
              <w:ind w:left="0"/>
              <w:rPr>
                <w:b w:val="0"/>
                <w:bCs w:val="0"/>
                <w:lang w:val="et-EE"/>
              </w:rPr>
            </w:pPr>
            <w:r w:rsidRPr="00545E32">
              <w:rPr>
                <w:b w:val="0"/>
                <w:bCs w:val="0"/>
                <w:lang w:val="et-EE"/>
              </w:rPr>
              <w:t>Narva</w:t>
            </w:r>
          </w:p>
        </w:tc>
        <w:tc>
          <w:tcPr>
            <w:tcW w:w="3300" w:type="pct"/>
            <w:hideMark/>
          </w:tcPr>
          <w:p w:rsidR="00E21789" w:rsidRPr="00545E32" w:rsidRDefault="00E21789" w:rsidP="00173FF0">
            <w:pPr>
              <w:jc w:val="center"/>
              <w:rPr>
                <w:color w:val="000000"/>
              </w:rPr>
            </w:pPr>
            <w:r w:rsidRPr="00545E32">
              <w:t xml:space="preserve">                                   ……………..20</w:t>
            </w:r>
            <w:r w:rsidR="00173FF0">
              <w:t>20</w:t>
            </w:r>
            <w:r w:rsidRPr="00545E32">
              <w:rPr>
                <w:color w:val="FF6600"/>
              </w:rPr>
              <w:t xml:space="preserve"> </w:t>
            </w:r>
            <w:r w:rsidRPr="00545E32">
              <w:t xml:space="preserve">nr </w:t>
            </w:r>
          </w:p>
        </w:tc>
      </w:tr>
      <w:tr w:rsidR="00E21789" w:rsidRPr="00545E32" w:rsidTr="00E21789">
        <w:trPr>
          <w:tblCellSpacing w:w="0" w:type="dxa"/>
        </w:trPr>
        <w:tc>
          <w:tcPr>
            <w:tcW w:w="1700" w:type="pct"/>
          </w:tcPr>
          <w:p w:rsidR="00E21789" w:rsidRPr="00545E32" w:rsidRDefault="00E21789">
            <w:pPr>
              <w:pStyle w:val="Heading1"/>
              <w:ind w:left="0"/>
              <w:rPr>
                <w:b w:val="0"/>
                <w:bCs w:val="0"/>
                <w:lang w:val="et-EE"/>
              </w:rPr>
            </w:pPr>
          </w:p>
        </w:tc>
        <w:tc>
          <w:tcPr>
            <w:tcW w:w="3300" w:type="pct"/>
          </w:tcPr>
          <w:p w:rsidR="00E21789" w:rsidRPr="00545E32" w:rsidRDefault="00E21789">
            <w:pPr>
              <w:jc w:val="center"/>
            </w:pPr>
          </w:p>
        </w:tc>
      </w:tr>
    </w:tbl>
    <w:p w:rsidR="00E21789" w:rsidRPr="00545E32" w:rsidRDefault="00E21789" w:rsidP="00E21789">
      <w:pPr>
        <w:pStyle w:val="BodyText"/>
        <w:rPr>
          <w:rFonts w:ascii="Times New Roman" w:hAnsi="Times New Roman"/>
          <w:sz w:val="24"/>
        </w:rPr>
      </w:pPr>
    </w:p>
    <w:p w:rsidR="00E21789" w:rsidRPr="00545E32" w:rsidRDefault="00E21789" w:rsidP="00E21789">
      <w:pPr>
        <w:pStyle w:val="BodyText"/>
        <w:rPr>
          <w:rFonts w:ascii="Times New Roman" w:hAnsi="Times New Roman"/>
          <w:sz w:val="24"/>
        </w:rPr>
      </w:pPr>
    </w:p>
    <w:p w:rsidR="00E21789" w:rsidRPr="00545E32" w:rsidRDefault="00E21789" w:rsidP="00E21789">
      <w:pPr>
        <w:pStyle w:val="BodyText"/>
        <w:jc w:val="left"/>
        <w:rPr>
          <w:rFonts w:ascii="Times New Roman" w:hAnsi="Times New Roman"/>
          <w:sz w:val="24"/>
        </w:rPr>
      </w:pPr>
    </w:p>
    <w:p w:rsidR="007931F2" w:rsidRDefault="007931F2" w:rsidP="00E21789">
      <w:pPr>
        <w:pStyle w:val="BodyText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Narva Linnavalitsuse Arhitektuuri- ja Linnaplaneerimise Ameti</w:t>
      </w:r>
    </w:p>
    <w:p w:rsidR="00E21789" w:rsidRPr="00545E32" w:rsidRDefault="007931F2" w:rsidP="00E21789">
      <w:pPr>
        <w:pStyle w:val="BodyText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 w:rsidR="00173FF0">
        <w:rPr>
          <w:rFonts w:ascii="Times New Roman" w:hAnsi="Times New Roman"/>
          <w:sz w:val="24"/>
        </w:rPr>
        <w:t>eaarhitekti (direktori asetäitja)</w:t>
      </w:r>
      <w:r w:rsidR="00E21789" w:rsidRPr="00545E32">
        <w:rPr>
          <w:rFonts w:ascii="Times New Roman" w:hAnsi="Times New Roman"/>
          <w:sz w:val="24"/>
        </w:rPr>
        <w:t xml:space="preserve"> vaba ametikoha täitmiseks korraldatava </w:t>
      </w:r>
    </w:p>
    <w:p w:rsidR="00E21789" w:rsidRPr="00545E32" w:rsidRDefault="00E21789" w:rsidP="00E21789">
      <w:pPr>
        <w:pStyle w:val="BodyText"/>
        <w:jc w:val="left"/>
        <w:rPr>
          <w:rFonts w:ascii="Times New Roman" w:hAnsi="Times New Roman"/>
          <w:sz w:val="24"/>
        </w:rPr>
      </w:pPr>
      <w:r w:rsidRPr="00545E32">
        <w:rPr>
          <w:rFonts w:ascii="Times New Roman" w:hAnsi="Times New Roman"/>
          <w:sz w:val="24"/>
        </w:rPr>
        <w:t>avaliku konkursi</w:t>
      </w:r>
      <w:r w:rsidR="007931F2">
        <w:rPr>
          <w:rFonts w:ascii="Times New Roman" w:hAnsi="Times New Roman"/>
          <w:sz w:val="24"/>
        </w:rPr>
        <w:t xml:space="preserve"> </w:t>
      </w:r>
      <w:r w:rsidRPr="00545E32">
        <w:rPr>
          <w:rFonts w:ascii="Times New Roman" w:hAnsi="Times New Roman"/>
          <w:sz w:val="24"/>
        </w:rPr>
        <w:t>komisjoni moodustamine</w:t>
      </w:r>
    </w:p>
    <w:p w:rsidR="00E21789" w:rsidRPr="00545E32" w:rsidRDefault="00E21789" w:rsidP="00E21789">
      <w:pPr>
        <w:ind w:right="-96"/>
        <w:jc w:val="both"/>
      </w:pPr>
    </w:p>
    <w:p w:rsidR="00F21C5D" w:rsidRPr="00545E32" w:rsidRDefault="00F21C5D" w:rsidP="00E21789">
      <w:pPr>
        <w:ind w:right="-96"/>
        <w:jc w:val="both"/>
      </w:pPr>
    </w:p>
    <w:p w:rsidR="00E21789" w:rsidRDefault="00E21789" w:rsidP="002866A7">
      <w:pPr>
        <w:pStyle w:val="ListParagraph"/>
        <w:numPr>
          <w:ilvl w:val="0"/>
          <w:numId w:val="1"/>
        </w:numPr>
        <w:ind w:left="426" w:right="-96" w:hanging="426"/>
        <w:jc w:val="both"/>
        <w:rPr>
          <w:b/>
        </w:rPr>
      </w:pPr>
      <w:r w:rsidRPr="00545E32">
        <w:rPr>
          <w:b/>
        </w:rPr>
        <w:t>ASJAOLUD JA MENETLUSE KÄIK</w:t>
      </w:r>
    </w:p>
    <w:p w:rsidR="00741BE8" w:rsidRPr="00545E32" w:rsidRDefault="00741BE8" w:rsidP="00741BE8">
      <w:pPr>
        <w:pStyle w:val="ListParagraph"/>
        <w:ind w:left="426" w:right="-96"/>
        <w:jc w:val="both"/>
        <w:rPr>
          <w:b/>
        </w:rPr>
      </w:pPr>
    </w:p>
    <w:p w:rsidR="00965E3A" w:rsidRPr="00545E32" w:rsidRDefault="00E21789" w:rsidP="002866A7">
      <w:pPr>
        <w:ind w:left="426" w:right="-96"/>
        <w:jc w:val="both"/>
      </w:pPr>
      <w:r w:rsidRPr="00545E32">
        <w:t>Narva Linnavalitsuse Arhitektuuri- ja Linnaplaneerimise Amet</w:t>
      </w:r>
      <w:r w:rsidR="00173FF0">
        <w:t xml:space="preserve">i peaarhitekt (direktori asetäitja) Ivan Sergejev </w:t>
      </w:r>
      <w:r w:rsidR="00AC00AA">
        <w:t>lahkub teenistusest 10.01.2020, mille tõttu</w:t>
      </w:r>
      <w:r w:rsidRPr="00545E32">
        <w:t xml:space="preserve"> </w:t>
      </w:r>
      <w:r w:rsidR="00AC00AA">
        <w:t>Narva Linnavalitsuse Arhitektuuri- ja Linnaplaneerimise Amet</w:t>
      </w:r>
      <w:r w:rsidR="00AC00AA" w:rsidRPr="00545E32">
        <w:t xml:space="preserve"> </w:t>
      </w:r>
      <w:r w:rsidRPr="00545E32">
        <w:t>kuulutas</w:t>
      </w:r>
      <w:r w:rsidR="00AC00AA">
        <w:t xml:space="preserve"> </w:t>
      </w:r>
      <w:r w:rsidRPr="00545E32">
        <w:t xml:space="preserve">välja </w:t>
      </w:r>
      <w:r w:rsidR="00AC00AA" w:rsidRPr="00545E32">
        <w:t>peaarhitekti</w:t>
      </w:r>
      <w:r w:rsidR="00AC00AA">
        <w:t xml:space="preserve"> (direktori asetäitja)</w:t>
      </w:r>
      <w:r w:rsidR="00AC00AA" w:rsidRPr="00545E32">
        <w:t xml:space="preserve"> vaba ametikoha täitmiseks avaliku konkursi </w:t>
      </w:r>
      <w:r w:rsidR="00965E3A" w:rsidRPr="00545E32">
        <w:t>Narva linna veebilehel</w:t>
      </w:r>
      <w:r w:rsidR="00AC00AA">
        <w:t>, avaliku teenistuse kesksel veebilehel</w:t>
      </w:r>
      <w:r w:rsidR="00C66B3B">
        <w:t xml:space="preserve">, </w:t>
      </w:r>
      <w:r w:rsidR="00965E3A" w:rsidRPr="00545E32">
        <w:t xml:space="preserve">tööportaalis </w:t>
      </w:r>
      <w:proofErr w:type="spellStart"/>
      <w:r w:rsidR="00965E3A" w:rsidRPr="00545E32">
        <w:t>CV</w:t>
      </w:r>
      <w:r w:rsidR="00AC00AA">
        <w:t>Keskus</w:t>
      </w:r>
      <w:proofErr w:type="spellEnd"/>
      <w:r w:rsidR="00C66B3B">
        <w:t xml:space="preserve"> ja Arhitektide Liidu veebilehel</w:t>
      </w:r>
      <w:r w:rsidR="00AC00AA">
        <w:t xml:space="preserve">. Konkursi </w:t>
      </w:r>
      <w:r w:rsidR="00965E3A" w:rsidRPr="00545E32">
        <w:t>lõpptähtaeg on 2</w:t>
      </w:r>
      <w:r w:rsidR="00AC00AA">
        <w:t>0.01.2020</w:t>
      </w:r>
      <w:r w:rsidRPr="00545E32">
        <w:t>.</w:t>
      </w:r>
      <w:r w:rsidR="009A0451" w:rsidRPr="00545E32">
        <w:t xml:space="preserve"> </w:t>
      </w:r>
    </w:p>
    <w:p w:rsidR="00E21789" w:rsidRPr="00545E32" w:rsidRDefault="00AC00AA" w:rsidP="002866A7">
      <w:pPr>
        <w:ind w:left="426" w:right="-96"/>
        <w:jc w:val="both"/>
      </w:pPr>
      <w:r>
        <w:t>Sobiva peaarhitekti (direktori asetäitja) kandidaadi valimiseks ja a</w:t>
      </w:r>
      <w:r w:rsidR="009A0451" w:rsidRPr="00545E32">
        <w:t xml:space="preserve">valikust konkursist kokkuvõtete tegemiseks </w:t>
      </w:r>
      <w:r w:rsidR="00980B27" w:rsidRPr="00545E32">
        <w:t xml:space="preserve">on vaja </w:t>
      </w:r>
      <w:r w:rsidR="009A0451" w:rsidRPr="00545E32">
        <w:t>moodusta</w:t>
      </w:r>
      <w:r w:rsidR="00980B27" w:rsidRPr="00545E32">
        <w:t>da</w:t>
      </w:r>
      <w:r w:rsidR="009A0451" w:rsidRPr="00545E32">
        <w:t xml:space="preserve"> linnavalitsus</w:t>
      </w:r>
      <w:r w:rsidR="00980B27" w:rsidRPr="00545E32">
        <w:t>e poolt konkursikomisjon</w:t>
      </w:r>
      <w:r w:rsidR="009A0451" w:rsidRPr="00545E32">
        <w:t>.</w:t>
      </w:r>
    </w:p>
    <w:p w:rsidR="00965E3A" w:rsidRDefault="00965E3A" w:rsidP="002866A7">
      <w:pPr>
        <w:ind w:left="426" w:right="-96" w:hanging="426"/>
        <w:jc w:val="both"/>
      </w:pPr>
    </w:p>
    <w:p w:rsidR="00741BE8" w:rsidRPr="00545E32" w:rsidRDefault="00741BE8" w:rsidP="002866A7">
      <w:pPr>
        <w:ind w:left="426" w:right="-96" w:hanging="426"/>
        <w:jc w:val="both"/>
      </w:pPr>
    </w:p>
    <w:p w:rsidR="00965E3A" w:rsidRDefault="00965E3A" w:rsidP="002866A7">
      <w:pPr>
        <w:pStyle w:val="ListParagraph"/>
        <w:numPr>
          <w:ilvl w:val="0"/>
          <w:numId w:val="1"/>
        </w:numPr>
        <w:ind w:left="426" w:right="-96" w:hanging="426"/>
        <w:jc w:val="both"/>
        <w:rPr>
          <w:b/>
        </w:rPr>
      </w:pPr>
      <w:r w:rsidRPr="007931F2">
        <w:rPr>
          <w:b/>
        </w:rPr>
        <w:t>ÕIGUSLIKUD ALUSED</w:t>
      </w:r>
    </w:p>
    <w:p w:rsidR="00741BE8" w:rsidRDefault="00741BE8" w:rsidP="00741BE8">
      <w:pPr>
        <w:pStyle w:val="ListParagraph"/>
        <w:ind w:left="426" w:right="-96"/>
        <w:jc w:val="both"/>
        <w:rPr>
          <w:b/>
        </w:rPr>
      </w:pPr>
    </w:p>
    <w:p w:rsidR="002866A7" w:rsidRDefault="002866A7" w:rsidP="002866A7">
      <w:pPr>
        <w:ind w:left="426" w:right="-96" w:hanging="426"/>
        <w:jc w:val="both"/>
      </w:pPr>
      <w:r>
        <w:t xml:space="preserve">2.1. </w:t>
      </w:r>
      <w:r w:rsidR="00965E3A" w:rsidRPr="00545E32">
        <w:t xml:space="preserve">Avaliku teenistuse seaduse § </w:t>
      </w:r>
      <w:r w:rsidR="00545E32" w:rsidRPr="00545E32">
        <w:t xml:space="preserve">16 </w:t>
      </w:r>
      <w:r>
        <w:t>lõike 1 kohaselt</w:t>
      </w:r>
      <w:r w:rsidR="00545E32" w:rsidRPr="00545E32">
        <w:t xml:space="preserve"> vaba ametikoht täi</w:t>
      </w:r>
      <w:r w:rsidR="00545E32">
        <w:t>detakse avaliku konkursi korras</w:t>
      </w:r>
      <w:r>
        <w:t>;</w:t>
      </w:r>
    </w:p>
    <w:p w:rsidR="00965E3A" w:rsidRDefault="002866A7" w:rsidP="002866A7">
      <w:pPr>
        <w:ind w:left="426" w:right="-96" w:hanging="426"/>
        <w:jc w:val="both"/>
      </w:pPr>
      <w:r>
        <w:t xml:space="preserve">2.2. </w:t>
      </w:r>
      <w:r w:rsidR="00545E32">
        <w:t>Narva linna põhimääruse punkti 5.7 alapunkti 5.7.1 esimese lause alusel linnavalitsusel on õigus moodustada oma korralduse</w:t>
      </w:r>
      <w:r>
        <w:t>ga alalisi ja ajutisi komisjone ning</w:t>
      </w:r>
      <w:r w:rsidR="00545E32">
        <w:t xml:space="preserve"> alapunkti 5.7.3 esimese lause alusel linnavalitsuse ajutisi komisjone moodustatakse linnavalitsuse korraldusega üksikküsimuste läbitöötamiseks.</w:t>
      </w:r>
    </w:p>
    <w:p w:rsidR="00545E32" w:rsidRDefault="00545E32" w:rsidP="002866A7">
      <w:pPr>
        <w:ind w:left="426" w:right="-96" w:hanging="426"/>
        <w:jc w:val="both"/>
      </w:pPr>
    </w:p>
    <w:p w:rsidR="00741BE8" w:rsidRDefault="00741BE8" w:rsidP="002866A7">
      <w:pPr>
        <w:ind w:left="426" w:right="-96" w:hanging="426"/>
        <w:jc w:val="both"/>
      </w:pPr>
    </w:p>
    <w:p w:rsidR="00545E32" w:rsidRDefault="00545E32" w:rsidP="002866A7">
      <w:pPr>
        <w:pStyle w:val="ListParagraph"/>
        <w:numPr>
          <w:ilvl w:val="0"/>
          <w:numId w:val="1"/>
        </w:numPr>
        <w:ind w:left="426" w:right="-96" w:hanging="426"/>
        <w:jc w:val="both"/>
        <w:rPr>
          <w:b/>
        </w:rPr>
      </w:pPr>
      <w:r w:rsidRPr="007931F2">
        <w:rPr>
          <w:b/>
        </w:rPr>
        <w:t>OTSUS</w:t>
      </w:r>
    </w:p>
    <w:p w:rsidR="00741BE8" w:rsidRDefault="00741BE8" w:rsidP="00741BE8">
      <w:pPr>
        <w:pStyle w:val="ListParagraph"/>
        <w:ind w:left="426" w:right="-96"/>
        <w:jc w:val="both"/>
        <w:rPr>
          <w:b/>
        </w:rPr>
      </w:pPr>
    </w:p>
    <w:p w:rsidR="007931F2" w:rsidRDefault="00545E32" w:rsidP="002866A7">
      <w:pPr>
        <w:ind w:left="426" w:right="-96"/>
        <w:jc w:val="both"/>
      </w:pPr>
      <w:r>
        <w:t>Moodustada</w:t>
      </w:r>
      <w:r w:rsidR="007931F2">
        <w:t xml:space="preserve"> </w:t>
      </w:r>
      <w:r w:rsidR="00866BC7">
        <w:t>Narva Linnava</w:t>
      </w:r>
      <w:r w:rsidR="002866A7">
        <w:t>l</w:t>
      </w:r>
      <w:r w:rsidR="007931F2" w:rsidRPr="00545E32">
        <w:t>itsuse Arhitektuuri- ja Linnaplaneerimise Amet</w:t>
      </w:r>
      <w:r w:rsidR="007931F2">
        <w:t xml:space="preserve">i peaarhitekti </w:t>
      </w:r>
      <w:r w:rsidR="00AC00AA">
        <w:t xml:space="preserve">(direktori asetäitja) </w:t>
      </w:r>
      <w:r w:rsidR="007931F2">
        <w:t>vaba ame</w:t>
      </w:r>
      <w:r>
        <w:t>tikoha täitmiseks korraldatava avaliku konkursi</w:t>
      </w:r>
      <w:r w:rsidR="007931F2">
        <w:t xml:space="preserve"> </w:t>
      </w:r>
      <w:r>
        <w:t>komisjo</w:t>
      </w:r>
      <w:r w:rsidR="007931F2">
        <w:t>n</w:t>
      </w:r>
      <w:r w:rsidR="00163DEC">
        <w:t xml:space="preserve"> ja kinnitada see</w:t>
      </w:r>
      <w:r w:rsidR="007931F2">
        <w:t xml:space="preserve"> koosseisus:</w:t>
      </w:r>
    </w:p>
    <w:p w:rsidR="007931F2" w:rsidRDefault="007931F2" w:rsidP="002866A7">
      <w:pPr>
        <w:ind w:left="426" w:right="-96"/>
        <w:jc w:val="both"/>
      </w:pPr>
      <w:r>
        <w:t xml:space="preserve">Komisjoni esimees: </w:t>
      </w:r>
      <w:r w:rsidR="00AC00AA">
        <w:t>Aleksei Jevgrafov</w:t>
      </w:r>
      <w:r>
        <w:t>, linnapea</w:t>
      </w:r>
    </w:p>
    <w:p w:rsidR="007931F2" w:rsidRDefault="007931F2" w:rsidP="002866A7">
      <w:pPr>
        <w:tabs>
          <w:tab w:val="left" w:pos="1985"/>
        </w:tabs>
        <w:ind w:left="426" w:right="-96"/>
        <w:jc w:val="both"/>
      </w:pPr>
      <w:r>
        <w:t>Komisjoni liikmed:</w:t>
      </w:r>
      <w:r w:rsidR="002866A7">
        <w:t xml:space="preserve"> </w:t>
      </w:r>
      <w:r w:rsidR="00C66B3B">
        <w:t xml:space="preserve">Irina </w:t>
      </w:r>
      <w:proofErr w:type="spellStart"/>
      <w:r w:rsidR="00C66B3B">
        <w:t>Janovitš</w:t>
      </w:r>
      <w:proofErr w:type="spellEnd"/>
      <w:r>
        <w:t xml:space="preserve">, </w:t>
      </w:r>
      <w:r w:rsidR="00C66B3B">
        <w:t>volikogu esimees</w:t>
      </w:r>
      <w:r>
        <w:t>;</w:t>
      </w:r>
    </w:p>
    <w:p w:rsidR="007931F2" w:rsidRDefault="00C66B3B" w:rsidP="007931F2">
      <w:pPr>
        <w:tabs>
          <w:tab w:val="left" w:pos="1985"/>
        </w:tabs>
        <w:ind w:left="1985" w:right="-96"/>
        <w:jc w:val="both"/>
      </w:pPr>
      <w:r>
        <w:t>Kaie Enno</w:t>
      </w:r>
      <w:r w:rsidR="007931F2">
        <w:t>, Narva Linnavalitsuse Arhitektuuri- ja Linnaplaneerimise Ameti direktor;</w:t>
      </w:r>
    </w:p>
    <w:p w:rsidR="002866A7" w:rsidRDefault="002866A7" w:rsidP="007931F2">
      <w:pPr>
        <w:ind w:right="-96"/>
        <w:jc w:val="both"/>
      </w:pPr>
    </w:p>
    <w:p w:rsidR="007931F2" w:rsidRDefault="007931F2" w:rsidP="002866A7">
      <w:pPr>
        <w:pStyle w:val="ListParagraph"/>
        <w:numPr>
          <w:ilvl w:val="0"/>
          <w:numId w:val="1"/>
        </w:numPr>
        <w:ind w:left="284" w:right="-96" w:hanging="284"/>
        <w:jc w:val="both"/>
        <w:rPr>
          <w:b/>
        </w:rPr>
      </w:pPr>
      <w:r w:rsidRPr="00545E32">
        <w:rPr>
          <w:b/>
        </w:rPr>
        <w:t>RAKENDUSSÄTTED</w:t>
      </w:r>
    </w:p>
    <w:p w:rsidR="00741BE8" w:rsidRDefault="00741BE8" w:rsidP="00741BE8">
      <w:pPr>
        <w:pStyle w:val="ListParagraph"/>
        <w:ind w:left="284" w:right="-96"/>
        <w:jc w:val="both"/>
        <w:rPr>
          <w:b/>
        </w:rPr>
      </w:pPr>
    </w:p>
    <w:p w:rsidR="007931F2" w:rsidRDefault="007931F2" w:rsidP="007931F2">
      <w:pPr>
        <w:pStyle w:val="ListParagraph"/>
        <w:numPr>
          <w:ilvl w:val="1"/>
          <w:numId w:val="3"/>
        </w:numPr>
        <w:jc w:val="both"/>
      </w:pPr>
      <w:r>
        <w:t xml:space="preserve"> </w:t>
      </w:r>
      <w:r w:rsidRPr="00545E32">
        <w:t>Korraldus jõustub seadusega sätestatud korras.</w:t>
      </w:r>
    </w:p>
    <w:p w:rsidR="00830B6D" w:rsidRPr="007509F1" w:rsidRDefault="00830B6D" w:rsidP="007931F2">
      <w:pPr>
        <w:pStyle w:val="ListParagraph"/>
        <w:numPr>
          <w:ilvl w:val="1"/>
          <w:numId w:val="3"/>
        </w:numPr>
        <w:jc w:val="both"/>
      </w:pPr>
      <w:r>
        <w:t xml:space="preserve"> </w:t>
      </w:r>
      <w:r w:rsidRPr="007509F1">
        <w:t>Moodustatud komisjoni tegevus lõpeb pärast peaarhitekti</w:t>
      </w:r>
      <w:r w:rsidR="00C66B3B">
        <w:t xml:space="preserve"> (direktori asetäitja)</w:t>
      </w:r>
      <w:r w:rsidRPr="007509F1">
        <w:t xml:space="preserve"> kandidatuuri kinnitamist.</w:t>
      </w:r>
    </w:p>
    <w:p w:rsidR="007931F2" w:rsidRDefault="007931F2" w:rsidP="007931F2">
      <w:pPr>
        <w:pStyle w:val="ListParagraph"/>
        <w:numPr>
          <w:ilvl w:val="1"/>
          <w:numId w:val="3"/>
        </w:numPr>
        <w:jc w:val="both"/>
      </w:pPr>
      <w:r w:rsidRPr="00545E32">
        <w:t xml:space="preserve"> </w:t>
      </w:r>
      <w:r w:rsidRPr="007931F2">
        <w:rPr>
          <w:szCs w:val="27"/>
        </w:rPr>
        <w:t xml:space="preserve">Käesoleva korralduse peale võib esitada Narva Linnavalitsusele vaide haldusmenetluse seaduses sätestatud korras 30 päeva jooksul arvates korraldusest teadasaamise päevast või esitada kaebuse Tartu </w:t>
      </w:r>
      <w:r w:rsidRPr="007931F2">
        <w:rPr>
          <w:rFonts w:ascii="Times-Roman" w:eastAsia="MS Mincho" w:hAnsi="Times-Roman" w:cs="Times-Roman"/>
          <w:lang w:eastAsia="ja-JP"/>
        </w:rPr>
        <w:t>Halduskohtu</w:t>
      </w:r>
      <w:r w:rsidRPr="007931F2">
        <w:rPr>
          <w:szCs w:val="27"/>
        </w:rPr>
        <w:t xml:space="preserve"> Jõhvi kohtumajale halduskohtumenetluse seadustikus sätestatud korras 30 päeva jooksul arvates korralduse teatavakstegemisest</w:t>
      </w:r>
      <w:r w:rsidRPr="00545E32">
        <w:t xml:space="preserve">.  </w:t>
      </w:r>
    </w:p>
    <w:p w:rsidR="007931F2" w:rsidRDefault="007931F2" w:rsidP="007931F2">
      <w:pPr>
        <w:tabs>
          <w:tab w:val="left" w:pos="1985"/>
        </w:tabs>
        <w:ind w:left="1985" w:right="-96"/>
        <w:jc w:val="both"/>
      </w:pPr>
    </w:p>
    <w:p w:rsidR="00545E32" w:rsidRDefault="00545E32" w:rsidP="00965E3A">
      <w:pPr>
        <w:ind w:right="-96"/>
        <w:jc w:val="both"/>
      </w:pPr>
    </w:p>
    <w:p w:rsidR="00CF1DD0" w:rsidRDefault="00CF1DD0" w:rsidP="00CF1DD0"/>
    <w:p w:rsidR="00CF1DD0" w:rsidRDefault="00CF1DD0" w:rsidP="00CF1DD0"/>
    <w:p w:rsidR="00CF1DD0" w:rsidRDefault="00CF1DD0" w:rsidP="00CF1DD0"/>
    <w:p w:rsidR="00471644" w:rsidRDefault="00471644" w:rsidP="00CF1DD0"/>
    <w:p w:rsidR="00CF1DD0" w:rsidRPr="004F38F7" w:rsidRDefault="00741BE8" w:rsidP="00CF1DD0">
      <w:r>
        <w:t xml:space="preserve">Aleksei </w:t>
      </w:r>
      <w:proofErr w:type="spellStart"/>
      <w:r>
        <w:t>Jevgrafov</w:t>
      </w:r>
      <w:proofErr w:type="spellEnd"/>
      <w:r w:rsidR="00CF1DD0" w:rsidRPr="00CF1DD0">
        <w:t xml:space="preserve"> </w:t>
      </w:r>
      <w:r w:rsidR="00CF1DD0">
        <w:tab/>
      </w:r>
      <w:r w:rsidR="00CF1DD0">
        <w:tab/>
      </w:r>
      <w:r w:rsidR="00CF1DD0">
        <w:tab/>
      </w:r>
      <w:r w:rsidR="00CF1DD0">
        <w:tab/>
      </w:r>
      <w:r w:rsidR="00CF1DD0">
        <w:tab/>
      </w:r>
      <w:r w:rsidR="00CF1DD0">
        <w:tab/>
      </w:r>
      <w:r w:rsidR="00CF1DD0">
        <w:tab/>
      </w:r>
      <w:r>
        <w:t>Üllar Kaljuste</w:t>
      </w:r>
    </w:p>
    <w:p w:rsidR="00CF1DD0" w:rsidRDefault="00CF1DD0" w:rsidP="00CF1DD0">
      <w:pPr>
        <w:jc w:val="both"/>
        <w:rPr>
          <w:b/>
        </w:rPr>
      </w:pPr>
      <w:r w:rsidRPr="004F38F7">
        <w:t xml:space="preserve">Linnapea </w:t>
      </w:r>
      <w:r w:rsidRPr="004F38F7">
        <w:tab/>
      </w:r>
      <w:r w:rsidRPr="004F38F7">
        <w:tab/>
      </w:r>
      <w:r w:rsidRPr="004F38F7">
        <w:tab/>
      </w:r>
      <w:r w:rsidRPr="004F38F7">
        <w:tab/>
      </w:r>
      <w:r w:rsidRPr="004F38F7">
        <w:tab/>
      </w:r>
      <w:r w:rsidRPr="004F38F7">
        <w:tab/>
      </w:r>
      <w:r w:rsidRPr="004F38F7">
        <w:tab/>
      </w:r>
      <w:r>
        <w:tab/>
      </w:r>
      <w:r w:rsidRPr="004F38F7">
        <w:t>Linnasekretär</w:t>
      </w:r>
    </w:p>
    <w:p w:rsidR="00CF1DD0" w:rsidRPr="004F38F7" w:rsidRDefault="00CF1DD0" w:rsidP="00CF1DD0"/>
    <w:p w:rsidR="00CF1DD0" w:rsidRDefault="00CF1DD0">
      <w:pPr>
        <w:ind w:left="5760" w:firstLine="720"/>
        <w:jc w:val="both"/>
        <w:rPr>
          <w:b/>
        </w:rPr>
      </w:pPr>
    </w:p>
    <w:sectPr w:rsidR="00CF1DD0" w:rsidSect="00E21789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443C"/>
    <w:multiLevelType w:val="multilevel"/>
    <w:tmpl w:val="B2969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B4B66E8"/>
    <w:multiLevelType w:val="multilevel"/>
    <w:tmpl w:val="320416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4D0755E4"/>
    <w:multiLevelType w:val="multilevel"/>
    <w:tmpl w:val="320416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789"/>
    <w:rsid w:val="00130801"/>
    <w:rsid w:val="00163DEC"/>
    <w:rsid w:val="00173FF0"/>
    <w:rsid w:val="001D27AD"/>
    <w:rsid w:val="002866A7"/>
    <w:rsid w:val="00471644"/>
    <w:rsid w:val="00495398"/>
    <w:rsid w:val="00545E32"/>
    <w:rsid w:val="006B303D"/>
    <w:rsid w:val="00741BE8"/>
    <w:rsid w:val="007509F1"/>
    <w:rsid w:val="007931F2"/>
    <w:rsid w:val="00830B6D"/>
    <w:rsid w:val="00866BC7"/>
    <w:rsid w:val="00965E3A"/>
    <w:rsid w:val="00980B27"/>
    <w:rsid w:val="009A0451"/>
    <w:rsid w:val="00AC00AA"/>
    <w:rsid w:val="00B7407D"/>
    <w:rsid w:val="00C27696"/>
    <w:rsid w:val="00C66B3B"/>
    <w:rsid w:val="00CF1DD0"/>
    <w:rsid w:val="00D669C1"/>
    <w:rsid w:val="00E21789"/>
    <w:rsid w:val="00F2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/>
    </w:rPr>
  </w:style>
  <w:style w:type="paragraph" w:styleId="Heading1">
    <w:name w:val="heading 1"/>
    <w:basedOn w:val="Normal"/>
    <w:next w:val="Normal"/>
    <w:link w:val="Heading1Char"/>
    <w:qFormat/>
    <w:rsid w:val="00E21789"/>
    <w:pPr>
      <w:keepNext/>
      <w:ind w:left="720"/>
      <w:outlineLvl w:val="0"/>
    </w:pPr>
    <w:rPr>
      <w:b/>
      <w:bCs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E21789"/>
    <w:pPr>
      <w:ind w:right="-96"/>
      <w:jc w:val="both"/>
    </w:pPr>
    <w:rPr>
      <w:rFonts w:ascii="Bookman Old Style" w:hAnsi="Bookman Old Style"/>
      <w:b/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E21789"/>
    <w:rPr>
      <w:rFonts w:ascii="Bookman Old Style" w:eastAsia="Times New Roman" w:hAnsi="Bookman Old Style" w:cs="Times New Roman"/>
      <w:b/>
      <w:sz w:val="28"/>
      <w:szCs w:val="24"/>
      <w:lang w:val="et-EE"/>
    </w:rPr>
  </w:style>
  <w:style w:type="character" w:customStyle="1" w:styleId="Heading1Char">
    <w:name w:val="Heading 1 Char"/>
    <w:basedOn w:val="DefaultParagraphFont"/>
    <w:link w:val="Heading1"/>
    <w:rsid w:val="00E21789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NormalWeb">
    <w:name w:val="Normal (Web)"/>
    <w:basedOn w:val="Normal"/>
    <w:unhideWhenUsed/>
    <w:rsid w:val="00E21789"/>
    <w:pPr>
      <w:spacing w:before="100" w:beforeAutospacing="1" w:after="100" w:afterAutospacing="1"/>
    </w:pPr>
    <w:rPr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E217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/>
    </w:rPr>
  </w:style>
  <w:style w:type="paragraph" w:styleId="Heading1">
    <w:name w:val="heading 1"/>
    <w:basedOn w:val="Normal"/>
    <w:next w:val="Normal"/>
    <w:link w:val="Heading1Char"/>
    <w:qFormat/>
    <w:rsid w:val="00E21789"/>
    <w:pPr>
      <w:keepNext/>
      <w:ind w:left="720"/>
      <w:outlineLvl w:val="0"/>
    </w:pPr>
    <w:rPr>
      <w:b/>
      <w:bCs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E21789"/>
    <w:pPr>
      <w:ind w:right="-96"/>
      <w:jc w:val="both"/>
    </w:pPr>
    <w:rPr>
      <w:rFonts w:ascii="Bookman Old Style" w:hAnsi="Bookman Old Style"/>
      <w:b/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E21789"/>
    <w:rPr>
      <w:rFonts w:ascii="Bookman Old Style" w:eastAsia="Times New Roman" w:hAnsi="Bookman Old Style" w:cs="Times New Roman"/>
      <w:b/>
      <w:sz w:val="28"/>
      <w:szCs w:val="24"/>
      <w:lang w:val="et-EE"/>
    </w:rPr>
  </w:style>
  <w:style w:type="character" w:customStyle="1" w:styleId="Heading1Char">
    <w:name w:val="Heading 1 Char"/>
    <w:basedOn w:val="DefaultParagraphFont"/>
    <w:link w:val="Heading1"/>
    <w:rsid w:val="00E21789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NormalWeb">
    <w:name w:val="Normal (Web)"/>
    <w:basedOn w:val="Normal"/>
    <w:unhideWhenUsed/>
    <w:rsid w:val="00E21789"/>
    <w:pPr>
      <w:spacing w:before="100" w:beforeAutospacing="1" w:after="100" w:afterAutospacing="1"/>
    </w:pPr>
    <w:rPr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E21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0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</dc:creator>
  <cp:lastModifiedBy>Karin</cp:lastModifiedBy>
  <cp:revision>6</cp:revision>
  <dcterms:created xsi:type="dcterms:W3CDTF">2019-12-31T05:59:00Z</dcterms:created>
  <dcterms:modified xsi:type="dcterms:W3CDTF">2020-01-06T06:36:00Z</dcterms:modified>
</cp:coreProperties>
</file>