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5000" w:type="pct"/>
        <w:tblCellSpacing w:w="0" w:type="dxa"/>
        <w:tblCellMar>
          <w:left w:w="0" w:type="dxa"/>
          <w:right w:w="0" w:type="dxa"/>
        </w:tblCellMar>
        <w:tblLook w:val="0000" w:firstRow="0" w:lastRow="0" w:firstColumn="0" w:lastColumn="0" w:noHBand="0" w:noVBand="0"/>
      </w:tblPr>
      <w:tblGrid>
        <w:gridCol w:w="9420"/>
      </w:tblGrid>
      <w:tr w:rsidR="00B14AE0" w:rsidRPr="004047E7" w:rsidTr="00DD3989">
        <w:trPr>
          <w:tblCellSpacing w:w="0" w:type="dxa"/>
        </w:trPr>
        <w:tc>
          <w:tcPr>
            <w:tcW w:w="5000" w:type="pct"/>
          </w:tcPr>
          <w:p w:rsidR="00B14AE0" w:rsidRPr="004047E7" w:rsidRDefault="00B14AE0" w:rsidP="00D000FE">
            <w:pPr>
              <w:ind w:left="390"/>
              <w:jc w:val="right"/>
              <w:rPr>
                <w:rFonts w:eastAsia="Times New Roman" w:cs="Times New Roman"/>
                <w:sz w:val="22"/>
              </w:rPr>
            </w:pPr>
            <w:r w:rsidRPr="004047E7">
              <w:rPr>
                <w:rFonts w:eastAsia="Times New Roman" w:cs="Times New Roman"/>
                <w:sz w:val="22"/>
              </w:rPr>
              <w:t xml:space="preserve">                                                                                                                                                                 Eelnõu</w:t>
            </w:r>
          </w:p>
          <w:p w:rsidR="00B14AE0" w:rsidRPr="004047E7" w:rsidRDefault="00B14AE0" w:rsidP="00D000FE">
            <w:pPr>
              <w:spacing w:before="100" w:beforeAutospacing="1" w:after="100" w:afterAutospacing="1"/>
              <w:jc w:val="center"/>
              <w:rPr>
                <w:rFonts w:eastAsia="Times New Roman" w:cs="Times New Roman"/>
                <w:b/>
                <w:bCs/>
                <w:sz w:val="22"/>
              </w:rPr>
            </w:pPr>
            <w:r w:rsidRPr="004047E7">
              <w:rPr>
                <w:rFonts w:eastAsia="Times New Roman" w:cs="Times New Roman"/>
                <w:b/>
                <w:bCs/>
                <w:sz w:val="22"/>
              </w:rPr>
              <w:t>NARVA LINNAVALITSUS</w:t>
            </w:r>
          </w:p>
        </w:tc>
      </w:tr>
    </w:tbl>
    <w:p w:rsidR="00B14AE0" w:rsidRPr="004047E7" w:rsidRDefault="00B14AE0" w:rsidP="00D000FE">
      <w:pPr>
        <w:spacing w:before="100" w:beforeAutospacing="1" w:after="100" w:afterAutospacing="1"/>
        <w:jc w:val="center"/>
        <w:rPr>
          <w:rFonts w:eastAsia="Times New Roman" w:cs="Times New Roman"/>
          <w:sz w:val="22"/>
        </w:rPr>
      </w:pPr>
      <w:r w:rsidRPr="004047E7">
        <w:rPr>
          <w:rFonts w:eastAsia="Times New Roman" w:cs="Times New Roman"/>
          <w:b/>
          <w:bCs/>
          <w:sz w:val="22"/>
        </w:rPr>
        <w:t>KORRALDUS</w:t>
      </w:r>
    </w:p>
    <w:tbl>
      <w:tblPr>
        <w:tblW w:w="5000" w:type="pct"/>
        <w:tblCellSpacing w:w="0" w:type="dxa"/>
        <w:tblCellMar>
          <w:left w:w="0" w:type="dxa"/>
          <w:right w:w="0" w:type="dxa"/>
        </w:tblCellMar>
        <w:tblLook w:val="0000" w:firstRow="0" w:lastRow="0" w:firstColumn="0" w:lastColumn="0" w:noHBand="0" w:noVBand="0"/>
      </w:tblPr>
      <w:tblGrid>
        <w:gridCol w:w="3203"/>
        <w:gridCol w:w="6217"/>
      </w:tblGrid>
      <w:tr w:rsidR="00B14AE0" w:rsidRPr="004047E7" w:rsidTr="00DD3989">
        <w:trPr>
          <w:tblCellSpacing w:w="0" w:type="dxa"/>
        </w:trPr>
        <w:tc>
          <w:tcPr>
            <w:tcW w:w="1700" w:type="pct"/>
          </w:tcPr>
          <w:p w:rsidR="00B14AE0" w:rsidRPr="004047E7" w:rsidRDefault="00B14AE0" w:rsidP="00D000FE">
            <w:pPr>
              <w:spacing w:before="100" w:beforeAutospacing="1" w:after="100" w:afterAutospacing="1"/>
              <w:jc w:val="both"/>
              <w:outlineLvl w:val="0"/>
              <w:rPr>
                <w:rFonts w:eastAsia="Times New Roman" w:cs="Times New Roman"/>
                <w:kern w:val="36"/>
                <w:sz w:val="22"/>
                <w:lang w:eastAsia="et-EE"/>
              </w:rPr>
            </w:pPr>
            <w:r w:rsidRPr="004047E7">
              <w:rPr>
                <w:rFonts w:eastAsia="Times New Roman" w:cs="Times New Roman"/>
                <w:kern w:val="36"/>
                <w:sz w:val="22"/>
                <w:lang w:eastAsia="et-EE"/>
              </w:rPr>
              <w:t>Narva</w:t>
            </w:r>
          </w:p>
        </w:tc>
        <w:tc>
          <w:tcPr>
            <w:tcW w:w="3300" w:type="pct"/>
          </w:tcPr>
          <w:p w:rsidR="00B14AE0" w:rsidRPr="004047E7" w:rsidRDefault="00B14AE0" w:rsidP="00D000FE">
            <w:pPr>
              <w:jc w:val="both"/>
              <w:rPr>
                <w:rFonts w:eastAsia="Times New Roman" w:cs="Times New Roman"/>
                <w:sz w:val="22"/>
              </w:rPr>
            </w:pPr>
            <w:r w:rsidRPr="004047E7">
              <w:rPr>
                <w:rFonts w:eastAsia="Times New Roman" w:cs="Times New Roman"/>
                <w:sz w:val="22"/>
              </w:rPr>
              <w:t xml:space="preserve">                               </w:t>
            </w:r>
            <w:r w:rsidR="00D000FE">
              <w:rPr>
                <w:rFonts w:eastAsia="Times New Roman" w:cs="Times New Roman"/>
                <w:sz w:val="22"/>
              </w:rPr>
              <w:t xml:space="preserve">                                          </w:t>
            </w:r>
            <w:r w:rsidRPr="004047E7">
              <w:rPr>
                <w:rFonts w:eastAsia="Times New Roman" w:cs="Times New Roman"/>
                <w:sz w:val="22"/>
              </w:rPr>
              <w:t xml:space="preserve">    ……………..2020 nr </w:t>
            </w:r>
          </w:p>
        </w:tc>
      </w:tr>
      <w:tr w:rsidR="00B14AE0" w:rsidRPr="004047E7" w:rsidTr="00DD3989">
        <w:trPr>
          <w:tblCellSpacing w:w="0" w:type="dxa"/>
        </w:trPr>
        <w:tc>
          <w:tcPr>
            <w:tcW w:w="1700" w:type="pct"/>
          </w:tcPr>
          <w:p w:rsidR="00B14AE0" w:rsidRPr="004047E7" w:rsidRDefault="00B14AE0" w:rsidP="00D000FE">
            <w:pPr>
              <w:spacing w:before="100" w:beforeAutospacing="1" w:after="100" w:afterAutospacing="1"/>
              <w:jc w:val="both"/>
              <w:outlineLvl w:val="0"/>
              <w:rPr>
                <w:rFonts w:eastAsia="Times New Roman" w:cs="Times New Roman"/>
                <w:b/>
                <w:bCs/>
                <w:kern w:val="36"/>
                <w:sz w:val="22"/>
                <w:lang w:eastAsia="et-EE"/>
              </w:rPr>
            </w:pPr>
          </w:p>
        </w:tc>
        <w:tc>
          <w:tcPr>
            <w:tcW w:w="3300" w:type="pct"/>
          </w:tcPr>
          <w:p w:rsidR="00B14AE0" w:rsidRPr="004047E7" w:rsidRDefault="00B14AE0" w:rsidP="00D000FE">
            <w:pPr>
              <w:jc w:val="both"/>
              <w:rPr>
                <w:rFonts w:eastAsia="Times New Roman" w:cs="Times New Roman"/>
                <w:sz w:val="22"/>
              </w:rPr>
            </w:pPr>
          </w:p>
        </w:tc>
      </w:tr>
    </w:tbl>
    <w:p w:rsidR="00B14AE0" w:rsidRPr="004047E7" w:rsidRDefault="00B14AE0" w:rsidP="00D000FE">
      <w:pPr>
        <w:jc w:val="both"/>
        <w:outlineLvl w:val="0"/>
        <w:rPr>
          <w:rFonts w:eastAsia="Times New Roman" w:cs="Times New Roman"/>
          <w:b/>
          <w:bCs/>
          <w:sz w:val="22"/>
        </w:rPr>
      </w:pPr>
      <w:r w:rsidRPr="004047E7">
        <w:rPr>
          <w:rFonts w:eastAsia="Times New Roman" w:cs="Times New Roman"/>
          <w:b/>
          <w:bCs/>
          <w:sz w:val="22"/>
        </w:rPr>
        <w:t>Kasutusloa andmine ( Tallinna mnt 30)</w:t>
      </w:r>
    </w:p>
    <w:p w:rsidR="00B14AE0" w:rsidRPr="004047E7" w:rsidRDefault="00B14AE0" w:rsidP="00D000FE">
      <w:pPr>
        <w:jc w:val="both"/>
        <w:rPr>
          <w:rFonts w:eastAsia="Times New Roman" w:cs="Times New Roman"/>
          <w:sz w:val="22"/>
        </w:rPr>
      </w:pPr>
    </w:p>
    <w:p w:rsidR="00B14AE0" w:rsidRPr="004047E7" w:rsidRDefault="00B14AE0" w:rsidP="00D000FE">
      <w:pPr>
        <w:jc w:val="both"/>
        <w:outlineLvl w:val="0"/>
        <w:rPr>
          <w:rFonts w:eastAsia="Times New Roman" w:cs="Times New Roman"/>
          <w:b/>
          <w:sz w:val="22"/>
        </w:rPr>
      </w:pPr>
      <w:r w:rsidRPr="004047E7">
        <w:rPr>
          <w:rFonts w:eastAsia="Times New Roman" w:cs="Times New Roman"/>
          <w:b/>
          <w:sz w:val="22"/>
        </w:rPr>
        <w:t>1. ASJAOLUD JA MENETLUSE KÄIK</w:t>
      </w:r>
    </w:p>
    <w:p w:rsidR="00B14AE0" w:rsidRPr="004047E7" w:rsidRDefault="00B14AE0" w:rsidP="00D000FE">
      <w:pPr>
        <w:jc w:val="both"/>
        <w:rPr>
          <w:rFonts w:eastAsia="Times New Roman" w:cs="Times New Roman"/>
          <w:sz w:val="22"/>
        </w:rPr>
      </w:pPr>
      <w:r w:rsidRPr="004047E7">
        <w:rPr>
          <w:rFonts w:eastAsia="Times New Roman" w:cs="Times New Roman"/>
          <w:bCs/>
          <w:sz w:val="22"/>
        </w:rPr>
        <w:t>30.12.2019 ehitisregistri keskkonda</w:t>
      </w:r>
      <w:r w:rsidRPr="004047E7">
        <w:rPr>
          <w:rFonts w:eastAsia="Times New Roman" w:cs="Times New Roman"/>
          <w:sz w:val="22"/>
        </w:rPr>
        <w:t xml:space="preserve"> laekus</w:t>
      </w:r>
      <w:r w:rsidRPr="004047E7">
        <w:rPr>
          <w:rFonts w:eastAsia="Times New Roman" w:cs="Times New Roman"/>
          <w:bCs/>
          <w:sz w:val="22"/>
        </w:rPr>
        <w:t xml:space="preserve"> </w:t>
      </w:r>
      <w:r w:rsidRPr="004047E7">
        <w:rPr>
          <w:rFonts w:eastAsia="Times New Roman" w:cs="Times New Roman"/>
          <w:sz w:val="22"/>
        </w:rPr>
        <w:t>läbivaatamiseks Tallinna mnt 30 ümberehitatud spordihoones esimese</w:t>
      </w:r>
      <w:r w:rsidR="00D000FE">
        <w:rPr>
          <w:rFonts w:eastAsia="Times New Roman" w:cs="Times New Roman"/>
          <w:sz w:val="22"/>
        </w:rPr>
        <w:t xml:space="preserve"> </w:t>
      </w:r>
      <w:r w:rsidRPr="004047E7">
        <w:rPr>
          <w:rFonts w:eastAsia="Times New Roman" w:cs="Times New Roman"/>
          <w:sz w:val="22"/>
        </w:rPr>
        <w:t xml:space="preserve">korruse riietus-, duši-, WC, basseini- ja leiliruumidele, ehitisregistri kood 118010408, </w:t>
      </w:r>
      <w:r w:rsidRPr="004047E7">
        <w:rPr>
          <w:rFonts w:eastAsia="Times New Roman" w:cs="Times New Roman"/>
          <w:bCs/>
          <w:sz w:val="22"/>
        </w:rPr>
        <w:t>kasutusloa taotlus nr</w:t>
      </w:r>
      <w:r w:rsidRPr="004047E7">
        <w:rPr>
          <w:rFonts w:eastAsia="Times New Roman" w:cs="Times New Roman"/>
          <w:sz w:val="22"/>
        </w:rPr>
        <w:t xml:space="preserve">. 1911371/29077-1. </w:t>
      </w:r>
      <w:r w:rsidRPr="004047E7">
        <w:rPr>
          <w:rFonts w:eastAsia="Times New Roman" w:cs="Times New Roman"/>
          <w:bCs/>
          <w:sz w:val="22"/>
        </w:rPr>
        <w:t xml:space="preserve">Taotlusele on lisatud ehitusprojekt, </w:t>
      </w:r>
      <w:r w:rsidRPr="004047E7">
        <w:rPr>
          <w:rFonts w:eastAsia="Times New Roman" w:cs="Times New Roman"/>
          <w:sz w:val="22"/>
        </w:rPr>
        <w:t xml:space="preserve">töö nr 14056, </w:t>
      </w:r>
      <w:proofErr w:type="spellStart"/>
      <w:r w:rsidRPr="004047E7">
        <w:rPr>
          <w:rFonts w:eastAsia="Times New Roman" w:cs="Times New Roman"/>
          <w:sz w:val="22"/>
        </w:rPr>
        <w:t>pr</w:t>
      </w:r>
      <w:r w:rsidR="00D000FE">
        <w:rPr>
          <w:rFonts w:eastAsia="Times New Roman" w:cs="Times New Roman"/>
          <w:sz w:val="22"/>
        </w:rPr>
        <w:t>ojekteerija</w:t>
      </w:r>
      <w:proofErr w:type="spellEnd"/>
      <w:r w:rsidR="00D000FE">
        <w:rPr>
          <w:rFonts w:eastAsia="Times New Roman" w:cs="Times New Roman"/>
          <w:sz w:val="22"/>
        </w:rPr>
        <w:t xml:space="preserve"> OÜ K&amp;M projektbüroo</w:t>
      </w:r>
      <w:r w:rsidRPr="004047E7">
        <w:rPr>
          <w:rFonts w:eastAsia="Times New Roman" w:cs="Times New Roman"/>
          <w:bCs/>
          <w:sz w:val="22"/>
        </w:rPr>
        <w:t xml:space="preserve"> ning ehitusdokumentatsioon. </w:t>
      </w:r>
    </w:p>
    <w:p w:rsidR="00B14AE0" w:rsidRPr="004047E7" w:rsidRDefault="00B14AE0" w:rsidP="00D000FE">
      <w:pPr>
        <w:jc w:val="both"/>
        <w:rPr>
          <w:rFonts w:eastAsia="Times New Roman" w:cs="Times New Roman"/>
          <w:sz w:val="22"/>
        </w:rPr>
      </w:pPr>
    </w:p>
    <w:p w:rsidR="00B14AE0" w:rsidRPr="004047E7" w:rsidRDefault="00B14AE0" w:rsidP="00D000FE">
      <w:pPr>
        <w:jc w:val="both"/>
        <w:rPr>
          <w:rFonts w:eastAsia="Times New Roman" w:cs="Times New Roman"/>
          <w:sz w:val="22"/>
        </w:rPr>
      </w:pPr>
      <w:r w:rsidRPr="004047E7">
        <w:rPr>
          <w:rFonts w:eastAsia="Times New Roman" w:cs="Times New Roman"/>
          <w:sz w:val="22"/>
        </w:rPr>
        <w:t xml:space="preserve">30.12.2020  ehitisregistri  keskkonnas, koduleht </w:t>
      </w:r>
      <w:hyperlink r:id="rId5" w:history="1">
        <w:r w:rsidRPr="004047E7">
          <w:rPr>
            <w:rFonts w:eastAsia="Times New Roman" w:cs="Times New Roman"/>
            <w:sz w:val="22"/>
          </w:rPr>
          <w:t>www.ehr.ee</w:t>
        </w:r>
      </w:hyperlink>
      <w:r w:rsidRPr="004047E7">
        <w:rPr>
          <w:rFonts w:eastAsia="Times New Roman" w:cs="Times New Roman"/>
          <w:sz w:val="22"/>
        </w:rPr>
        <w:t xml:space="preserve">,  on genereeritud kasutusloa eelnõu nr  1912371/23310,  menetluse nr 199656 ning eelnõu suunatud Päästeametile, </w:t>
      </w:r>
      <w:r w:rsidR="00D000FE">
        <w:rPr>
          <w:rFonts w:eastAsia="Times New Roman" w:cs="Times New Roman"/>
          <w:sz w:val="22"/>
        </w:rPr>
        <w:t>Terviseametile, k</w:t>
      </w:r>
      <w:r w:rsidR="004047E7" w:rsidRPr="004047E7">
        <w:rPr>
          <w:rFonts w:eastAsia="Times New Roman" w:cs="Times New Roman"/>
          <w:sz w:val="22"/>
        </w:rPr>
        <w:t>ultuuri</w:t>
      </w:r>
      <w:r w:rsidR="00D000FE">
        <w:rPr>
          <w:rFonts w:eastAsia="Times New Roman" w:cs="Times New Roman"/>
          <w:sz w:val="22"/>
        </w:rPr>
        <w:t>osakonnale, l</w:t>
      </w:r>
      <w:r w:rsidRPr="004047E7">
        <w:rPr>
          <w:rFonts w:eastAsia="Times New Roman" w:cs="Times New Roman"/>
          <w:sz w:val="22"/>
        </w:rPr>
        <w:t>innamajandusametile ning järelevalve osakonnale kooskõlastamiseks.</w:t>
      </w:r>
    </w:p>
    <w:p w:rsidR="00B14AE0" w:rsidRPr="004047E7" w:rsidRDefault="00B14AE0" w:rsidP="00D000FE">
      <w:pPr>
        <w:jc w:val="both"/>
        <w:rPr>
          <w:rFonts w:eastAsia="Times New Roman" w:cs="Times New Roman"/>
          <w:sz w:val="22"/>
        </w:rPr>
      </w:pPr>
    </w:p>
    <w:p w:rsidR="00B14AE0" w:rsidRPr="004047E7" w:rsidRDefault="00B14AE0" w:rsidP="00D000FE">
      <w:pPr>
        <w:jc w:val="both"/>
        <w:rPr>
          <w:rFonts w:eastAsia="Times New Roman" w:cs="Times New Roman"/>
          <w:sz w:val="22"/>
        </w:rPr>
      </w:pPr>
      <w:r w:rsidRPr="004047E7">
        <w:rPr>
          <w:rFonts w:eastAsia="Times New Roman" w:cs="Times New Roman"/>
          <w:sz w:val="22"/>
        </w:rPr>
        <w:t xml:space="preserve">Ehitusseadustiku § 130 lõike 2 punkti 2 kohase kontrolli kohta on 31.12.2019  koostatud akt, milles ehitise ülevaatuseks kaasatud isikud avaldavad oma arvamust ehitiste kohta kasutusloa andmiseks. </w:t>
      </w:r>
    </w:p>
    <w:p w:rsidR="00B14AE0" w:rsidRPr="004047E7" w:rsidRDefault="00B14AE0" w:rsidP="00D000FE">
      <w:pPr>
        <w:jc w:val="both"/>
        <w:rPr>
          <w:rFonts w:eastAsia="Times New Roman" w:cs="Times New Roman"/>
          <w:sz w:val="22"/>
        </w:rPr>
      </w:pPr>
      <w:r w:rsidRPr="004047E7">
        <w:rPr>
          <w:rFonts w:eastAsia="Times New Roman" w:cs="Times New Roman"/>
          <w:sz w:val="22"/>
        </w:rPr>
        <w:t xml:space="preserve">06.01.2020  hoone omaniku esindaja  </w:t>
      </w:r>
      <w:proofErr w:type="spellStart"/>
      <w:r w:rsidRPr="004047E7">
        <w:rPr>
          <w:rFonts w:eastAsia="Times New Roman" w:cs="Times New Roman"/>
          <w:sz w:val="22"/>
        </w:rPr>
        <w:t>taasesitas</w:t>
      </w:r>
      <w:proofErr w:type="spellEnd"/>
      <w:r w:rsidRPr="004047E7">
        <w:rPr>
          <w:rFonts w:eastAsia="Times New Roman" w:cs="Times New Roman"/>
          <w:sz w:val="22"/>
        </w:rPr>
        <w:t xml:space="preserve"> järelevalve osakonnale ehitiste nõuetele vastavuse kontrollimise akti. Kõik kaasatud isikud, ehitusettevõtja, omanikujärelevalve vastutavad spetsialistid</w:t>
      </w:r>
      <w:r w:rsidR="002B411F" w:rsidRPr="004047E7">
        <w:rPr>
          <w:rFonts w:eastAsia="Times New Roman" w:cs="Times New Roman"/>
          <w:sz w:val="22"/>
        </w:rPr>
        <w:t xml:space="preserve"> hindasid Tallinna mnt 30</w:t>
      </w:r>
      <w:r w:rsidRPr="004047E7">
        <w:rPr>
          <w:rFonts w:eastAsia="Times New Roman" w:cs="Times New Roman"/>
          <w:sz w:val="22"/>
        </w:rPr>
        <w:t xml:space="preserve"> ümberehitatud </w:t>
      </w:r>
      <w:r w:rsidR="002B411F" w:rsidRPr="004047E7">
        <w:rPr>
          <w:rFonts w:eastAsia="Times New Roman" w:cs="Times New Roman"/>
          <w:sz w:val="22"/>
        </w:rPr>
        <w:t>spordihoones esimese</w:t>
      </w:r>
      <w:r w:rsidR="004047E7" w:rsidRPr="004047E7">
        <w:rPr>
          <w:rFonts w:eastAsia="Times New Roman" w:cs="Times New Roman"/>
          <w:sz w:val="22"/>
        </w:rPr>
        <w:t xml:space="preserve"> </w:t>
      </w:r>
      <w:r w:rsidR="002B411F" w:rsidRPr="004047E7">
        <w:rPr>
          <w:rFonts w:eastAsia="Times New Roman" w:cs="Times New Roman"/>
          <w:sz w:val="22"/>
        </w:rPr>
        <w:t>korruse riietus-, duši-, WC, basseini- ja leiliruumid</w:t>
      </w:r>
      <w:r w:rsidRPr="004047E7">
        <w:rPr>
          <w:rFonts w:eastAsia="Times New Roman" w:cs="Times New Roman"/>
          <w:sz w:val="22"/>
        </w:rPr>
        <w:t xml:space="preserve"> vastavaks nõuetele ning ehitise nõuetele vastavuse kontrollimise aktil kinnitasid oma allkirjadega, et ehitusseadustiku § 55 loetletud põhjused kasutuslubade väljastamisest keeldumiseks puuduvad.</w:t>
      </w:r>
    </w:p>
    <w:p w:rsidR="00B14AE0" w:rsidRPr="004047E7" w:rsidRDefault="00B14AE0" w:rsidP="00D000FE">
      <w:pPr>
        <w:jc w:val="both"/>
        <w:rPr>
          <w:rFonts w:eastAsia="Times New Roman" w:cs="Times New Roman"/>
          <w:sz w:val="22"/>
        </w:rPr>
      </w:pPr>
    </w:p>
    <w:p w:rsidR="00B14AE0" w:rsidRPr="004047E7" w:rsidRDefault="00B14AE0" w:rsidP="00D000FE">
      <w:pPr>
        <w:jc w:val="both"/>
        <w:rPr>
          <w:rFonts w:eastAsia="Times New Roman" w:cs="Times New Roman"/>
          <w:sz w:val="22"/>
        </w:rPr>
      </w:pPr>
      <w:r w:rsidRPr="004047E7">
        <w:rPr>
          <w:rFonts w:eastAsia="Times New Roman" w:cs="Times New Roman"/>
          <w:sz w:val="22"/>
        </w:rPr>
        <w:t>Kasutusloa menetlus toimus ehitisregistri elektroonilises keskkonnas. Ehitusdokumentatsioonis  on avastatud puuduseid ning ehitisregistri elektroonilise keskkonna kaudu kasutusloa taotlus on tagastatud puuduste kõrvaldamiseks.</w:t>
      </w:r>
    </w:p>
    <w:p w:rsidR="00B14AE0" w:rsidRPr="004047E7" w:rsidRDefault="00B14AE0" w:rsidP="00D000FE">
      <w:pPr>
        <w:jc w:val="both"/>
        <w:rPr>
          <w:rFonts w:eastAsia="Times New Roman" w:cs="Times New Roman"/>
          <w:sz w:val="22"/>
        </w:rPr>
      </w:pPr>
    </w:p>
    <w:p w:rsidR="00B14AE0" w:rsidRPr="004047E7" w:rsidRDefault="002B411F" w:rsidP="00D000FE">
      <w:pPr>
        <w:jc w:val="both"/>
        <w:rPr>
          <w:rFonts w:eastAsia="Times New Roman" w:cs="Times New Roman"/>
          <w:sz w:val="22"/>
        </w:rPr>
      </w:pPr>
      <w:r w:rsidRPr="004047E7">
        <w:rPr>
          <w:rFonts w:eastAsia="Times New Roman" w:cs="Times New Roman"/>
          <w:sz w:val="22"/>
        </w:rPr>
        <w:t>13.02</w:t>
      </w:r>
      <w:r w:rsidR="00B14AE0" w:rsidRPr="004047E7">
        <w:rPr>
          <w:rFonts w:eastAsia="Times New Roman" w:cs="Times New Roman"/>
          <w:sz w:val="22"/>
        </w:rPr>
        <w:t xml:space="preserve">.2020 ehitisregistri elektroonilisse keskkonda kõrvaldatud puudustega kasutusloa taotlus nr   </w:t>
      </w:r>
      <w:r w:rsidRPr="004047E7">
        <w:rPr>
          <w:rFonts w:eastAsia="Times New Roman" w:cs="Times New Roman"/>
          <w:sz w:val="22"/>
        </w:rPr>
        <w:t xml:space="preserve">1911371/29077-3 </w:t>
      </w:r>
      <w:r w:rsidR="00B14AE0" w:rsidRPr="004047E7">
        <w:rPr>
          <w:rFonts w:eastAsia="Times New Roman" w:cs="Times New Roman"/>
          <w:sz w:val="22"/>
        </w:rPr>
        <w:t xml:space="preserve">laekus edaspidiseks menetlemiseks. On genereeritud uus kasutusloa eelnõu nr   </w:t>
      </w:r>
      <w:r w:rsidRPr="004047E7">
        <w:rPr>
          <w:rFonts w:eastAsia="Times New Roman" w:cs="Times New Roman"/>
          <w:sz w:val="22"/>
        </w:rPr>
        <w:t>1912371/23310-3</w:t>
      </w:r>
      <w:r w:rsidR="00B14AE0" w:rsidRPr="004047E7">
        <w:rPr>
          <w:rFonts w:eastAsia="Times New Roman" w:cs="Times New Roman"/>
          <w:sz w:val="22"/>
        </w:rPr>
        <w:t>.</w:t>
      </w:r>
    </w:p>
    <w:p w:rsidR="00B14AE0" w:rsidRPr="004047E7" w:rsidRDefault="00B14AE0" w:rsidP="00D000FE">
      <w:pPr>
        <w:jc w:val="both"/>
        <w:rPr>
          <w:rFonts w:eastAsia="Times New Roman" w:cs="Times New Roman"/>
          <w:sz w:val="22"/>
        </w:rPr>
      </w:pPr>
    </w:p>
    <w:p w:rsidR="00B14AE0" w:rsidRPr="004047E7" w:rsidRDefault="002B411F" w:rsidP="00D000FE">
      <w:pPr>
        <w:jc w:val="both"/>
        <w:rPr>
          <w:rFonts w:eastAsia="Times New Roman" w:cs="Times New Roman"/>
          <w:sz w:val="22"/>
        </w:rPr>
      </w:pPr>
      <w:r w:rsidRPr="004047E7">
        <w:rPr>
          <w:rFonts w:eastAsia="Times New Roman" w:cs="Times New Roman"/>
          <w:sz w:val="22"/>
        </w:rPr>
        <w:t>25.02.</w:t>
      </w:r>
      <w:r w:rsidR="00B14AE0" w:rsidRPr="004047E7">
        <w:rPr>
          <w:rFonts w:eastAsia="Times New Roman" w:cs="Times New Roman"/>
          <w:sz w:val="22"/>
        </w:rPr>
        <w:t>2020 ehitisregistri elektroonilises keskkonnas kõik kaasatud isikud  kooskõlastasid kasutusloa taotluse kasutusloa väljastamiseks.</w:t>
      </w:r>
    </w:p>
    <w:p w:rsidR="002B411F" w:rsidRPr="004047E7" w:rsidRDefault="002B411F" w:rsidP="00D000FE">
      <w:pPr>
        <w:jc w:val="both"/>
        <w:rPr>
          <w:rFonts w:eastAsia="Times New Roman" w:cs="Times New Roman"/>
          <w:sz w:val="22"/>
        </w:rPr>
      </w:pPr>
      <w:r w:rsidRPr="004047E7">
        <w:rPr>
          <w:rFonts w:eastAsia="Times New Roman" w:cs="Times New Roman"/>
          <w:sz w:val="22"/>
        </w:rPr>
        <w:t>Päästeamet kooskõlastas märkusega:</w:t>
      </w:r>
    </w:p>
    <w:p w:rsidR="002B411F" w:rsidRPr="004047E7" w:rsidRDefault="002B411F" w:rsidP="00D000FE">
      <w:pPr>
        <w:jc w:val="both"/>
        <w:rPr>
          <w:rFonts w:eastAsia="Times New Roman" w:cs="Times New Roman"/>
          <w:sz w:val="22"/>
        </w:rPr>
      </w:pPr>
      <w:r w:rsidRPr="004047E7">
        <w:rPr>
          <w:rFonts w:eastAsia="Times New Roman" w:cs="Times New Roman"/>
          <w:sz w:val="22"/>
        </w:rPr>
        <w:t>„Kuigi antud tööga olemasolevat ventilatsioonisüsteemi ei renoveeritud, on hetkel tõendamata, et saunaruumi ja riietusruumi nr 4 vahel oleval ventilatsioonitorustikul on kasutatud tuletõkkeklappe. Narva Linnavalitsuse poolt esitatud täitedokumentidest ei selgu, et torustikul oleks kasutatud tuletõkkeklappe, jooniste peal on klapid küll näidatud, kuid kaetud tööde aktist ei selgu, et klapid oleks torustike sisse paigaldatud. Kaetud tööde aktis on kirjas, et torustiku läbiviik on tihendatud tulepüsivaks, kuid selle kohta, et torus oleks tuletõkkeklapid, puudub igasugune informatsioon. Lisaks sellele on saunaruumidest koridori (ruum nr 114) poole tehtud ventilatsiooniava, kuid puudub info, et seal oleks kasutatud tuletõkkeplafooni või tuletõkkeklappi. Selgitada välja, kas tegelikult on saunakompleksi ventilatsioonitorustiku tuletõkkekonstruktsiooni läbiminekul kasutatud nõuetekohaseid tuletõkkeklappe/tuletõkkeplafoone. Juhul, kui tuletõkkeklapid puuduvad, siis tuleb need sinna panna.“</w:t>
      </w:r>
    </w:p>
    <w:p w:rsidR="002B411F" w:rsidRPr="004047E7" w:rsidRDefault="002B411F" w:rsidP="00D000FE">
      <w:pPr>
        <w:jc w:val="both"/>
        <w:rPr>
          <w:rFonts w:eastAsia="Times New Roman" w:cs="Times New Roman"/>
          <w:sz w:val="22"/>
        </w:rPr>
      </w:pPr>
      <w:r w:rsidRPr="004047E7">
        <w:rPr>
          <w:rFonts w:eastAsia="Times New Roman" w:cs="Times New Roman"/>
          <w:sz w:val="22"/>
        </w:rPr>
        <w:t>Tellija esindaja selgitas:</w:t>
      </w:r>
    </w:p>
    <w:p w:rsidR="002B411F" w:rsidRPr="004047E7" w:rsidRDefault="002B411F" w:rsidP="00D000FE">
      <w:pPr>
        <w:jc w:val="both"/>
        <w:rPr>
          <w:rFonts w:eastAsia="Times New Roman" w:cs="Times New Roman"/>
          <w:sz w:val="22"/>
        </w:rPr>
      </w:pPr>
      <w:r w:rsidRPr="004047E7">
        <w:rPr>
          <w:rFonts w:eastAsia="Times New Roman" w:cs="Times New Roman"/>
          <w:sz w:val="22"/>
        </w:rPr>
        <w:t xml:space="preserve">„Kasutusloa taotluse nr 1911371/29077 raames taotletakse kasutusluba aadressil Tallinna mnt 30 asuva Energia Spordikooli hoones rekonstrueeritavatele riietus-, duši-, WC-, basseini- ja leiliruumidele (projekti järgi ruumid nr 116-118, 120-122, 124-126, 128-137). Ventilatsioonisüsteem oli rekonstrueeritud 2015. aastal vastavalt K&amp;M Projektbüroo OÜ „Tallinna mnt 30 hoone rekonstrueerimine“ ehitusprojektile nr 14056, mille kasutamiseks oli saadud kasutusluba 1612341/00178. Ülalpool nimetatud ruumide rekonstrueerimise töövõtu mahtu ei kuulu ventilatsioonitorustike ning tuletõkkeklappide ümberehitamine. Samas saunaruumi ja riietusruumi nr 4 vahel oleval ventilatsioonitorustikul on kasutatud tuletõkkeklappe </w:t>
      </w:r>
      <w:r w:rsidRPr="004047E7">
        <w:rPr>
          <w:rFonts w:eastAsia="Times New Roman" w:cs="Times New Roman"/>
          <w:sz w:val="22"/>
        </w:rPr>
        <w:lastRenderedPageBreak/>
        <w:t>ning nende olemasolu on kontrollitav riietusruumis olevate hooldusluukide kaudu. Tuletõkkeklapid on nähtavad ning hooldustöödeks kättesaadavad. Saunaruumidest koridori (ruum nr 114) vii</w:t>
      </w:r>
      <w:r w:rsidR="00D000FE">
        <w:rPr>
          <w:rFonts w:eastAsia="Times New Roman" w:cs="Times New Roman"/>
          <w:sz w:val="22"/>
        </w:rPr>
        <w:t>val ventilatsioonitorustikul on</w:t>
      </w:r>
      <w:r w:rsidRPr="004047E7">
        <w:rPr>
          <w:rFonts w:eastAsia="Times New Roman" w:cs="Times New Roman"/>
          <w:sz w:val="22"/>
        </w:rPr>
        <w:t xml:space="preserve"> ette nähtud tuletõkkeplafoon. Olemasolev plafoon on 19.02.2020 vahetatud uue tuletõkkeplafooni vastu.“</w:t>
      </w:r>
    </w:p>
    <w:p w:rsidR="002B411F" w:rsidRPr="004047E7" w:rsidRDefault="00B14AE0" w:rsidP="00D000FE">
      <w:pPr>
        <w:jc w:val="both"/>
        <w:rPr>
          <w:rFonts w:eastAsia="Times New Roman" w:cs="Times New Roman"/>
          <w:sz w:val="22"/>
        </w:rPr>
      </w:pPr>
      <w:r w:rsidRPr="004047E7">
        <w:rPr>
          <w:rFonts w:eastAsia="Times New Roman" w:cs="Times New Roman"/>
          <w:sz w:val="22"/>
        </w:rPr>
        <w:t>Järelevalve osakond kooskõlastus tingimisi märkusega: „</w:t>
      </w:r>
      <w:r w:rsidR="002B411F" w:rsidRPr="004047E7">
        <w:rPr>
          <w:rFonts w:eastAsia="Times New Roman" w:cs="Times New Roman"/>
          <w:sz w:val="22"/>
        </w:rPr>
        <w:t xml:space="preserve">Tellija esindaja teatas, et saunakompleksi ventilatsioonitorustiku tuletõkkekonstruktsiooni läbiminekul kasutatud nõuetekohaseid tuletõkkeklappe/tuletõkkeplafoone on Päästeameti poolt kontrollitud 2016 aastal hoones ümberehitatud ventilatsiooni-ja küttesüsteemi kasutusloa taotluse nr 1612341/00178 menetluse raames, millest on 11.02.2016 „Ehitise kasutusloa eelnõu kooskõlastuses“ nr 7.2-3.3/123.2 Päästeameti esindaja Narva linnavalitsust teavitanud (kiri on </w:t>
      </w:r>
      <w:r w:rsidR="00D000FE">
        <w:rPr>
          <w:rFonts w:eastAsia="Times New Roman" w:cs="Times New Roman"/>
          <w:sz w:val="22"/>
        </w:rPr>
        <w:t xml:space="preserve">eelnõule </w:t>
      </w:r>
      <w:r w:rsidR="002B411F" w:rsidRPr="004047E7">
        <w:rPr>
          <w:rFonts w:eastAsia="Times New Roman" w:cs="Times New Roman"/>
          <w:sz w:val="22"/>
        </w:rPr>
        <w:t>lisatud ).19.02.2020 vahetatud tuletõkkeplafooni kohta info edastada Päästeametile.“</w:t>
      </w:r>
    </w:p>
    <w:p w:rsidR="00AF1C09" w:rsidRDefault="00AF1C09" w:rsidP="00D000FE">
      <w:pPr>
        <w:jc w:val="both"/>
        <w:rPr>
          <w:rFonts w:eastAsia="Times New Roman" w:cs="Times New Roman"/>
          <w:sz w:val="22"/>
        </w:rPr>
      </w:pPr>
    </w:p>
    <w:p w:rsidR="00AF1C09" w:rsidRDefault="00AF1C09" w:rsidP="00D000FE">
      <w:pPr>
        <w:jc w:val="both"/>
        <w:rPr>
          <w:rFonts w:eastAsia="Times New Roman" w:cs="Times New Roman"/>
          <w:sz w:val="22"/>
        </w:rPr>
      </w:pPr>
      <w:r w:rsidRPr="00AF1C09">
        <w:rPr>
          <w:rFonts w:eastAsia="Times New Roman" w:cs="Times New Roman"/>
          <w:sz w:val="22"/>
        </w:rPr>
        <w:t>05.12.2014 on antud ehitusluba nr 1412239/01031 Tallinna mnt spordihoone rekonstrueerimiseks</w:t>
      </w:r>
      <w:r>
        <w:rPr>
          <w:rFonts w:eastAsia="Times New Roman" w:cs="Times New Roman"/>
          <w:sz w:val="22"/>
        </w:rPr>
        <w:t>. K</w:t>
      </w:r>
      <w:r w:rsidRPr="00AF1C09">
        <w:rPr>
          <w:rFonts w:eastAsia="Times New Roman" w:cs="Times New Roman"/>
          <w:sz w:val="22"/>
        </w:rPr>
        <w:t>asutusloa taotlus nr. 1911371/29077-1</w:t>
      </w:r>
      <w:r>
        <w:rPr>
          <w:rFonts w:eastAsia="Times New Roman" w:cs="Times New Roman"/>
          <w:sz w:val="22"/>
        </w:rPr>
        <w:t xml:space="preserve"> on esitatud spordihoone ainult </w:t>
      </w:r>
      <w:r w:rsidRPr="00AF1C09">
        <w:rPr>
          <w:rFonts w:eastAsia="Times New Roman" w:cs="Times New Roman"/>
          <w:sz w:val="22"/>
        </w:rPr>
        <w:t>esimese korruse riietus-, duši-, WC, basseini- ja leiliruumidele</w:t>
      </w:r>
      <w:r>
        <w:rPr>
          <w:rFonts w:eastAsia="Times New Roman" w:cs="Times New Roman"/>
          <w:sz w:val="22"/>
        </w:rPr>
        <w:t>.</w:t>
      </w:r>
    </w:p>
    <w:p w:rsidR="002B411F" w:rsidRPr="004047E7" w:rsidRDefault="002B411F" w:rsidP="00D000FE">
      <w:pPr>
        <w:jc w:val="both"/>
        <w:rPr>
          <w:rFonts w:eastAsia="Times New Roman" w:cs="Times New Roman"/>
          <w:sz w:val="22"/>
        </w:rPr>
      </w:pPr>
      <w:r w:rsidRPr="004047E7">
        <w:rPr>
          <w:rFonts w:eastAsia="Times New Roman" w:cs="Times New Roman"/>
          <w:sz w:val="22"/>
        </w:rPr>
        <w:t>Ehitusseadustiku § 50 lg 5 kohaselt ehitise osale võib anda osakasutusloa, kui ehitise osa on valmis ning täidetud on õigusaktides esitatud nõuded,</w:t>
      </w:r>
    </w:p>
    <w:p w:rsidR="00AF1C09" w:rsidRDefault="00B14AE0" w:rsidP="00D000FE">
      <w:pPr>
        <w:jc w:val="both"/>
        <w:rPr>
          <w:rFonts w:eastAsia="Times New Roman" w:cs="Times New Roman"/>
          <w:sz w:val="22"/>
        </w:rPr>
      </w:pPr>
      <w:r w:rsidRPr="004047E7">
        <w:rPr>
          <w:rFonts w:eastAsia="Times New Roman" w:cs="Times New Roman"/>
          <w:sz w:val="22"/>
        </w:rPr>
        <w:t xml:space="preserve">Seega ehitusseadustiku § 55 kohaselt </w:t>
      </w:r>
      <w:r w:rsidR="002B411F" w:rsidRPr="004047E7">
        <w:rPr>
          <w:rFonts w:eastAsia="Times New Roman" w:cs="Times New Roman"/>
          <w:sz w:val="22"/>
        </w:rPr>
        <w:t>Tallinna mnt 30</w:t>
      </w:r>
      <w:r w:rsidRPr="004047E7">
        <w:rPr>
          <w:rFonts w:eastAsia="Times New Roman" w:cs="Times New Roman"/>
          <w:sz w:val="22"/>
        </w:rPr>
        <w:t xml:space="preserve"> ümberehitatud </w:t>
      </w:r>
      <w:r w:rsidR="002B411F" w:rsidRPr="004047E7">
        <w:rPr>
          <w:rFonts w:eastAsia="Times New Roman" w:cs="Times New Roman"/>
          <w:sz w:val="22"/>
        </w:rPr>
        <w:t>spordihoones esimese</w:t>
      </w:r>
      <w:r w:rsidR="004047E7" w:rsidRPr="004047E7">
        <w:rPr>
          <w:rFonts w:eastAsia="Times New Roman" w:cs="Times New Roman"/>
          <w:sz w:val="22"/>
        </w:rPr>
        <w:t xml:space="preserve"> </w:t>
      </w:r>
      <w:r w:rsidR="00AF1C09">
        <w:rPr>
          <w:rFonts w:eastAsia="Times New Roman" w:cs="Times New Roman"/>
          <w:sz w:val="22"/>
        </w:rPr>
        <w:t xml:space="preserve">korruse </w:t>
      </w:r>
    </w:p>
    <w:p w:rsidR="00B14AE0" w:rsidRPr="004047E7" w:rsidRDefault="00AF1C09" w:rsidP="00D000FE">
      <w:pPr>
        <w:jc w:val="both"/>
        <w:rPr>
          <w:rFonts w:eastAsia="Times New Roman" w:cs="Times New Roman"/>
          <w:sz w:val="22"/>
        </w:rPr>
      </w:pPr>
      <w:bookmarkStart w:id="0" w:name="_GoBack"/>
      <w:bookmarkEnd w:id="0"/>
      <w:r>
        <w:rPr>
          <w:rFonts w:eastAsia="Times New Roman" w:cs="Times New Roman"/>
          <w:sz w:val="22"/>
        </w:rPr>
        <w:t>riietus-</w:t>
      </w:r>
      <w:r w:rsidR="002B411F" w:rsidRPr="004047E7">
        <w:rPr>
          <w:rFonts w:eastAsia="Times New Roman" w:cs="Times New Roman"/>
          <w:sz w:val="22"/>
        </w:rPr>
        <w:t>, duši-, WC, basseini- ja leiliruumidele</w:t>
      </w:r>
      <w:r w:rsidR="00B14AE0" w:rsidRPr="004047E7">
        <w:rPr>
          <w:rFonts w:eastAsia="Times New Roman" w:cs="Times New Roman"/>
          <w:sz w:val="22"/>
        </w:rPr>
        <w:t xml:space="preserve"> </w:t>
      </w:r>
      <w:r w:rsidR="004047E7" w:rsidRPr="004047E7">
        <w:rPr>
          <w:rFonts w:eastAsia="Times New Roman" w:cs="Times New Roman"/>
          <w:sz w:val="22"/>
        </w:rPr>
        <w:t xml:space="preserve">kasutusloa </w:t>
      </w:r>
      <w:r w:rsidR="00B14AE0" w:rsidRPr="004047E7">
        <w:rPr>
          <w:rFonts w:eastAsia="Times New Roman" w:cs="Times New Roman"/>
          <w:sz w:val="22"/>
        </w:rPr>
        <w:t xml:space="preserve">andmisest keeldumise põhjused puuduvad ning võib anda </w:t>
      </w:r>
      <w:r w:rsidR="002B411F" w:rsidRPr="004047E7">
        <w:rPr>
          <w:rFonts w:eastAsia="Times New Roman" w:cs="Times New Roman"/>
          <w:sz w:val="22"/>
        </w:rPr>
        <w:t>osa</w:t>
      </w:r>
      <w:r w:rsidR="00B14AE0" w:rsidRPr="004047E7">
        <w:rPr>
          <w:rFonts w:eastAsia="Times New Roman" w:cs="Times New Roman"/>
          <w:sz w:val="22"/>
        </w:rPr>
        <w:t>kasutusloa.</w:t>
      </w:r>
      <w:r w:rsidR="00D87392" w:rsidRPr="004047E7">
        <w:rPr>
          <w:rFonts w:eastAsia="Times New Roman" w:cs="Times New Roman"/>
          <w:sz w:val="22"/>
        </w:rPr>
        <w:t xml:space="preserve"> </w:t>
      </w:r>
    </w:p>
    <w:p w:rsidR="00B14AE0" w:rsidRPr="004047E7" w:rsidRDefault="00B14AE0" w:rsidP="00D000FE">
      <w:pPr>
        <w:jc w:val="both"/>
        <w:outlineLvl w:val="0"/>
        <w:rPr>
          <w:rFonts w:eastAsia="Times New Roman" w:cs="Times New Roman"/>
          <w:sz w:val="22"/>
        </w:rPr>
      </w:pPr>
    </w:p>
    <w:p w:rsidR="00B14AE0" w:rsidRPr="004047E7" w:rsidRDefault="00B14AE0" w:rsidP="00D000FE">
      <w:pPr>
        <w:jc w:val="both"/>
        <w:outlineLvl w:val="0"/>
        <w:rPr>
          <w:rFonts w:eastAsia="Times New Roman" w:cs="Times New Roman"/>
          <w:b/>
          <w:sz w:val="22"/>
        </w:rPr>
      </w:pPr>
      <w:r w:rsidRPr="004047E7">
        <w:rPr>
          <w:rFonts w:eastAsia="Times New Roman" w:cs="Times New Roman"/>
          <w:b/>
          <w:sz w:val="22"/>
        </w:rPr>
        <w:t>2.   ÕIGUSLIKUD ALUSED</w:t>
      </w:r>
    </w:p>
    <w:p w:rsidR="00B14AE0" w:rsidRPr="004047E7" w:rsidRDefault="00B14AE0" w:rsidP="00D000FE">
      <w:pPr>
        <w:ind w:left="567" w:hanging="567"/>
        <w:jc w:val="both"/>
        <w:rPr>
          <w:rFonts w:eastAsia="Times New Roman" w:cs="Times New Roman"/>
          <w:sz w:val="22"/>
        </w:rPr>
      </w:pPr>
      <w:r w:rsidRPr="004047E7">
        <w:rPr>
          <w:rFonts w:eastAsia="Times New Roman" w:cs="Times New Roman"/>
          <w:sz w:val="22"/>
        </w:rPr>
        <w:t>2.1.</w:t>
      </w:r>
      <w:r w:rsidRPr="004047E7">
        <w:rPr>
          <w:rFonts w:eastAsia="Times New Roman" w:cs="Times New Roman"/>
          <w:sz w:val="22"/>
        </w:rPr>
        <w:tab/>
        <w:t>Ehitusseadustiku § 51 lõike 1 kohaselt kasutusloa annab kohaliku omavalitsuse üksus, kui seadusega ei ole sätestatud teisiti.</w:t>
      </w:r>
    </w:p>
    <w:p w:rsidR="00B14AE0" w:rsidRPr="004047E7" w:rsidRDefault="00B14AE0" w:rsidP="00D000FE">
      <w:pPr>
        <w:jc w:val="both"/>
        <w:rPr>
          <w:rFonts w:eastAsia="Times New Roman" w:cs="Times New Roman"/>
          <w:sz w:val="22"/>
        </w:rPr>
      </w:pPr>
      <w:r w:rsidRPr="004047E7">
        <w:rPr>
          <w:rFonts w:eastAsia="Times New Roman" w:cs="Times New Roman"/>
          <w:sz w:val="22"/>
        </w:rPr>
        <w:t>2.2.</w:t>
      </w:r>
      <w:r w:rsidRPr="004047E7">
        <w:rPr>
          <w:rFonts w:eastAsia="Times New Roman" w:cs="Times New Roman"/>
          <w:sz w:val="22"/>
        </w:rPr>
        <w:tab/>
        <w:t xml:space="preserve">Narva Linnavalitsuse Arhitektuuri- ja Linnaplaneerimise Ameti põhimääruse § 9 punkti 2    </w:t>
      </w:r>
    </w:p>
    <w:p w:rsidR="00B14AE0" w:rsidRPr="004047E7" w:rsidRDefault="00B14AE0" w:rsidP="00D000FE">
      <w:pPr>
        <w:jc w:val="both"/>
        <w:rPr>
          <w:rFonts w:eastAsia="Times New Roman" w:cs="Times New Roman"/>
          <w:sz w:val="22"/>
        </w:rPr>
      </w:pPr>
      <w:r w:rsidRPr="004047E7">
        <w:rPr>
          <w:rFonts w:eastAsia="Times New Roman" w:cs="Times New Roman"/>
          <w:sz w:val="22"/>
        </w:rPr>
        <w:t xml:space="preserve">       kohaselt järelevalve osakonna põhiülesandeks on ehitus- ja kasutuslubade taotluste </w:t>
      </w:r>
    </w:p>
    <w:p w:rsidR="00B14AE0" w:rsidRPr="004047E7" w:rsidRDefault="00B14AE0" w:rsidP="00D000FE">
      <w:pPr>
        <w:jc w:val="both"/>
        <w:rPr>
          <w:rFonts w:eastAsia="Times New Roman" w:cs="Times New Roman"/>
          <w:sz w:val="22"/>
        </w:rPr>
      </w:pPr>
      <w:r w:rsidRPr="004047E7">
        <w:rPr>
          <w:rFonts w:eastAsia="Times New Roman" w:cs="Times New Roman"/>
          <w:sz w:val="22"/>
        </w:rPr>
        <w:t xml:space="preserve">       menetlemine ning linnavalitsuse vastavasisuliste korralduste ettevalmistamine, mille </w:t>
      </w:r>
    </w:p>
    <w:p w:rsidR="00B14AE0" w:rsidRPr="004047E7" w:rsidRDefault="00B14AE0" w:rsidP="00D000FE">
      <w:pPr>
        <w:jc w:val="both"/>
        <w:rPr>
          <w:rFonts w:eastAsia="Times New Roman" w:cs="Times New Roman"/>
          <w:sz w:val="22"/>
        </w:rPr>
      </w:pPr>
      <w:r w:rsidRPr="004047E7">
        <w:rPr>
          <w:rFonts w:eastAsia="Times New Roman" w:cs="Times New Roman"/>
          <w:sz w:val="22"/>
        </w:rPr>
        <w:t xml:space="preserve">       alusel toimub ehitusloa või kasutusloa andmine, muutmine, kehtetuks tunnistamine või </w:t>
      </w:r>
    </w:p>
    <w:p w:rsidR="00B14AE0" w:rsidRPr="004047E7" w:rsidRDefault="00B14AE0" w:rsidP="00D000FE">
      <w:pPr>
        <w:jc w:val="both"/>
        <w:rPr>
          <w:rFonts w:eastAsia="Times New Roman" w:cs="Times New Roman"/>
          <w:sz w:val="22"/>
        </w:rPr>
      </w:pPr>
      <w:r w:rsidRPr="004047E7">
        <w:rPr>
          <w:rFonts w:eastAsia="Times New Roman" w:cs="Times New Roman"/>
          <w:sz w:val="22"/>
        </w:rPr>
        <w:t xml:space="preserve">       andmisest keeldumine.</w:t>
      </w:r>
    </w:p>
    <w:p w:rsidR="00B14AE0" w:rsidRPr="004047E7" w:rsidRDefault="00B14AE0" w:rsidP="00D000FE">
      <w:pPr>
        <w:jc w:val="both"/>
        <w:rPr>
          <w:rFonts w:eastAsia="Times New Roman" w:cs="Times New Roman"/>
          <w:sz w:val="22"/>
        </w:rPr>
      </w:pPr>
    </w:p>
    <w:p w:rsidR="00B14AE0" w:rsidRPr="004047E7" w:rsidRDefault="00B14AE0" w:rsidP="00D000FE">
      <w:pPr>
        <w:jc w:val="both"/>
        <w:rPr>
          <w:rFonts w:eastAsia="Times New Roman" w:cs="Times New Roman"/>
          <w:b/>
          <w:sz w:val="22"/>
        </w:rPr>
      </w:pPr>
      <w:r w:rsidRPr="004047E7">
        <w:rPr>
          <w:rFonts w:eastAsia="Times New Roman" w:cs="Times New Roman"/>
          <w:b/>
          <w:sz w:val="22"/>
        </w:rPr>
        <w:t>3. OTSUS</w:t>
      </w:r>
    </w:p>
    <w:p w:rsidR="00B14AE0" w:rsidRPr="004047E7" w:rsidRDefault="00B14AE0" w:rsidP="00D000FE">
      <w:pPr>
        <w:jc w:val="both"/>
        <w:rPr>
          <w:rFonts w:eastAsia="Times New Roman" w:cs="Times New Roman"/>
          <w:sz w:val="22"/>
        </w:rPr>
      </w:pPr>
      <w:r w:rsidRPr="004047E7">
        <w:rPr>
          <w:rFonts w:eastAsia="Times New Roman" w:cs="Times New Roman"/>
          <w:sz w:val="22"/>
        </w:rPr>
        <w:t>3.1. Väljastada</w:t>
      </w:r>
      <w:r w:rsidRPr="004047E7">
        <w:rPr>
          <w:rFonts w:cs="Times New Roman"/>
          <w:sz w:val="22"/>
        </w:rPr>
        <w:t xml:space="preserve"> </w:t>
      </w:r>
      <w:r w:rsidR="000126A2" w:rsidRPr="004047E7">
        <w:rPr>
          <w:rFonts w:eastAsia="Times New Roman" w:cs="Times New Roman"/>
          <w:sz w:val="22"/>
        </w:rPr>
        <w:t>Tallinna mnt 30</w:t>
      </w:r>
      <w:r w:rsidRPr="004047E7">
        <w:rPr>
          <w:rFonts w:eastAsia="Times New Roman" w:cs="Times New Roman"/>
          <w:sz w:val="22"/>
        </w:rPr>
        <w:t xml:space="preserve"> ümberehitatud Narva </w:t>
      </w:r>
      <w:r w:rsidR="000126A2" w:rsidRPr="004047E7">
        <w:rPr>
          <w:rFonts w:eastAsia="Times New Roman" w:cs="Times New Roman"/>
          <w:sz w:val="22"/>
        </w:rPr>
        <w:t>spordihoones esimesekorruse riietus-, duši-, WC, basseini- ja leiliruumidele, ehitisregistri kood 118010408, osa</w:t>
      </w:r>
      <w:r w:rsidRPr="004047E7">
        <w:rPr>
          <w:rFonts w:eastAsia="Times New Roman" w:cs="Times New Roman"/>
          <w:sz w:val="22"/>
        </w:rPr>
        <w:t xml:space="preserve">kasutusluba. </w:t>
      </w:r>
    </w:p>
    <w:p w:rsidR="000126A2" w:rsidRPr="004047E7" w:rsidRDefault="00D000FE" w:rsidP="00D000FE">
      <w:pPr>
        <w:jc w:val="both"/>
        <w:rPr>
          <w:rFonts w:eastAsia="Times New Roman" w:cs="Times New Roman"/>
          <w:sz w:val="22"/>
        </w:rPr>
      </w:pPr>
      <w:r>
        <w:rPr>
          <w:rFonts w:eastAsia="Times New Roman" w:cs="Times New Roman"/>
          <w:sz w:val="22"/>
        </w:rPr>
        <w:t>3.2. Kohustada Narva spordi</w:t>
      </w:r>
      <w:r w:rsidR="00B14AE0" w:rsidRPr="004047E7">
        <w:rPr>
          <w:rFonts w:eastAsia="Times New Roman" w:cs="Times New Roman"/>
          <w:sz w:val="22"/>
        </w:rPr>
        <w:t>hoone omanikku</w:t>
      </w:r>
      <w:r w:rsidR="000126A2" w:rsidRPr="004047E7">
        <w:rPr>
          <w:rFonts w:eastAsia="Times New Roman" w:cs="Times New Roman"/>
          <w:sz w:val="22"/>
        </w:rPr>
        <w:t xml:space="preserve"> 19.02.2020 vahetatud tuletõkkeplafooni kohta info edastada Päästeametile.</w:t>
      </w:r>
    </w:p>
    <w:p w:rsidR="00B14AE0" w:rsidRPr="004047E7" w:rsidRDefault="00B14AE0" w:rsidP="00D000FE">
      <w:pPr>
        <w:jc w:val="both"/>
        <w:rPr>
          <w:rFonts w:eastAsia="Times New Roman" w:cs="Times New Roman"/>
          <w:sz w:val="22"/>
        </w:rPr>
      </w:pPr>
    </w:p>
    <w:p w:rsidR="00B14AE0" w:rsidRPr="004047E7" w:rsidRDefault="00B14AE0" w:rsidP="00D000FE">
      <w:pPr>
        <w:jc w:val="both"/>
        <w:rPr>
          <w:rFonts w:eastAsia="Times New Roman" w:cs="Times New Roman"/>
          <w:b/>
          <w:sz w:val="22"/>
        </w:rPr>
      </w:pPr>
      <w:r w:rsidRPr="004047E7">
        <w:rPr>
          <w:rFonts w:eastAsia="Times New Roman" w:cs="Times New Roman"/>
          <w:b/>
          <w:sz w:val="22"/>
        </w:rPr>
        <w:t>4. RAKENDUSSÄTTED</w:t>
      </w:r>
    </w:p>
    <w:p w:rsidR="00B14AE0" w:rsidRPr="004047E7" w:rsidRDefault="00B14AE0" w:rsidP="00D000FE">
      <w:pPr>
        <w:numPr>
          <w:ilvl w:val="1"/>
          <w:numId w:val="1"/>
        </w:numPr>
        <w:tabs>
          <w:tab w:val="clear" w:pos="360"/>
        </w:tabs>
        <w:ind w:left="540" w:hanging="540"/>
        <w:jc w:val="both"/>
        <w:rPr>
          <w:rFonts w:eastAsia="Times New Roman" w:cs="Times New Roman"/>
          <w:sz w:val="22"/>
        </w:rPr>
      </w:pPr>
      <w:r w:rsidRPr="004047E7">
        <w:rPr>
          <w:rFonts w:eastAsia="Times New Roman" w:cs="Times New Roman"/>
          <w:sz w:val="22"/>
        </w:rPr>
        <w:t xml:space="preserve">Korraldus jõustub seadusega sätestatud korras. </w:t>
      </w:r>
    </w:p>
    <w:p w:rsidR="00B14AE0" w:rsidRPr="004047E7" w:rsidRDefault="00B14AE0" w:rsidP="00D000FE">
      <w:pPr>
        <w:ind w:left="454" w:hanging="454"/>
        <w:jc w:val="both"/>
        <w:rPr>
          <w:rFonts w:eastAsia="Times New Roman" w:cs="Times New Roman"/>
          <w:sz w:val="22"/>
        </w:rPr>
      </w:pPr>
      <w:r w:rsidRPr="004047E7">
        <w:rPr>
          <w:rFonts w:eastAsia="Times New Roman" w:cs="Times New Roman"/>
          <w:sz w:val="22"/>
        </w:rPr>
        <w:t xml:space="preserve">4.2. Käesoleva korralduse peale võib esitada Narva Linnavalitsusele vaide haldusmenetluse seaduses sätestatud korras 30 päeva jooksul arvates korraldusest teadasaamise päevast või esitada kaebuse Tartu </w:t>
      </w:r>
      <w:r w:rsidRPr="004047E7">
        <w:rPr>
          <w:rFonts w:eastAsia="MS Mincho" w:cs="Times New Roman"/>
          <w:sz w:val="22"/>
          <w:lang w:eastAsia="ja-JP"/>
        </w:rPr>
        <w:t>Halduskohtu</w:t>
      </w:r>
      <w:r w:rsidRPr="004047E7">
        <w:rPr>
          <w:rFonts w:eastAsia="Times New Roman" w:cs="Times New Roman"/>
          <w:sz w:val="22"/>
        </w:rPr>
        <w:t xml:space="preserve"> Jõhvi kohtumajale halduskohtumenetluse seadustikus sätestatud korras 30 päeva jooksul arvates korralduse teatavakstegemisest.  </w:t>
      </w:r>
    </w:p>
    <w:p w:rsidR="00B14AE0" w:rsidRPr="004047E7" w:rsidRDefault="00B14AE0" w:rsidP="00D000FE">
      <w:pPr>
        <w:jc w:val="both"/>
        <w:rPr>
          <w:rFonts w:eastAsia="Times New Roman" w:cs="Times New Roman"/>
          <w:sz w:val="22"/>
        </w:rPr>
      </w:pPr>
    </w:p>
    <w:p w:rsidR="00B14AE0" w:rsidRPr="004047E7" w:rsidRDefault="00B14AE0" w:rsidP="00D000FE">
      <w:pPr>
        <w:jc w:val="both"/>
        <w:rPr>
          <w:rFonts w:eastAsia="Times New Roman" w:cs="Times New Roman"/>
          <w:sz w:val="22"/>
        </w:rPr>
      </w:pPr>
    </w:p>
    <w:p w:rsidR="00B14AE0" w:rsidRPr="004047E7" w:rsidRDefault="00B14AE0" w:rsidP="00D000FE">
      <w:pPr>
        <w:jc w:val="both"/>
        <w:rPr>
          <w:rFonts w:eastAsia="Times New Roman" w:cs="Times New Roman"/>
          <w:sz w:val="22"/>
        </w:rPr>
      </w:pPr>
    </w:p>
    <w:p w:rsidR="00B14AE0" w:rsidRPr="004047E7" w:rsidRDefault="00B14AE0" w:rsidP="00D000FE">
      <w:pPr>
        <w:jc w:val="both"/>
        <w:rPr>
          <w:rFonts w:eastAsia="Times New Roman" w:cs="Times New Roman"/>
          <w:sz w:val="22"/>
        </w:rPr>
      </w:pPr>
    </w:p>
    <w:tbl>
      <w:tblPr>
        <w:tblW w:w="9480" w:type="dxa"/>
        <w:tblCellMar>
          <w:left w:w="0" w:type="dxa"/>
          <w:right w:w="0" w:type="dxa"/>
        </w:tblCellMar>
        <w:tblLook w:val="04A0" w:firstRow="1" w:lastRow="0" w:firstColumn="1" w:lastColumn="0" w:noHBand="0" w:noVBand="1"/>
      </w:tblPr>
      <w:tblGrid>
        <w:gridCol w:w="9480"/>
      </w:tblGrid>
      <w:tr w:rsidR="00B14AE0" w:rsidRPr="004047E7" w:rsidTr="00DD3989">
        <w:tc>
          <w:tcPr>
            <w:tcW w:w="0" w:type="auto"/>
            <w:tcBorders>
              <w:top w:val="nil"/>
              <w:left w:val="nil"/>
              <w:bottom w:val="nil"/>
              <w:right w:val="nil"/>
            </w:tcBorders>
          </w:tcPr>
          <w:p w:rsidR="00B14AE0" w:rsidRDefault="00B14AE0" w:rsidP="00D000FE">
            <w:pPr>
              <w:spacing w:line="360" w:lineRule="atLeast"/>
              <w:jc w:val="both"/>
              <w:rPr>
                <w:rFonts w:eastAsia="Times New Roman" w:cs="Times New Roman"/>
                <w:color w:val="555555"/>
                <w:sz w:val="22"/>
              </w:rPr>
            </w:pPr>
          </w:p>
          <w:p w:rsidR="004047E7" w:rsidRDefault="004047E7" w:rsidP="00D000FE">
            <w:pPr>
              <w:spacing w:line="360" w:lineRule="atLeast"/>
              <w:jc w:val="both"/>
              <w:rPr>
                <w:rFonts w:eastAsia="Times New Roman" w:cs="Times New Roman"/>
                <w:color w:val="555555"/>
                <w:sz w:val="22"/>
              </w:rPr>
            </w:pPr>
          </w:p>
          <w:p w:rsidR="004047E7" w:rsidRDefault="004047E7" w:rsidP="00D000FE">
            <w:pPr>
              <w:spacing w:line="360" w:lineRule="atLeast"/>
              <w:jc w:val="both"/>
              <w:rPr>
                <w:rFonts w:eastAsia="Times New Roman" w:cs="Times New Roman"/>
                <w:color w:val="555555"/>
                <w:sz w:val="22"/>
              </w:rPr>
            </w:pPr>
          </w:p>
          <w:p w:rsidR="004047E7" w:rsidRDefault="004047E7" w:rsidP="00D000FE">
            <w:pPr>
              <w:spacing w:line="360" w:lineRule="atLeast"/>
              <w:jc w:val="both"/>
              <w:rPr>
                <w:rFonts w:eastAsia="Times New Roman" w:cs="Times New Roman"/>
                <w:color w:val="555555"/>
                <w:sz w:val="22"/>
              </w:rPr>
            </w:pPr>
          </w:p>
          <w:p w:rsidR="004047E7" w:rsidRDefault="004047E7" w:rsidP="00D000FE">
            <w:pPr>
              <w:spacing w:line="360" w:lineRule="atLeast"/>
              <w:jc w:val="both"/>
              <w:rPr>
                <w:rFonts w:eastAsia="Times New Roman" w:cs="Times New Roman"/>
                <w:color w:val="555555"/>
                <w:sz w:val="22"/>
              </w:rPr>
            </w:pPr>
          </w:p>
          <w:p w:rsidR="004047E7" w:rsidRPr="004047E7" w:rsidRDefault="004047E7" w:rsidP="00D000FE">
            <w:pPr>
              <w:spacing w:line="360" w:lineRule="atLeast"/>
              <w:jc w:val="both"/>
              <w:rPr>
                <w:rFonts w:eastAsia="Times New Roman" w:cs="Times New Roman"/>
                <w:color w:val="555555"/>
                <w:sz w:val="22"/>
              </w:rPr>
            </w:pPr>
          </w:p>
        </w:tc>
      </w:tr>
      <w:tr w:rsidR="00B14AE0" w:rsidRPr="004047E7" w:rsidTr="00DD3989">
        <w:tc>
          <w:tcPr>
            <w:tcW w:w="0" w:type="auto"/>
            <w:tcBorders>
              <w:top w:val="nil"/>
              <w:left w:val="nil"/>
              <w:bottom w:val="nil"/>
              <w:right w:val="nil"/>
            </w:tcBorders>
            <w:shd w:val="clear" w:color="auto" w:fill="auto"/>
          </w:tcPr>
          <w:p w:rsidR="00B14AE0" w:rsidRPr="004047E7" w:rsidRDefault="00B14AE0" w:rsidP="00D000FE">
            <w:pPr>
              <w:spacing w:line="360" w:lineRule="atLeast"/>
              <w:jc w:val="both"/>
              <w:rPr>
                <w:rFonts w:eastAsia="Times New Roman" w:cs="Times New Roman"/>
                <w:color w:val="555555"/>
                <w:sz w:val="22"/>
              </w:rPr>
            </w:pPr>
          </w:p>
        </w:tc>
      </w:tr>
    </w:tbl>
    <w:p w:rsidR="00B14AE0" w:rsidRPr="004047E7" w:rsidRDefault="00B14AE0" w:rsidP="00D000FE">
      <w:pPr>
        <w:jc w:val="both"/>
        <w:rPr>
          <w:rFonts w:eastAsia="Times New Roman" w:cs="Times New Roman"/>
          <w:sz w:val="22"/>
        </w:rPr>
      </w:pPr>
      <w:r w:rsidRPr="004047E7">
        <w:rPr>
          <w:rFonts w:eastAsia="Times New Roman" w:cs="Times New Roman"/>
          <w:sz w:val="22"/>
        </w:rPr>
        <w:t xml:space="preserve">Aleksei </w:t>
      </w:r>
      <w:proofErr w:type="spellStart"/>
      <w:r w:rsidRPr="004047E7">
        <w:rPr>
          <w:rFonts w:eastAsia="Times New Roman" w:cs="Times New Roman"/>
          <w:sz w:val="22"/>
        </w:rPr>
        <w:t>Jevgrafov</w:t>
      </w:r>
      <w:proofErr w:type="spellEnd"/>
      <w:r w:rsidRPr="004047E7">
        <w:rPr>
          <w:rFonts w:eastAsia="Times New Roman" w:cs="Times New Roman"/>
          <w:sz w:val="22"/>
        </w:rPr>
        <w:tab/>
        <w:t xml:space="preserve">                                                    Üllar Kaljuste</w:t>
      </w:r>
    </w:p>
    <w:p w:rsidR="00B14AE0" w:rsidRPr="004047E7" w:rsidRDefault="00B14AE0" w:rsidP="00D000FE">
      <w:pPr>
        <w:jc w:val="both"/>
        <w:rPr>
          <w:rFonts w:eastAsia="Times New Roman" w:cs="Times New Roman"/>
          <w:sz w:val="22"/>
        </w:rPr>
      </w:pPr>
      <w:r w:rsidRPr="004047E7">
        <w:rPr>
          <w:rFonts w:eastAsia="Times New Roman" w:cs="Times New Roman"/>
          <w:sz w:val="22"/>
        </w:rPr>
        <w:t xml:space="preserve">Linnapea                                                                         </w:t>
      </w:r>
      <w:r w:rsidR="00D000FE">
        <w:rPr>
          <w:rFonts w:eastAsia="Times New Roman" w:cs="Times New Roman"/>
          <w:sz w:val="22"/>
        </w:rPr>
        <w:t xml:space="preserve">   </w:t>
      </w:r>
      <w:r w:rsidRPr="004047E7">
        <w:rPr>
          <w:rFonts w:eastAsia="Times New Roman" w:cs="Times New Roman"/>
          <w:sz w:val="22"/>
        </w:rPr>
        <w:t xml:space="preserve">linnasekretär                                                                                                         </w:t>
      </w:r>
    </w:p>
    <w:p w:rsidR="00B14AE0" w:rsidRPr="004047E7" w:rsidRDefault="00B14AE0" w:rsidP="00D000FE">
      <w:pPr>
        <w:jc w:val="both"/>
        <w:rPr>
          <w:rFonts w:eastAsia="Times New Roman" w:cs="Times New Roman"/>
          <w:sz w:val="22"/>
        </w:rPr>
      </w:pPr>
    </w:p>
    <w:p w:rsidR="00B14AE0" w:rsidRPr="004047E7" w:rsidRDefault="00B14AE0" w:rsidP="00D000FE">
      <w:pPr>
        <w:jc w:val="both"/>
        <w:rPr>
          <w:rFonts w:eastAsia="Times New Roman" w:cs="Times New Roman"/>
          <w:sz w:val="22"/>
        </w:rPr>
      </w:pPr>
    </w:p>
    <w:p w:rsidR="00B14AE0" w:rsidRPr="004047E7" w:rsidRDefault="00B14AE0" w:rsidP="00D000FE">
      <w:pPr>
        <w:jc w:val="both"/>
        <w:rPr>
          <w:rFonts w:eastAsia="Times New Roman" w:cs="Times New Roman"/>
          <w:sz w:val="22"/>
        </w:rPr>
      </w:pPr>
    </w:p>
    <w:p w:rsidR="00B14AE0" w:rsidRPr="004047E7" w:rsidRDefault="00B14AE0" w:rsidP="00D000FE">
      <w:pPr>
        <w:jc w:val="both"/>
        <w:rPr>
          <w:rFonts w:eastAsia="Times New Roman" w:cs="Times New Roman"/>
          <w:sz w:val="22"/>
        </w:rPr>
      </w:pPr>
    </w:p>
    <w:p w:rsidR="00B14AE0" w:rsidRPr="004047E7" w:rsidRDefault="00B14AE0" w:rsidP="00D000FE">
      <w:pPr>
        <w:jc w:val="both"/>
        <w:rPr>
          <w:rFonts w:eastAsia="Times New Roman" w:cs="Times New Roman"/>
          <w:sz w:val="22"/>
        </w:rPr>
      </w:pPr>
    </w:p>
    <w:p w:rsidR="00B14AE0" w:rsidRPr="004047E7" w:rsidRDefault="00B14AE0" w:rsidP="00D000FE">
      <w:pPr>
        <w:jc w:val="both"/>
        <w:rPr>
          <w:rFonts w:eastAsia="Times New Roman" w:cs="Times New Roman"/>
          <w:sz w:val="22"/>
        </w:rPr>
      </w:pPr>
    </w:p>
    <w:p w:rsidR="00B14AE0" w:rsidRPr="004047E7" w:rsidRDefault="00B14AE0" w:rsidP="00D000FE">
      <w:pPr>
        <w:jc w:val="both"/>
        <w:rPr>
          <w:rFonts w:eastAsia="Times New Roman" w:cs="Times New Roman"/>
          <w:sz w:val="22"/>
        </w:rPr>
      </w:pPr>
    </w:p>
    <w:p w:rsidR="00B14AE0" w:rsidRPr="004047E7" w:rsidRDefault="00B14AE0" w:rsidP="00D000FE">
      <w:pPr>
        <w:jc w:val="both"/>
        <w:rPr>
          <w:rFonts w:eastAsia="Times New Roman" w:cs="Times New Roman"/>
          <w:sz w:val="22"/>
        </w:rPr>
      </w:pPr>
    </w:p>
    <w:p w:rsidR="00B14AE0" w:rsidRPr="004047E7" w:rsidRDefault="00B14AE0" w:rsidP="00D000FE">
      <w:pPr>
        <w:jc w:val="both"/>
        <w:rPr>
          <w:rFonts w:eastAsia="Times New Roman" w:cs="Times New Roman"/>
          <w:sz w:val="22"/>
        </w:rPr>
      </w:pPr>
    </w:p>
    <w:p w:rsidR="00B14AE0" w:rsidRPr="004047E7" w:rsidRDefault="00B14AE0" w:rsidP="00D000FE">
      <w:pPr>
        <w:jc w:val="both"/>
        <w:rPr>
          <w:rFonts w:eastAsia="Times New Roman" w:cs="Times New Roman"/>
          <w:sz w:val="22"/>
        </w:rPr>
      </w:pPr>
    </w:p>
    <w:p w:rsidR="00B14AE0" w:rsidRPr="004047E7" w:rsidRDefault="00B14AE0" w:rsidP="00D000FE">
      <w:pPr>
        <w:jc w:val="both"/>
        <w:rPr>
          <w:rFonts w:eastAsia="Times New Roman" w:cs="Times New Roman"/>
          <w:sz w:val="22"/>
        </w:rPr>
      </w:pPr>
    </w:p>
    <w:p w:rsidR="00B14AE0" w:rsidRPr="004047E7" w:rsidRDefault="00B14AE0" w:rsidP="00D000FE">
      <w:pPr>
        <w:jc w:val="both"/>
        <w:rPr>
          <w:rFonts w:eastAsia="Times New Roman" w:cs="Times New Roman"/>
          <w:sz w:val="22"/>
        </w:rPr>
      </w:pPr>
    </w:p>
    <w:p w:rsidR="00B14AE0" w:rsidRPr="004047E7" w:rsidRDefault="00B14AE0" w:rsidP="00D000FE">
      <w:pPr>
        <w:jc w:val="both"/>
        <w:rPr>
          <w:rFonts w:cs="Times New Roman"/>
          <w:sz w:val="22"/>
        </w:rPr>
      </w:pPr>
    </w:p>
    <w:p w:rsidR="00B14AE0" w:rsidRPr="004047E7" w:rsidRDefault="00B14AE0" w:rsidP="00D000FE">
      <w:pPr>
        <w:jc w:val="both"/>
        <w:rPr>
          <w:rFonts w:cs="Times New Roman"/>
          <w:sz w:val="22"/>
        </w:rPr>
      </w:pPr>
    </w:p>
    <w:p w:rsidR="00B973D5" w:rsidRPr="004047E7" w:rsidRDefault="00B973D5" w:rsidP="00D000FE">
      <w:pPr>
        <w:jc w:val="both"/>
        <w:rPr>
          <w:rFonts w:cs="Times New Roman"/>
          <w:sz w:val="22"/>
        </w:rPr>
      </w:pPr>
    </w:p>
    <w:sectPr w:rsidR="00B973D5" w:rsidRPr="004047E7" w:rsidSect="00E4184E">
      <w:pgSz w:w="11907" w:h="16840" w:code="9"/>
      <w:pgMar w:top="899" w:right="927" w:bottom="899" w:left="1560" w:header="284" w:footer="284"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BA"/>
    <w:family w:val="roman"/>
    <w:pitch w:val="variable"/>
    <w:sig w:usb0="E0002AFF" w:usb1="C0007841" w:usb2="00000009" w:usb3="00000000" w:csb0="000001FF" w:csb1="00000000"/>
  </w:font>
  <w:font w:name="Calibri">
    <w:panose1 w:val="020F0502020204030204"/>
    <w:charset w:val="BA"/>
    <w:family w:val="swiss"/>
    <w:pitch w:val="variable"/>
    <w:sig w:usb0="E00002FF" w:usb1="4000ACFF" w:usb2="00000001" w:usb3="00000000" w:csb0="0000019F" w:csb1="00000000"/>
  </w:font>
  <w:font w:name="Segoe UI">
    <w:panose1 w:val="020B0502040204020203"/>
    <w:charset w:val="BA"/>
    <w:family w:val="swiss"/>
    <w:pitch w:val="variable"/>
    <w:sig w:usb0="E10022FF" w:usb1="C000E47F" w:usb2="00000029" w:usb3="00000000" w:csb0="000001DF" w:csb1="00000000"/>
  </w:font>
  <w:font w:name="MS Mincho">
    <w:altName w:val="ＭＳ 明朝"/>
    <w:panose1 w:val="02020609040205080304"/>
    <w:charset w:val="80"/>
    <w:family w:val="modern"/>
    <w:pitch w:val="fixed"/>
    <w:sig w:usb0="E00002FF" w:usb1="6AC7FDFB" w:usb2="00000012" w:usb3="00000000" w:csb0="0002009F" w:csb1="00000000"/>
  </w:font>
  <w:font w:name="Calibri Light">
    <w:panose1 w:val="020F0302020204030204"/>
    <w:charset w:val="BA"/>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B4B66E8"/>
    <w:multiLevelType w:val="multilevel"/>
    <w:tmpl w:val="32041612"/>
    <w:lvl w:ilvl="0">
      <w:start w:val="4"/>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91CA6"/>
    <w:rsid w:val="00012584"/>
    <w:rsid w:val="000126A2"/>
    <w:rsid w:val="001B15D5"/>
    <w:rsid w:val="002B411F"/>
    <w:rsid w:val="004047E7"/>
    <w:rsid w:val="00AF1C09"/>
    <w:rsid w:val="00B14AE0"/>
    <w:rsid w:val="00B973D5"/>
    <w:rsid w:val="00C91CA6"/>
    <w:rsid w:val="00D000FE"/>
    <w:rsid w:val="00D87392"/>
    <w:rsid w:val="00F859CA"/>
  </w:rsids>
  <m:mathPr>
    <m:mathFont m:val="Cambria Math"/>
    <m:brkBin m:val="before"/>
    <m:brkBinSub m:val="--"/>
    <m:smallFrac m:val="0"/>
    <m:dispDef/>
    <m:lMargin m:val="0"/>
    <m:rMargin m:val="0"/>
    <m:defJc m:val="centerGroup"/>
    <m:wrapIndent m:val="1440"/>
    <m:intLim m:val="subSup"/>
    <m:naryLim m:val="undOvr"/>
  </m:mathPr>
  <w:themeFontLang w:val="et-E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46CCDFF-8630-4144-834C-A5C3F713E1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t-EE"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14AE0"/>
    <w:pPr>
      <w:spacing w:after="0" w:line="240" w:lineRule="auto"/>
    </w:pPr>
    <w:rPr>
      <w:rFonts w:ascii="Times New Roman" w:hAnsi="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0126A2"/>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126A2"/>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www.ehr.ee"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60</TotalTime>
  <Pages>3</Pages>
  <Words>1060</Words>
  <Characters>6154</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7200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Ellen</dc:creator>
  <cp:keywords/>
  <dc:description/>
  <cp:lastModifiedBy>Ellen</cp:lastModifiedBy>
  <cp:revision>4</cp:revision>
  <cp:lastPrinted>2020-02-28T09:51:00Z</cp:lastPrinted>
  <dcterms:created xsi:type="dcterms:W3CDTF">2020-02-25T12:22:00Z</dcterms:created>
  <dcterms:modified xsi:type="dcterms:W3CDTF">2020-02-28T10:03:00Z</dcterms:modified>
</cp:coreProperties>
</file>