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Default="00856960" w:rsidP="00856960"/>
    <w:p w:rsidR="00856960" w:rsidRDefault="00856960" w:rsidP="00856960">
      <w:r>
        <w:t>Narva</w:t>
      </w:r>
      <w:r>
        <w:tab/>
        <w:t xml:space="preserve">                                                                                                     ……………..2020 nr </w:t>
      </w:r>
    </w:p>
    <w:p w:rsidR="00856960" w:rsidRDefault="00856960" w:rsidP="00856960">
      <w:r>
        <w:tab/>
      </w:r>
    </w:p>
    <w:p w:rsidR="00856960" w:rsidRDefault="00856960" w:rsidP="00856960"/>
    <w:p w:rsidR="00856960" w:rsidRPr="007D4434" w:rsidRDefault="002407F6" w:rsidP="00856960">
      <w:pPr>
        <w:rPr>
          <w:b/>
          <w:sz w:val="28"/>
          <w:szCs w:val="28"/>
        </w:rPr>
      </w:pPr>
      <w:r>
        <w:rPr>
          <w:b/>
          <w:sz w:val="28"/>
          <w:szCs w:val="28"/>
        </w:rPr>
        <w:t>Kasutusloa andmine (Päevalille tn 22</w:t>
      </w:r>
      <w:r w:rsidR="00856960" w:rsidRPr="007D4434">
        <w:rPr>
          <w:b/>
          <w:sz w:val="28"/>
          <w:szCs w:val="28"/>
        </w:rPr>
        <w:t>)</w:t>
      </w:r>
    </w:p>
    <w:p w:rsidR="00856960" w:rsidRDefault="00856960" w:rsidP="00856960"/>
    <w:p w:rsidR="00856960" w:rsidRPr="007D4434" w:rsidRDefault="00856960" w:rsidP="00856960">
      <w:pPr>
        <w:rPr>
          <w:b/>
        </w:rPr>
      </w:pPr>
      <w:r w:rsidRPr="007D4434">
        <w:rPr>
          <w:b/>
        </w:rPr>
        <w:t>1. ASJAOLUD JA MENETLUSE KÄIK</w:t>
      </w:r>
    </w:p>
    <w:p w:rsidR="00E83087" w:rsidRDefault="00E83087" w:rsidP="00E83087">
      <w:pPr>
        <w:autoSpaceDE w:val="0"/>
        <w:autoSpaceDN w:val="0"/>
        <w:adjustRightInd w:val="0"/>
        <w:jc w:val="both"/>
      </w:pPr>
      <w:r>
        <w:t>16.11.2020.</w:t>
      </w:r>
      <w:r w:rsidRPr="00E0649C">
        <w:t>a laekus</w:t>
      </w:r>
      <w:r w:rsidRPr="00E0649C">
        <w:rPr>
          <w:bCs/>
        </w:rPr>
        <w:t xml:space="preserve"> omanikult ehitisregistri keskkonda</w:t>
      </w:r>
      <w:r w:rsidRPr="00E0649C">
        <w:t xml:space="preserve"> läbi vaatamiseks </w:t>
      </w:r>
      <w:r>
        <w:t>Päevalille tn 22</w:t>
      </w:r>
      <w:r w:rsidRPr="00E0649C">
        <w:t xml:space="preserve"> kinnistul asuvale </w:t>
      </w:r>
      <w:r w:rsidR="00054469">
        <w:t>suvila</w:t>
      </w:r>
      <w:r w:rsidRPr="00E0649C">
        <w:t xml:space="preserve">le (ehitisregistri kood </w:t>
      </w:r>
      <w:r>
        <w:t>120847202</w:t>
      </w:r>
      <w:r w:rsidRPr="00E0649C">
        <w:t xml:space="preserve">) kasutusloa taotlus nr </w:t>
      </w:r>
      <w:r>
        <w:t>2011371/22441</w:t>
      </w:r>
      <w:r w:rsidRPr="00E0649C">
        <w:t>. Taotlusele on ehitusprojekti</w:t>
      </w:r>
      <w:r w:rsidR="002C2578">
        <w:t xml:space="preserve"> ehitusdokumentatsiooni</w:t>
      </w:r>
      <w:r w:rsidRPr="00E0649C">
        <w:t xml:space="preserve"> asemel</w:t>
      </w:r>
      <w:r w:rsidR="002C2578">
        <w:t xml:space="preserve"> lisatud suvila</w:t>
      </w:r>
      <w:r w:rsidRPr="00E0649C">
        <w:t xml:space="preserve"> auditi aruanne „</w:t>
      </w:r>
      <w:r>
        <w:t>Suvila audit A176_TJ_Paevalille-22</w:t>
      </w:r>
      <w:r w:rsidRPr="00E0649C">
        <w:t>“</w:t>
      </w:r>
      <w:r>
        <w:t>, FIE Olga Medvedjeva</w:t>
      </w:r>
      <w:r w:rsidRPr="00E0649C">
        <w:t>. Auditi aruande kohaselt</w:t>
      </w:r>
      <w:r w:rsidR="00C85B14">
        <w:t>:</w:t>
      </w:r>
      <w:r w:rsidRPr="00E0649C">
        <w:t xml:space="preserve"> “</w:t>
      </w:r>
      <w:r w:rsidR="00C85B14">
        <w:t>Suvila on ehitatud enne 1998. aastat</w:t>
      </w:r>
      <w:r w:rsidR="002C2578">
        <w:t xml:space="preserve"> krundi omaniku poolt. </w:t>
      </w:r>
      <w:r w:rsidR="00C85B14">
        <w:t xml:space="preserve"> Suvila vastab ehitamise ajal kehtinud normidele ja nõuetele, ei ole tuleohtlik“.</w:t>
      </w:r>
    </w:p>
    <w:p w:rsidR="00E83087" w:rsidRPr="003432F4" w:rsidRDefault="00E83087" w:rsidP="00E83087">
      <w:pPr>
        <w:jc w:val="both"/>
      </w:pPr>
      <w:r w:rsidRPr="003432F4">
        <w:t>Ehitusseadustiku ja planeerimi</w:t>
      </w:r>
      <w:r>
        <w:t>sseaduse rakendamise seaduse § 28</w:t>
      </w:r>
      <w:r w:rsidRPr="003432F4">
        <w:t xml:space="preserve"> lg 6 kohaselt </w:t>
      </w:r>
      <w:r w:rsidRPr="003432F4">
        <w:rPr>
          <w:color w:val="202020"/>
          <w:shd w:val="clear" w:color="auto" w:fill="FFFFFF"/>
        </w:rPr>
        <w:t> </w:t>
      </w:r>
      <w:r>
        <w:rPr>
          <w:color w:val="202020"/>
          <w:shd w:val="clear" w:color="auto" w:fill="FFFFFF"/>
        </w:rPr>
        <w:t>e</w:t>
      </w:r>
      <w:r w:rsidRPr="003432F4">
        <w:rPr>
          <w:color w:val="202020"/>
          <w:shd w:val="clear" w:color="auto" w:fill="FFFFFF"/>
        </w:rPr>
        <w:t>hitise ohutuse hindamisel võetakse aluseks ehitusprojekt. Ehitusprojekti puudumisel tehakse ehitise ohutuse hindamiseks ehitise audit. Ehitise audit asendab loa- või teavitamismenetluses ehitusprojekti. Ehitise auditi tellib omanik.</w:t>
      </w:r>
    </w:p>
    <w:p w:rsidR="00977D7A" w:rsidRDefault="002C2578" w:rsidP="00E83087">
      <w:pPr>
        <w:jc w:val="both"/>
      </w:pPr>
      <w:r>
        <w:t>16.11.2020</w:t>
      </w:r>
      <w:r w:rsidR="00E83087">
        <w:t>.a</w:t>
      </w:r>
      <w:r w:rsidR="00E83087" w:rsidRPr="00E0649C">
        <w:t xml:space="preserve"> on ehitisregistri keskkonnas, koduleht </w:t>
      </w:r>
      <w:hyperlink r:id="rId5" w:history="1">
        <w:r w:rsidR="00E83087" w:rsidRPr="00E0649C">
          <w:rPr>
            <w:color w:val="0000FF"/>
            <w:u w:val="single"/>
          </w:rPr>
          <w:t>www.ehr.ee</w:t>
        </w:r>
      </w:hyperlink>
      <w:r w:rsidR="00E83087" w:rsidRPr="00E0649C">
        <w:t>, genereeritud kasutusloa eelnõu nr</w:t>
      </w:r>
      <w:r>
        <w:t xml:space="preserve"> 201237/20992</w:t>
      </w:r>
      <w:r w:rsidR="00E83087" w:rsidRPr="00E0649C">
        <w:t xml:space="preserve">, menetluse nr </w:t>
      </w:r>
      <w:r>
        <w:t>237796</w:t>
      </w:r>
      <w:r w:rsidR="00E83087" w:rsidRPr="00E0649C">
        <w:t>, mis suunati ehitisregistri kaudu</w:t>
      </w:r>
      <w:r w:rsidR="00E83087" w:rsidRPr="00E0649C">
        <w:rPr>
          <w:rStyle w:val="a5"/>
        </w:rPr>
        <w:t xml:space="preserve"> </w:t>
      </w:r>
      <w:r w:rsidR="00E83087" w:rsidRPr="002C2578">
        <w:rPr>
          <w:rStyle w:val="a5"/>
          <w:color w:val="auto"/>
        </w:rPr>
        <w:t>kooskõlastamiseks</w:t>
      </w:r>
      <w:r w:rsidR="00E83087" w:rsidRPr="002C2578">
        <w:t xml:space="preserve"> </w:t>
      </w:r>
      <w:r w:rsidR="00E83087" w:rsidRPr="00E0649C">
        <w:t>Arhitektuuri- ja Linnaplaneerimise Ameti geodeesia ja maakorralduse osakonnale, arhitektuuri ja planeerimise osakonnale ning Päästeameti Ida Päästekeskusele</w:t>
      </w:r>
      <w:r w:rsidR="00E83087" w:rsidRPr="00E0649C">
        <w:rPr>
          <w:rStyle w:val="a5"/>
        </w:rPr>
        <w:t xml:space="preserve">. </w:t>
      </w:r>
      <w:r w:rsidR="00E83087" w:rsidRPr="00E0649C">
        <w:t xml:space="preserve">Kasutusloa menetlus toimus ehitisregistri elektroonilises keskkonnas. </w:t>
      </w:r>
    </w:p>
    <w:p w:rsidR="00977D7A" w:rsidRDefault="00977D7A" w:rsidP="00977D7A">
      <w:pPr>
        <w:jc w:val="both"/>
      </w:pPr>
      <w:r>
        <w:t>01.12.2020 kooskõlastasid ehitisregistri elektroonilises keskkonnas kasutusloa taotluse kõik kaasatud isikud.</w:t>
      </w:r>
    </w:p>
    <w:p w:rsidR="00856960" w:rsidRDefault="00856960" w:rsidP="00E00736">
      <w:pPr>
        <w:jc w:val="both"/>
      </w:pPr>
      <w:r>
        <w:t>Päästeameti Ida päästekeskus kooskõlastas tingimisi märkusega:</w:t>
      </w:r>
      <w:r w:rsidR="00977D7A">
        <w:t xml:space="preserve"> </w:t>
      </w:r>
      <w:r>
        <w:t>„Hoone vastab I kasutusviisiga ehitisele esitatavatele olulistele tuleohutusnõuetele, kuid</w:t>
      </w:r>
      <w:r w:rsidR="00977D7A">
        <w:t xml:space="preserve"> vastavaltauditi aruandele</w:t>
      </w:r>
      <w:r>
        <w:t xml:space="preserve"> puudub nõuetekohane väline tulekustutusvesi</w:t>
      </w:r>
      <w:r w:rsidR="00977D7A">
        <w:t xml:space="preserve">.“ </w:t>
      </w:r>
      <w:r>
        <w:t>Järelevalve osakond kooskõlastus tingimisi märkusega:  „Kooskõlastus on antud ainult aiamajale ning kooskõlastus kehtib ainult tingimusel, et väline tulekus</w:t>
      </w:r>
      <w:r w:rsidR="00E00736">
        <w:t>tutusveevõtukoht asub Päevalille tn 22</w:t>
      </w:r>
      <w:r w:rsidR="00277091">
        <w:t xml:space="preserve"> suvila</w:t>
      </w:r>
      <w:r>
        <w:t>st ma</w:t>
      </w:r>
      <w:r w:rsidR="00024250">
        <w:t>ksimaalselt 3,4</w:t>
      </w:r>
      <w:r>
        <w:t xml:space="preserve"> </w:t>
      </w:r>
      <w:r w:rsidR="00024250">
        <w:t>k</w:t>
      </w:r>
      <w:r>
        <w:t xml:space="preserve">m kaugusel.“ </w:t>
      </w:r>
    </w:p>
    <w:p w:rsidR="00E00736" w:rsidRDefault="00856960" w:rsidP="00E00736">
      <w:pPr>
        <w:jc w:val="both"/>
      </w:pPr>
      <w:r w:rsidRPr="00E00736">
        <w:rPr>
          <w:szCs w:val="24"/>
        </w:rPr>
        <w:t>Koos taotlusega esitatud auditi aruande hinnangu kohaselt on „</w:t>
      </w:r>
      <w:r w:rsidR="00E00736" w:rsidRPr="00E00736">
        <w:rPr>
          <w:szCs w:val="24"/>
        </w:rPr>
        <w:t>Ekspluatatsioonilise kontrolli tulemusena on kindlaks tehtud, et ehitis vastab oma otstarbele, vastab Majandus- ja taristuministri 05.06.2015.a. määrusele nr 57 „Ehitise tehniliste andmete loetelu ja arvestamise alused", Majandus- ja taristuministri 02.07.2015.a. määrusele nr 85 „Eluruumile esitatavad nõuded" ning selle kasutusviis on ohutu</w:t>
      </w:r>
      <w:r w:rsidR="00E00736">
        <w:rPr>
          <w:sz w:val="22"/>
        </w:rPr>
        <w:t>“.</w:t>
      </w:r>
    </w:p>
    <w:p w:rsidR="00856960" w:rsidRDefault="00856960" w:rsidP="00856960">
      <w:pPr>
        <w:jc w:val="both"/>
      </w:pPr>
      <w:r>
        <w:t>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kasutamisest. Ning sama paragrahvi lg 2 kohaselt tuletõrje veevarustus projekteeritakse ja 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856960" w:rsidRDefault="00E00736" w:rsidP="00856960">
      <w:pPr>
        <w:jc w:val="both"/>
      </w:pPr>
      <w:r>
        <w:t>AÜ Gvozdika</w:t>
      </w:r>
      <w:r w:rsidR="00856960">
        <w:t xml:space="preserve"> on asutatud eelmise sajandi 80-ndate aastate alguses. Aastate</w:t>
      </w:r>
      <w:r>
        <w:t xml:space="preserve"> jooksul  on AÜ Gvozdika</w:t>
      </w:r>
      <w:r w:rsidR="00856960">
        <w:t xml:space="preserve">  territooriumil ehitatud ja kasutatud nii aiamaju, kui ka teisi majandusehitisi. Tuletõrje veevõtukoha aastaringse kasutamise probleemi lahendamine vastava</w:t>
      </w:r>
      <w:r w:rsidR="00087480">
        <w:t>lt nõudmistele ei ole Päevalille tn 22</w:t>
      </w:r>
      <w:r w:rsidR="00856960">
        <w:t xml:space="preserve"> kinnistu omaniku kohustus, kuid nõuetekohase välise tulekustutusveevõtukoha puudumine </w:t>
      </w:r>
      <w:r w:rsidR="00087480">
        <w:lastRenderedPageBreak/>
        <w:t>tekitab kaudset ohtu Päevalille tn 22 suvila</w:t>
      </w:r>
      <w:r w:rsidR="00856960">
        <w:t xml:space="preserve">le ning muudele AÜ </w:t>
      </w:r>
      <w:r w:rsidR="00087480">
        <w:t>Gvozdika</w:t>
      </w:r>
      <w:r w:rsidR="00856960">
        <w:t xml:space="preserve"> koosseisu kuuluvatele hoonetele ja rajatistele.</w:t>
      </w:r>
    </w:p>
    <w:p w:rsidR="00856960" w:rsidRDefault="00856960" w:rsidP="00856960">
      <w:pPr>
        <w:jc w:val="both"/>
      </w:pPr>
      <w:r>
        <w:t>Vastavalt</w:t>
      </w:r>
      <w:r w:rsidR="00F10AF5">
        <w:t xml:space="preserve"> Narva Linnavalitsuse 14.11.1997 korraldusele nr 1394-k „AÜ Gvozdika</w:t>
      </w:r>
      <w:r>
        <w:t xml:space="preserve"> piiride ja</w:t>
      </w:r>
      <w:r w:rsidR="00F10AF5">
        <w:t xml:space="preserve"> pindala kinnitamine“ sh ka Päevalille</w:t>
      </w:r>
      <w:r>
        <w:t xml:space="preserve"> tänava kinnis</w:t>
      </w:r>
      <w:r w:rsidR="00F10AF5">
        <w:t>tud kuuluvad AÜ Gvozdika</w:t>
      </w:r>
      <w:r>
        <w:t xml:space="preserve"> üldpindala koosseisu. Kehtivatele nõuetele vastav aastaringne veevõtu võimalus tule kust</w:t>
      </w:r>
      <w:r w:rsidR="00087480">
        <w:t xml:space="preserve">utamiseks </w:t>
      </w:r>
      <w:proofErr w:type="spellStart"/>
      <w:r w:rsidR="00087480">
        <w:t>AÜ-s</w:t>
      </w:r>
      <w:proofErr w:type="spellEnd"/>
      <w:r w:rsidR="00087480">
        <w:t xml:space="preserve">  Gvozdika</w:t>
      </w:r>
      <w:r w:rsidR="00F10AF5">
        <w:t xml:space="preserve"> puudub. 29</w:t>
      </w:r>
      <w:r>
        <w:t>.04</w:t>
      </w:r>
      <w:r w:rsidR="00087480">
        <w:t>.2010 teatas AÜ Gvozdika</w:t>
      </w:r>
      <w:r>
        <w:t xml:space="preserve"> aiandusühistu esimees järelevalve osakonnale kirjalikult (kiri nr 1-12/302), et</w:t>
      </w:r>
      <w:r w:rsidR="002407F6" w:rsidRPr="002407F6">
        <w:t xml:space="preserve"> rahalise maksejõuetuse tõttu puudub veehaarde rajamise võimalus</w:t>
      </w:r>
      <w:r w:rsidR="002407F6">
        <w:t>.</w:t>
      </w:r>
      <w:r>
        <w:t xml:space="preserve"> 10.09.2018 saatis järelevalve osakond </w:t>
      </w:r>
      <w:r w:rsidR="00087480">
        <w:t>aiandusühistule Gvozdika</w:t>
      </w:r>
      <w:r w:rsidR="002407F6">
        <w:t xml:space="preserve"> märgukirja nr 1-13.32/3713</w:t>
      </w:r>
      <w:r>
        <w:t>, milles juhtis tähelepanu tuleohutusseaduses sätestatud nõuetele, sh ka välisele tulekustutusveevõtukohale</w:t>
      </w:r>
      <w:bookmarkStart w:id="0" w:name="_GoBack"/>
      <w:bookmarkEnd w:id="0"/>
      <w:r>
        <w:t xml:space="preserve"> nin</w:t>
      </w:r>
      <w:r w:rsidR="00087480">
        <w:t>g teatas, et Narva Linnavolikogu</w:t>
      </w:r>
      <w:r>
        <w:t xml:space="preserve"> võttis vastu aiandusühistutele rahalise toetuse väljamaksmise korra. Korra kohaselt välise tulekustutusveevõtukoha ehitamine kuulub rahalise toetuse nimekirja.</w:t>
      </w:r>
    </w:p>
    <w:p w:rsidR="00856960" w:rsidRDefault="00856960" w:rsidP="00856960">
      <w:pPr>
        <w:jc w:val="both"/>
      </w:pPr>
      <w:r>
        <w:t>Tänase päeva seisuga puuduvad Narva Lin</w:t>
      </w:r>
      <w:r w:rsidR="00087480">
        <w:t>navalitsuses AÜ Gvozdika</w:t>
      </w:r>
      <w:r>
        <w:t xml:space="preserve"> territooriumil välise tulekustutusveevõtukoha väljaehitamise kohta andmed.</w:t>
      </w:r>
    </w:p>
    <w:p w:rsidR="00856960" w:rsidRPr="00856960" w:rsidRDefault="00856960" w:rsidP="00856960">
      <w:pPr>
        <w:jc w:val="both"/>
      </w:pPr>
      <w:r w:rsidRPr="00856960">
        <w:t xml:space="preserve">18.12.2020 Päästeamet täiendavalt kirjalikult selgitas ehitisregistris „tingimisi“ kooskõlastust: „Kasutusloa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w:t>
      </w:r>
    </w:p>
    <w:p w:rsidR="002407F6" w:rsidRDefault="00856960" w:rsidP="002407F6">
      <w:pPr>
        <w:jc w:val="both"/>
      </w:pPr>
      <w:r w:rsidRPr="00856960">
        <w:t>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dok.register nr 12392)</w:t>
      </w:r>
    </w:p>
    <w:p w:rsidR="002407F6" w:rsidRPr="002407F6" w:rsidRDefault="002407F6" w:rsidP="002407F6">
      <w:pPr>
        <w:jc w:val="both"/>
      </w:pPr>
      <w:r>
        <w:rPr>
          <w:rFonts w:eastAsia="Times New Roman" w:cs="Times New Roman"/>
          <w:szCs w:val="24"/>
          <w:lang w:eastAsia="et-EE"/>
        </w:rPr>
        <w:t>Seega, ehitusseadustiku § 55 kohaselt  puuduvad Päevalille tn 22</w:t>
      </w:r>
      <w:r w:rsidR="00745F8E">
        <w:rPr>
          <w:rFonts w:eastAsia="Times New Roman" w:cs="Times New Roman"/>
          <w:szCs w:val="24"/>
          <w:lang w:eastAsia="et-EE"/>
        </w:rPr>
        <w:t xml:space="preserve"> kinnistule püstitatud suvila</w:t>
      </w:r>
      <w:r>
        <w:rPr>
          <w:rFonts w:eastAsia="Times New Roman" w:cs="Times New Roman"/>
          <w:szCs w:val="24"/>
          <w:lang w:eastAsia="et-EE"/>
        </w:rPr>
        <w:t>le kasutusloa andmisest keeldumise põhjused</w:t>
      </w:r>
      <w:r>
        <w:rPr>
          <w:rFonts w:eastAsia="Times New Roman" w:cs="Times New Roman"/>
          <w:color w:val="FF0000"/>
          <w:szCs w:val="24"/>
          <w:lang w:eastAsia="et-EE"/>
        </w:rPr>
        <w:t>.</w:t>
      </w:r>
    </w:p>
    <w:p w:rsidR="002407F6" w:rsidRPr="00C85B14" w:rsidRDefault="002407F6" w:rsidP="00856960">
      <w:pPr>
        <w:jc w:val="both"/>
        <w:rPr>
          <w:b/>
        </w:rPr>
      </w:pPr>
    </w:p>
    <w:p w:rsidR="00856960" w:rsidRPr="007D4434" w:rsidRDefault="00856960" w:rsidP="00856960">
      <w:pPr>
        <w:rPr>
          <w:b/>
        </w:rPr>
      </w:pPr>
      <w:r w:rsidRPr="007D4434">
        <w:rPr>
          <w:b/>
        </w:rPr>
        <w:t>2.   ÕIGUSLIKUD ALUSED</w:t>
      </w:r>
    </w:p>
    <w:p w:rsidR="00856960" w:rsidRDefault="00856960" w:rsidP="00856960">
      <w:pPr>
        <w:ind w:left="708" w:hanging="708"/>
        <w:jc w:val="both"/>
      </w:pPr>
      <w:r>
        <w:t>2.1.</w:t>
      </w:r>
      <w:r>
        <w:tab/>
        <w:t>Ehitusseadustiku § 51 lõike 1 kohaselt annab kasutusloa kohaliku omavalitsuse üksus, kui seadusega ei ole sätestatud teisiti.</w:t>
      </w:r>
    </w:p>
    <w:p w:rsidR="00856960" w:rsidRDefault="00856960" w:rsidP="00856960">
      <w:pPr>
        <w:jc w:val="both"/>
      </w:pPr>
      <w:r>
        <w:t>2.2.</w:t>
      </w:r>
      <w:r>
        <w:tab/>
        <w:t xml:space="preserve">Narva Linnavalitsuse Arhitektuuri- ja Linnaplaneerimise Ameti põhimääruse § 9 punkti 2    </w:t>
      </w:r>
    </w:p>
    <w:p w:rsidR="00856960" w:rsidRDefault="00856960" w:rsidP="00856960">
      <w:pPr>
        <w:jc w:val="both"/>
      </w:pPr>
      <w:r>
        <w:t xml:space="preserve">       </w:t>
      </w:r>
      <w:r>
        <w:tab/>
        <w:t xml:space="preserve">kohaselt on järelevalve osakonna põhiülesandeks ehitus- ja kasutuslubade taotluste </w:t>
      </w:r>
    </w:p>
    <w:p w:rsidR="00856960" w:rsidRDefault="00856960" w:rsidP="00856960">
      <w:pPr>
        <w:jc w:val="both"/>
      </w:pPr>
      <w:r>
        <w:t xml:space="preserve">      </w:t>
      </w:r>
      <w:r>
        <w:tab/>
        <w:t xml:space="preserve"> menetlemine ning linnavalitsuse vastavasisuliste korralduste ettevalmistamine, mille </w:t>
      </w:r>
    </w:p>
    <w:p w:rsidR="00856960" w:rsidRDefault="00856960" w:rsidP="00856960">
      <w:pPr>
        <w:jc w:val="both"/>
      </w:pPr>
      <w:r>
        <w:t xml:space="preserve">       </w:t>
      </w:r>
      <w:r>
        <w:tab/>
        <w:t xml:space="preserve">alusel toimub ehitusloa või kasutusloa andmine, muutmine, kehtetuks tunnistamine või </w:t>
      </w:r>
    </w:p>
    <w:p w:rsidR="00856960" w:rsidRDefault="00856960" w:rsidP="00856960">
      <w:pPr>
        <w:jc w:val="both"/>
      </w:pPr>
      <w:r>
        <w:t xml:space="preserve">       </w:t>
      </w:r>
      <w:r>
        <w:tab/>
        <w:t>andmisest keeldumine.</w:t>
      </w:r>
    </w:p>
    <w:p w:rsidR="00856960" w:rsidRDefault="00856960" w:rsidP="00856960">
      <w:pPr>
        <w:jc w:val="both"/>
      </w:pPr>
    </w:p>
    <w:p w:rsidR="00856960" w:rsidRPr="007D4434" w:rsidRDefault="00856960" w:rsidP="00277091">
      <w:pPr>
        <w:jc w:val="both"/>
        <w:rPr>
          <w:b/>
        </w:rPr>
      </w:pPr>
      <w:r w:rsidRPr="007D4434">
        <w:rPr>
          <w:b/>
        </w:rPr>
        <w:t>3. OTSUS</w:t>
      </w:r>
    </w:p>
    <w:p w:rsidR="00856960" w:rsidRPr="0081621F" w:rsidRDefault="00F10AF5" w:rsidP="00277091">
      <w:pPr>
        <w:jc w:val="both"/>
      </w:pPr>
      <w:r>
        <w:t>Väljastada Päevalille tn 22</w:t>
      </w:r>
      <w:r w:rsidR="00054469">
        <w:t xml:space="preserve"> kinnistul olevale</w:t>
      </w:r>
      <w:r>
        <w:t xml:space="preserve"> suvila</w:t>
      </w:r>
      <w:r w:rsidR="00856960" w:rsidRPr="0081621F">
        <w:t xml:space="preserve">le kasutusluba </w:t>
      </w:r>
      <w:r w:rsidR="00856960" w:rsidRPr="00856960">
        <w:t>märkusega “puudub väline</w:t>
      </w:r>
      <w:r w:rsidR="00277091">
        <w:t xml:space="preserve"> </w:t>
      </w:r>
      <w:r w:rsidR="00856960" w:rsidRPr="00856960">
        <w:t>tulekustutuse veevõtukoht“</w:t>
      </w:r>
    </w:p>
    <w:p w:rsidR="00856960" w:rsidRDefault="00856960" w:rsidP="00277091">
      <w:pPr>
        <w:jc w:val="both"/>
      </w:pPr>
    </w:p>
    <w:p w:rsidR="00856960" w:rsidRPr="007D4434" w:rsidRDefault="00856960" w:rsidP="00277091">
      <w:pPr>
        <w:jc w:val="both"/>
        <w:rPr>
          <w:b/>
        </w:rPr>
      </w:pPr>
      <w:r w:rsidRPr="007D4434">
        <w:rPr>
          <w:b/>
        </w:rPr>
        <w:t>4. RAKENDUSSÄTTED</w:t>
      </w:r>
    </w:p>
    <w:p w:rsidR="00856960" w:rsidRDefault="00856960" w:rsidP="00277091">
      <w:pPr>
        <w:ind w:left="426" w:hanging="426"/>
        <w:jc w:val="both"/>
      </w:pPr>
      <w:r>
        <w:t>4.1.</w:t>
      </w:r>
      <w:r>
        <w:tab/>
        <w:t xml:space="preserve">Korraldus jõustub seadusega sätestatud korras. </w:t>
      </w:r>
    </w:p>
    <w:p w:rsidR="00856960" w:rsidRDefault="00856960" w:rsidP="00277091">
      <w:pPr>
        <w:ind w:left="426" w:hanging="426"/>
        <w:jc w:val="both"/>
      </w:pPr>
      <w:r>
        <w:t>4.2.</w:t>
      </w:r>
      <w:r>
        <w:tab/>
        <w:t xml:space="preserve"> Narva Linnavalitsuse Arhitektuuri- ja Linnaplaneerimise </w:t>
      </w:r>
      <w:r w:rsidR="00F10AF5">
        <w:t>Ametil teha AÜ Gvozdika</w:t>
      </w:r>
      <w:r>
        <w:t xml:space="preserve"> juhatusele teatavaks, et aiandusühistu territooriumil peab olema korraldatud väline tulekustutusveevõtukoht.</w:t>
      </w:r>
    </w:p>
    <w:p w:rsidR="00856960" w:rsidRDefault="00856960" w:rsidP="00277091">
      <w:pPr>
        <w:ind w:left="426" w:hanging="426"/>
        <w:jc w:val="both"/>
      </w:pPr>
      <w: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856960" w:rsidRDefault="00856960" w:rsidP="00277091">
      <w:pPr>
        <w:jc w:val="both"/>
      </w:pPr>
    </w:p>
    <w:p w:rsidR="00856960" w:rsidRDefault="00856960" w:rsidP="00856960"/>
    <w:p w:rsidR="00277091" w:rsidRDefault="00277091" w:rsidP="00856960"/>
    <w:p w:rsidR="00856960" w:rsidRDefault="00856960" w:rsidP="00856960">
      <w:r>
        <w:t xml:space="preserve">Jelena </w:t>
      </w:r>
      <w:proofErr w:type="spellStart"/>
      <w:r>
        <w:t>Golubeva</w:t>
      </w:r>
      <w:proofErr w:type="spellEnd"/>
      <w:r>
        <w:tab/>
        <w:t xml:space="preserve">                                                    </w:t>
      </w:r>
      <w:r>
        <w:tab/>
        <w:t>Üllar Kaljuste</w:t>
      </w:r>
    </w:p>
    <w:p w:rsidR="00B973D5" w:rsidRPr="00856960" w:rsidRDefault="00856960" w:rsidP="00856960">
      <w:r>
        <w:t xml:space="preserve">Linnapea </w:t>
      </w:r>
      <w:r w:rsidRPr="00F81CB4">
        <w:t>asendaja</w:t>
      </w:r>
      <w:r>
        <w:t xml:space="preserve">                                                                </w:t>
      </w:r>
      <w:r w:rsidRPr="00856960">
        <w:rPr>
          <w:lang w:val="en-GB"/>
        </w:rPr>
        <w:t xml:space="preserve"> </w:t>
      </w:r>
      <w:r>
        <w:t>Linnasekretär</w:t>
      </w:r>
    </w:p>
    <w:sectPr w:rsidR="00B973D5" w:rsidRPr="00856960"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24250"/>
    <w:rsid w:val="00054469"/>
    <w:rsid w:val="0007503D"/>
    <w:rsid w:val="00087480"/>
    <w:rsid w:val="001319CF"/>
    <w:rsid w:val="0014557D"/>
    <w:rsid w:val="00197339"/>
    <w:rsid w:val="001B15D5"/>
    <w:rsid w:val="001D5724"/>
    <w:rsid w:val="001E2DE1"/>
    <w:rsid w:val="00235F98"/>
    <w:rsid w:val="002407F6"/>
    <w:rsid w:val="00242B9E"/>
    <w:rsid w:val="00273A94"/>
    <w:rsid w:val="00277091"/>
    <w:rsid w:val="002B2EFB"/>
    <w:rsid w:val="002C2578"/>
    <w:rsid w:val="002D4FC6"/>
    <w:rsid w:val="003173E9"/>
    <w:rsid w:val="003754D5"/>
    <w:rsid w:val="004B58D2"/>
    <w:rsid w:val="00505B51"/>
    <w:rsid w:val="00534CBE"/>
    <w:rsid w:val="00566E78"/>
    <w:rsid w:val="005B564C"/>
    <w:rsid w:val="005E0B25"/>
    <w:rsid w:val="006B1A77"/>
    <w:rsid w:val="00745F8E"/>
    <w:rsid w:val="007D4434"/>
    <w:rsid w:val="00856960"/>
    <w:rsid w:val="00886F4D"/>
    <w:rsid w:val="008A15A6"/>
    <w:rsid w:val="00970F5D"/>
    <w:rsid w:val="00977D7A"/>
    <w:rsid w:val="009C14A6"/>
    <w:rsid w:val="00A7672A"/>
    <w:rsid w:val="00AD2CEA"/>
    <w:rsid w:val="00AE4A22"/>
    <w:rsid w:val="00AE7D9A"/>
    <w:rsid w:val="00B66D7C"/>
    <w:rsid w:val="00B71117"/>
    <w:rsid w:val="00B973D5"/>
    <w:rsid w:val="00BB0F3F"/>
    <w:rsid w:val="00C12A3A"/>
    <w:rsid w:val="00C85B14"/>
    <w:rsid w:val="00E00736"/>
    <w:rsid w:val="00E6473D"/>
    <w:rsid w:val="00E83087"/>
    <w:rsid w:val="00EA28D3"/>
    <w:rsid w:val="00EB36B5"/>
    <w:rsid w:val="00ED400E"/>
    <w:rsid w:val="00EF5387"/>
    <w:rsid w:val="00F10AF5"/>
    <w:rsid w:val="00F246E8"/>
    <w:rsid w:val="00F81CB4"/>
    <w:rsid w:val="00F859CA"/>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A22"/>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E78"/>
    <w:rPr>
      <w:rFonts w:ascii="Segoe UI" w:hAnsi="Segoe UI" w:cs="Segoe UI"/>
      <w:sz w:val="18"/>
      <w:szCs w:val="18"/>
    </w:rPr>
  </w:style>
  <w:style w:type="character" w:customStyle="1" w:styleId="a4">
    <w:name w:val="Текст выноски Знак"/>
    <w:basedOn w:val="a0"/>
    <w:link w:val="a3"/>
    <w:uiPriority w:val="99"/>
    <w:semiHidden/>
    <w:rsid w:val="00566E78"/>
    <w:rPr>
      <w:rFonts w:ascii="Segoe UI" w:hAnsi="Segoe UI" w:cs="Segoe UI"/>
      <w:sz w:val="18"/>
      <w:szCs w:val="18"/>
    </w:rPr>
  </w:style>
  <w:style w:type="character" w:styleId="a5">
    <w:name w:val="Hyperlink"/>
    <w:rsid w:val="00E83087"/>
    <w:rPr>
      <w:strike w:val="0"/>
      <w:dstrike w:val="0"/>
      <w:color w:val="006666"/>
      <w:u w:val="none"/>
      <w:effect w:val="none"/>
    </w:rPr>
  </w:style>
  <w:style w:type="character" w:customStyle="1" w:styleId="tree-label">
    <w:name w:val="tree-label"/>
    <w:rsid w:val="00E83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146468">
      <w:bodyDiv w:val="1"/>
      <w:marLeft w:val="0"/>
      <w:marRight w:val="0"/>
      <w:marTop w:val="0"/>
      <w:marBottom w:val="0"/>
      <w:divBdr>
        <w:top w:val="none" w:sz="0" w:space="0" w:color="auto"/>
        <w:left w:val="none" w:sz="0" w:space="0" w:color="auto"/>
        <w:bottom w:val="none" w:sz="0" w:space="0" w:color="auto"/>
        <w:right w:val="none" w:sz="0" w:space="0" w:color="auto"/>
      </w:divBdr>
    </w:div>
    <w:div w:id="167399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1082</Words>
  <Characters>6279</Characters>
  <Application>Microsoft Office Word</Application>
  <DocSecurity>0</DocSecurity>
  <Lines>52</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cp:lastModifiedBy>
  <cp:revision>5</cp:revision>
  <cp:lastPrinted>2020-12-21T14:18:00Z</cp:lastPrinted>
  <dcterms:created xsi:type="dcterms:W3CDTF">2020-12-21T14:14:00Z</dcterms:created>
  <dcterms:modified xsi:type="dcterms:W3CDTF">2020-12-21T15:49:00Z</dcterms:modified>
</cp:coreProperties>
</file>