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C5" w:rsidRPr="00F20F3A" w:rsidRDefault="002406C5" w:rsidP="00732F40">
      <w:pPr>
        <w:jc w:val="right"/>
        <w:rPr>
          <w:rFonts w:ascii="Times New Roman" w:hAnsi="Times New Roman" w:cs="Times New Roman"/>
          <w:sz w:val="24"/>
          <w:szCs w:val="24"/>
        </w:rPr>
      </w:pPr>
      <w:bookmarkStart w:id="0" w:name="_GoBack"/>
      <w:r w:rsidRPr="00F20F3A">
        <w:rPr>
          <w:rFonts w:ascii="Times New Roman" w:hAnsi="Times New Roman" w:cs="Times New Roman"/>
          <w:sz w:val="24"/>
          <w:szCs w:val="24"/>
        </w:rPr>
        <w:t>Eelnõu</w:t>
      </w:r>
    </w:p>
    <w:p w:rsidR="002406C5" w:rsidRPr="00F20F3A" w:rsidRDefault="002406C5" w:rsidP="002406C5">
      <w:pPr>
        <w:jc w:val="both"/>
        <w:rPr>
          <w:rFonts w:ascii="Times New Roman" w:hAnsi="Times New Roman" w:cs="Times New Roman"/>
          <w:sz w:val="24"/>
          <w:szCs w:val="24"/>
        </w:rPr>
      </w:pPr>
    </w:p>
    <w:p w:rsidR="002406C5" w:rsidRPr="00F20F3A" w:rsidRDefault="002406C5" w:rsidP="002406C5">
      <w:pPr>
        <w:jc w:val="both"/>
        <w:rPr>
          <w:rFonts w:ascii="Times New Roman" w:hAnsi="Times New Roman" w:cs="Times New Roman"/>
          <w:b/>
          <w:sz w:val="24"/>
          <w:szCs w:val="24"/>
        </w:rPr>
      </w:pPr>
      <w:r w:rsidRPr="00F20F3A">
        <w:rPr>
          <w:rFonts w:ascii="Times New Roman" w:hAnsi="Times New Roman" w:cs="Times New Roman"/>
          <w:sz w:val="24"/>
          <w:szCs w:val="24"/>
        </w:rPr>
        <w:tab/>
      </w:r>
      <w:r w:rsidRPr="00F20F3A">
        <w:rPr>
          <w:rFonts w:ascii="Times New Roman" w:hAnsi="Times New Roman" w:cs="Times New Roman"/>
          <w:sz w:val="24"/>
          <w:szCs w:val="24"/>
        </w:rPr>
        <w:tab/>
      </w:r>
      <w:r w:rsidRPr="00F20F3A">
        <w:rPr>
          <w:rFonts w:ascii="Times New Roman" w:hAnsi="Times New Roman" w:cs="Times New Roman"/>
          <w:sz w:val="24"/>
          <w:szCs w:val="24"/>
        </w:rPr>
        <w:tab/>
      </w:r>
      <w:r w:rsidRPr="00F20F3A">
        <w:rPr>
          <w:rFonts w:ascii="Times New Roman" w:hAnsi="Times New Roman" w:cs="Times New Roman"/>
          <w:sz w:val="24"/>
          <w:szCs w:val="24"/>
        </w:rPr>
        <w:tab/>
      </w:r>
      <w:r w:rsidRPr="00F20F3A">
        <w:rPr>
          <w:rFonts w:ascii="Times New Roman" w:hAnsi="Times New Roman" w:cs="Times New Roman"/>
          <w:b/>
          <w:sz w:val="24"/>
          <w:szCs w:val="24"/>
        </w:rPr>
        <w:t>NARVA  LINNAVALITSUS</w:t>
      </w:r>
    </w:p>
    <w:p w:rsidR="002406C5" w:rsidRPr="00F20F3A" w:rsidRDefault="002406C5" w:rsidP="002406C5">
      <w:pPr>
        <w:jc w:val="both"/>
        <w:rPr>
          <w:rFonts w:ascii="Times New Roman" w:hAnsi="Times New Roman" w:cs="Times New Roman"/>
          <w:b/>
          <w:sz w:val="24"/>
          <w:szCs w:val="24"/>
        </w:rPr>
      </w:pPr>
      <w:r w:rsidRPr="00F20F3A">
        <w:rPr>
          <w:rFonts w:ascii="Times New Roman" w:hAnsi="Times New Roman" w:cs="Times New Roman"/>
          <w:b/>
          <w:sz w:val="24"/>
          <w:szCs w:val="24"/>
        </w:rPr>
        <w:tab/>
      </w:r>
      <w:r w:rsidRPr="00F20F3A">
        <w:rPr>
          <w:rFonts w:ascii="Times New Roman" w:hAnsi="Times New Roman" w:cs="Times New Roman"/>
          <w:b/>
          <w:sz w:val="24"/>
          <w:szCs w:val="24"/>
        </w:rPr>
        <w:tab/>
      </w:r>
      <w:r w:rsidRPr="00F20F3A">
        <w:rPr>
          <w:rFonts w:ascii="Times New Roman" w:hAnsi="Times New Roman" w:cs="Times New Roman"/>
          <w:b/>
          <w:sz w:val="24"/>
          <w:szCs w:val="24"/>
        </w:rPr>
        <w:tab/>
      </w:r>
      <w:r w:rsidRPr="00F20F3A">
        <w:rPr>
          <w:rFonts w:ascii="Times New Roman" w:hAnsi="Times New Roman" w:cs="Times New Roman"/>
          <w:b/>
          <w:sz w:val="24"/>
          <w:szCs w:val="24"/>
        </w:rPr>
        <w:tab/>
      </w:r>
      <w:r w:rsidRPr="00F20F3A">
        <w:rPr>
          <w:rFonts w:ascii="Times New Roman" w:hAnsi="Times New Roman" w:cs="Times New Roman"/>
          <w:b/>
          <w:sz w:val="24"/>
          <w:szCs w:val="24"/>
        </w:rPr>
        <w:tab/>
        <w:t>M Ä Ä R U S</w:t>
      </w:r>
    </w:p>
    <w:p w:rsidR="002406C5" w:rsidRPr="00F20F3A" w:rsidRDefault="002406C5" w:rsidP="002406C5">
      <w:pPr>
        <w:jc w:val="both"/>
        <w:rPr>
          <w:rFonts w:ascii="Times New Roman" w:hAnsi="Times New Roman" w:cs="Times New Roman"/>
          <w:sz w:val="24"/>
          <w:szCs w:val="24"/>
        </w:rPr>
      </w:pPr>
    </w:p>
    <w:p w:rsidR="002406C5" w:rsidRPr="00F20F3A" w:rsidRDefault="002406C5" w:rsidP="002406C5">
      <w:pPr>
        <w:jc w:val="both"/>
        <w:rPr>
          <w:rFonts w:ascii="Times New Roman" w:hAnsi="Times New Roman" w:cs="Times New Roman"/>
          <w:sz w:val="24"/>
          <w:szCs w:val="24"/>
        </w:rPr>
      </w:pPr>
    </w:p>
    <w:p w:rsidR="002406C5" w:rsidRPr="00F20F3A" w:rsidRDefault="00DF5476" w:rsidP="002406C5">
      <w:pPr>
        <w:jc w:val="both"/>
        <w:rPr>
          <w:rFonts w:ascii="Times New Roman" w:hAnsi="Times New Roman" w:cs="Times New Roman"/>
          <w:sz w:val="24"/>
          <w:szCs w:val="24"/>
        </w:rPr>
      </w:pPr>
      <w:r w:rsidRPr="00F20F3A">
        <w:rPr>
          <w:rFonts w:ascii="Times New Roman" w:hAnsi="Times New Roman" w:cs="Times New Roman"/>
          <w:sz w:val="24"/>
          <w:szCs w:val="24"/>
        </w:rPr>
        <w:t xml:space="preserve">Narva </w:t>
      </w:r>
      <w:r w:rsidRPr="00F20F3A">
        <w:rPr>
          <w:rFonts w:ascii="Times New Roman" w:hAnsi="Times New Roman" w:cs="Times New Roman"/>
          <w:sz w:val="24"/>
          <w:szCs w:val="24"/>
        </w:rPr>
        <w:tab/>
      </w:r>
      <w:r w:rsidRPr="00F20F3A">
        <w:rPr>
          <w:rFonts w:ascii="Times New Roman" w:hAnsi="Times New Roman" w:cs="Times New Roman"/>
          <w:sz w:val="24"/>
          <w:szCs w:val="24"/>
        </w:rPr>
        <w:tab/>
      </w:r>
      <w:r w:rsidRPr="00F20F3A">
        <w:rPr>
          <w:rFonts w:ascii="Times New Roman" w:hAnsi="Times New Roman" w:cs="Times New Roman"/>
          <w:sz w:val="24"/>
          <w:szCs w:val="24"/>
        </w:rPr>
        <w:tab/>
      </w:r>
      <w:r w:rsidRPr="00F20F3A">
        <w:rPr>
          <w:rFonts w:ascii="Times New Roman" w:hAnsi="Times New Roman" w:cs="Times New Roman"/>
          <w:sz w:val="24"/>
          <w:szCs w:val="24"/>
        </w:rPr>
        <w:tab/>
      </w:r>
      <w:r w:rsidRPr="00F20F3A">
        <w:rPr>
          <w:rFonts w:ascii="Times New Roman" w:hAnsi="Times New Roman" w:cs="Times New Roman"/>
          <w:sz w:val="24"/>
          <w:szCs w:val="24"/>
        </w:rPr>
        <w:tab/>
      </w:r>
      <w:r w:rsidRPr="00F20F3A">
        <w:rPr>
          <w:rFonts w:ascii="Times New Roman" w:hAnsi="Times New Roman" w:cs="Times New Roman"/>
          <w:sz w:val="24"/>
          <w:szCs w:val="24"/>
        </w:rPr>
        <w:tab/>
      </w:r>
      <w:r w:rsidRPr="00F20F3A">
        <w:rPr>
          <w:rFonts w:ascii="Times New Roman" w:hAnsi="Times New Roman" w:cs="Times New Roman"/>
          <w:sz w:val="24"/>
          <w:szCs w:val="24"/>
        </w:rPr>
        <w:tab/>
      </w:r>
      <w:r w:rsidRPr="00F20F3A">
        <w:rPr>
          <w:rFonts w:ascii="Times New Roman" w:hAnsi="Times New Roman" w:cs="Times New Roman"/>
          <w:sz w:val="24"/>
          <w:szCs w:val="24"/>
        </w:rPr>
        <w:tab/>
      </w:r>
      <w:r w:rsidRPr="00F20F3A">
        <w:rPr>
          <w:rFonts w:ascii="Times New Roman" w:hAnsi="Times New Roman" w:cs="Times New Roman"/>
          <w:sz w:val="24"/>
          <w:szCs w:val="24"/>
        </w:rPr>
        <w:tab/>
      </w:r>
      <w:r w:rsidRPr="00F20F3A">
        <w:rPr>
          <w:rFonts w:ascii="Times New Roman" w:hAnsi="Times New Roman" w:cs="Times New Roman"/>
          <w:sz w:val="24"/>
          <w:szCs w:val="24"/>
        </w:rPr>
        <w:tab/>
      </w:r>
      <w:r w:rsidRPr="00F20F3A">
        <w:rPr>
          <w:rFonts w:ascii="Times New Roman" w:hAnsi="Times New Roman" w:cs="Times New Roman"/>
          <w:sz w:val="24"/>
          <w:szCs w:val="24"/>
        </w:rPr>
        <w:tab/>
        <w:t>2020</w:t>
      </w:r>
      <w:r w:rsidR="002406C5" w:rsidRPr="00F20F3A">
        <w:rPr>
          <w:rFonts w:ascii="Times New Roman" w:hAnsi="Times New Roman" w:cs="Times New Roman"/>
          <w:sz w:val="24"/>
          <w:szCs w:val="24"/>
        </w:rPr>
        <w:t xml:space="preserve">.a. nr </w:t>
      </w:r>
    </w:p>
    <w:p w:rsidR="002406C5" w:rsidRPr="00F20F3A" w:rsidRDefault="002406C5" w:rsidP="002406C5">
      <w:pPr>
        <w:jc w:val="both"/>
        <w:rPr>
          <w:rFonts w:ascii="Times New Roman" w:hAnsi="Times New Roman" w:cs="Times New Roman"/>
          <w:b/>
          <w:sz w:val="24"/>
          <w:szCs w:val="24"/>
        </w:rPr>
      </w:pPr>
    </w:p>
    <w:p w:rsidR="002406C5" w:rsidRPr="00F20F3A" w:rsidRDefault="002406C5" w:rsidP="002406C5">
      <w:pPr>
        <w:spacing w:after="0" w:line="240" w:lineRule="auto"/>
        <w:jc w:val="both"/>
        <w:rPr>
          <w:rFonts w:ascii="Times New Roman" w:hAnsi="Times New Roman" w:cs="Times New Roman"/>
          <w:b/>
          <w:sz w:val="24"/>
          <w:szCs w:val="24"/>
        </w:rPr>
      </w:pPr>
      <w:r w:rsidRPr="00F20F3A">
        <w:rPr>
          <w:rFonts w:ascii="Times New Roman" w:hAnsi="Times New Roman" w:cs="Times New Roman"/>
          <w:b/>
          <w:sz w:val="24"/>
          <w:szCs w:val="24"/>
        </w:rPr>
        <w:t xml:space="preserve">Narva Linnavalitsuse 22.01.2014 määruse nr 2 </w:t>
      </w:r>
    </w:p>
    <w:p w:rsidR="002406C5" w:rsidRPr="00F20F3A" w:rsidRDefault="002406C5" w:rsidP="002406C5">
      <w:pPr>
        <w:spacing w:after="0" w:line="240" w:lineRule="auto"/>
        <w:jc w:val="both"/>
        <w:rPr>
          <w:rFonts w:ascii="Times New Roman" w:hAnsi="Times New Roman" w:cs="Times New Roman"/>
          <w:b/>
          <w:sz w:val="24"/>
          <w:szCs w:val="24"/>
        </w:rPr>
      </w:pPr>
      <w:r w:rsidRPr="00F20F3A">
        <w:rPr>
          <w:rFonts w:ascii="Times New Roman" w:hAnsi="Times New Roman" w:cs="Times New Roman"/>
          <w:b/>
          <w:sz w:val="24"/>
          <w:szCs w:val="24"/>
        </w:rPr>
        <w:t>„Narva linna raamatupidamise sise-eeskirja kinnitamine”</w:t>
      </w:r>
    </w:p>
    <w:p w:rsidR="002406C5" w:rsidRPr="00F20F3A" w:rsidRDefault="002406C5" w:rsidP="002406C5">
      <w:pPr>
        <w:jc w:val="both"/>
        <w:rPr>
          <w:rFonts w:ascii="Times New Roman" w:hAnsi="Times New Roman" w:cs="Times New Roman"/>
          <w:b/>
          <w:sz w:val="24"/>
          <w:szCs w:val="24"/>
        </w:rPr>
      </w:pPr>
      <w:r w:rsidRPr="00F20F3A">
        <w:rPr>
          <w:rFonts w:ascii="Times New Roman" w:hAnsi="Times New Roman" w:cs="Times New Roman"/>
          <w:b/>
          <w:sz w:val="24"/>
          <w:szCs w:val="24"/>
        </w:rPr>
        <w:t>muutmine</w:t>
      </w:r>
    </w:p>
    <w:p w:rsidR="002406C5" w:rsidRPr="00F20F3A" w:rsidRDefault="002406C5" w:rsidP="002406C5">
      <w:pPr>
        <w:jc w:val="both"/>
        <w:rPr>
          <w:rFonts w:ascii="Times New Roman" w:hAnsi="Times New Roman" w:cs="Times New Roman"/>
          <w:sz w:val="24"/>
          <w:szCs w:val="24"/>
        </w:rPr>
      </w:pPr>
    </w:p>
    <w:p w:rsidR="002406C5" w:rsidRPr="00F20F3A" w:rsidRDefault="002406C5" w:rsidP="002406C5">
      <w:pPr>
        <w:jc w:val="both"/>
        <w:rPr>
          <w:rFonts w:ascii="Times New Roman" w:hAnsi="Times New Roman" w:cs="Times New Roman"/>
          <w:sz w:val="24"/>
          <w:szCs w:val="24"/>
        </w:rPr>
      </w:pPr>
      <w:r w:rsidRPr="00F20F3A">
        <w:rPr>
          <w:rFonts w:ascii="Times New Roman" w:hAnsi="Times New Roman" w:cs="Times New Roman"/>
          <w:sz w:val="24"/>
          <w:szCs w:val="24"/>
        </w:rPr>
        <w:t>Määrus kehtestatakse kohaliku omavalitsuse korralduse seaduse § 30 lõike 1 punkti 3, raamatupidamise seaduse § 11 alusel  ja arvestades Rahandusministri 11.detsembri 2003.a määruses nr.105 „Avaliku sektori finantsarvestuse ja -aruandluse juhend“  sätestatut.</w:t>
      </w:r>
    </w:p>
    <w:p w:rsidR="002406C5" w:rsidRPr="00F20F3A" w:rsidRDefault="002406C5" w:rsidP="002406C5">
      <w:pPr>
        <w:jc w:val="both"/>
        <w:rPr>
          <w:rFonts w:ascii="Times New Roman" w:hAnsi="Times New Roman" w:cs="Times New Roman"/>
          <w:b/>
          <w:sz w:val="24"/>
          <w:szCs w:val="24"/>
        </w:rPr>
      </w:pPr>
      <w:r w:rsidRPr="00F20F3A">
        <w:rPr>
          <w:rFonts w:ascii="Times New Roman" w:hAnsi="Times New Roman" w:cs="Times New Roman"/>
          <w:b/>
          <w:sz w:val="24"/>
          <w:szCs w:val="24"/>
        </w:rPr>
        <w:t>§1. Määruse muutmine</w:t>
      </w:r>
    </w:p>
    <w:p w:rsidR="002406C5" w:rsidRPr="00F20F3A" w:rsidRDefault="002406C5" w:rsidP="002406C5">
      <w:pPr>
        <w:jc w:val="both"/>
        <w:rPr>
          <w:rFonts w:ascii="Times New Roman" w:hAnsi="Times New Roman" w:cs="Times New Roman"/>
          <w:sz w:val="24"/>
          <w:szCs w:val="24"/>
        </w:rPr>
      </w:pPr>
      <w:r w:rsidRPr="00F20F3A">
        <w:rPr>
          <w:rFonts w:ascii="Times New Roman" w:hAnsi="Times New Roman" w:cs="Times New Roman"/>
          <w:sz w:val="24"/>
          <w:szCs w:val="24"/>
        </w:rPr>
        <w:t xml:space="preserve">Narva Linnavalitsuse 22.01.2014 määrusega nr 2 kinnitatud Narva linna raamatupidamise </w:t>
      </w:r>
      <w:proofErr w:type="spellStart"/>
      <w:r w:rsidRPr="00F20F3A">
        <w:rPr>
          <w:rFonts w:ascii="Times New Roman" w:hAnsi="Times New Roman" w:cs="Times New Roman"/>
          <w:sz w:val="24"/>
          <w:szCs w:val="24"/>
        </w:rPr>
        <w:t>sise</w:t>
      </w:r>
      <w:proofErr w:type="spellEnd"/>
      <w:r w:rsidRPr="00F20F3A">
        <w:rPr>
          <w:rFonts w:ascii="Times New Roman" w:hAnsi="Times New Roman" w:cs="Times New Roman"/>
          <w:sz w:val="24"/>
          <w:szCs w:val="24"/>
        </w:rPr>
        <w:t>-eeskirjas tehakse järgmised muudatused:</w:t>
      </w:r>
    </w:p>
    <w:p w:rsidR="008C65B6" w:rsidRPr="00F20F3A" w:rsidRDefault="008C65B6" w:rsidP="008C65B6">
      <w:pPr>
        <w:spacing w:after="0" w:line="240" w:lineRule="auto"/>
        <w:jc w:val="both"/>
        <w:rPr>
          <w:rFonts w:ascii="Times New Roman" w:hAnsi="Times New Roman" w:cs="Times New Roman"/>
          <w:sz w:val="24"/>
          <w:szCs w:val="24"/>
        </w:rPr>
      </w:pPr>
      <w:r w:rsidRPr="00F20F3A">
        <w:rPr>
          <w:rFonts w:ascii="Times New Roman" w:hAnsi="Times New Roman" w:cs="Times New Roman"/>
          <w:b/>
          <w:sz w:val="24"/>
          <w:szCs w:val="24"/>
        </w:rPr>
        <w:t>1)</w:t>
      </w:r>
      <w:r w:rsidRPr="00F20F3A">
        <w:rPr>
          <w:rFonts w:ascii="Times New Roman" w:hAnsi="Times New Roman" w:cs="Times New Roman"/>
          <w:sz w:val="24"/>
          <w:szCs w:val="24"/>
        </w:rPr>
        <w:tab/>
      </w:r>
      <w:r w:rsidR="000435A4" w:rsidRPr="00F20F3A">
        <w:rPr>
          <w:rFonts w:ascii="Times New Roman" w:hAnsi="Times New Roman" w:cs="Times New Roman"/>
          <w:sz w:val="24"/>
          <w:szCs w:val="24"/>
        </w:rPr>
        <w:t>paragrahvi 8</w:t>
      </w:r>
      <w:r w:rsidR="00A97BC5" w:rsidRPr="00F20F3A">
        <w:rPr>
          <w:rFonts w:ascii="Times New Roman" w:hAnsi="Times New Roman" w:cs="Times New Roman"/>
          <w:sz w:val="24"/>
          <w:szCs w:val="24"/>
        </w:rPr>
        <w:t xml:space="preserve"> lõige</w:t>
      </w:r>
      <w:r w:rsidRPr="00F20F3A">
        <w:rPr>
          <w:rFonts w:ascii="Times New Roman" w:hAnsi="Times New Roman" w:cs="Times New Roman"/>
          <w:sz w:val="24"/>
          <w:szCs w:val="24"/>
        </w:rPr>
        <w:t xml:space="preserve">  </w:t>
      </w:r>
      <w:r w:rsidR="000435A4" w:rsidRPr="00F20F3A">
        <w:rPr>
          <w:rFonts w:ascii="Times New Roman" w:hAnsi="Times New Roman" w:cs="Times New Roman"/>
          <w:sz w:val="24"/>
          <w:szCs w:val="24"/>
        </w:rPr>
        <w:t>1</w:t>
      </w:r>
      <w:r w:rsidRPr="00F20F3A">
        <w:rPr>
          <w:rFonts w:ascii="Times New Roman" w:hAnsi="Times New Roman" w:cs="Times New Roman"/>
          <w:sz w:val="24"/>
          <w:szCs w:val="24"/>
        </w:rPr>
        <w:t> </w:t>
      </w:r>
      <w:r w:rsidR="00A97BC5" w:rsidRPr="00F20F3A">
        <w:rPr>
          <w:rFonts w:ascii="Times New Roman" w:hAnsi="Times New Roman" w:cs="Times New Roman"/>
          <w:sz w:val="24"/>
          <w:szCs w:val="24"/>
        </w:rPr>
        <w:t>muudetakse ja sõnastatakse järgmiselt</w:t>
      </w:r>
      <w:r w:rsidRPr="00F20F3A">
        <w:rPr>
          <w:rFonts w:ascii="Times New Roman" w:hAnsi="Times New Roman" w:cs="Times New Roman"/>
          <w:sz w:val="24"/>
          <w:szCs w:val="24"/>
        </w:rPr>
        <w:t xml:space="preserve">: </w:t>
      </w:r>
    </w:p>
    <w:p w:rsidR="004047E3" w:rsidRPr="00F20F3A" w:rsidRDefault="008C65B6" w:rsidP="004047E3">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w:t>
      </w:r>
      <w:r w:rsidR="000435A4" w:rsidRPr="00F20F3A">
        <w:rPr>
          <w:rFonts w:ascii="Times New Roman" w:hAnsi="Times New Roman" w:cs="Times New Roman"/>
          <w:sz w:val="24"/>
          <w:szCs w:val="24"/>
        </w:rPr>
        <w:t>1</w:t>
      </w:r>
      <w:r w:rsidRPr="00F20F3A">
        <w:rPr>
          <w:rFonts w:ascii="Times New Roman" w:hAnsi="Times New Roman" w:cs="Times New Roman"/>
          <w:sz w:val="24"/>
          <w:szCs w:val="24"/>
        </w:rPr>
        <w:t xml:space="preserve">) </w:t>
      </w:r>
      <w:r w:rsidR="004047E3" w:rsidRPr="00F20F3A">
        <w:rPr>
          <w:rFonts w:ascii="Times New Roman" w:hAnsi="Times New Roman" w:cs="Times New Roman"/>
          <w:sz w:val="24"/>
          <w:szCs w:val="24"/>
        </w:rPr>
        <w:t>Saldoandmikud koostatakse linna raamatupidamisprogrammis üldeeskirjas kehtestatud korras hiljemalt aruandekuule järgneva kuu 21. kuupäevaks iga iseseisva raamatupidamisega asutuse poolt. Juhul kui aruande tähtpäev langeb puhkepäevale, loetakse üldjuhul lõpptähtajaks sellele eelnevat tööpäeva.</w:t>
      </w:r>
    </w:p>
    <w:p w:rsidR="004047E3" w:rsidRPr="00F20F3A" w:rsidRDefault="004047E3" w:rsidP="004047E3">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Aruande tähtpäeva saabumisel suletakse Rahandusameti poolt aruandeperiood raamatupidamisprogrammis. LRK-d esitavad Rahandusametile saldoandmikud elektrooniliselt </w:t>
      </w:r>
      <w:proofErr w:type="spellStart"/>
      <w:r w:rsidRPr="00F20F3A">
        <w:rPr>
          <w:rFonts w:ascii="Times New Roman" w:hAnsi="Times New Roman" w:cs="Times New Roman"/>
          <w:sz w:val="24"/>
          <w:szCs w:val="24"/>
        </w:rPr>
        <w:t>digiallkirjastatult</w:t>
      </w:r>
      <w:proofErr w:type="spellEnd"/>
      <w:r w:rsidRPr="00F20F3A">
        <w:rPr>
          <w:rFonts w:ascii="Times New Roman" w:hAnsi="Times New Roman" w:cs="Times New Roman"/>
          <w:sz w:val="24"/>
          <w:szCs w:val="24"/>
        </w:rPr>
        <w:t xml:space="preserve">. Rahandusamet esitab </w:t>
      </w:r>
      <w:r w:rsidR="002328FB" w:rsidRPr="00F20F3A">
        <w:rPr>
          <w:rFonts w:ascii="Times New Roman" w:hAnsi="Times New Roman" w:cs="Times New Roman"/>
          <w:sz w:val="24"/>
          <w:szCs w:val="24"/>
        </w:rPr>
        <w:t>LRK</w:t>
      </w:r>
      <w:r w:rsidRPr="00F20F3A">
        <w:rPr>
          <w:rFonts w:ascii="Times New Roman" w:hAnsi="Times New Roman" w:cs="Times New Roman"/>
          <w:sz w:val="24"/>
          <w:szCs w:val="24"/>
        </w:rPr>
        <w:t xml:space="preserve"> konsolideeritud saldoandmiku Rahandusministeeriumi infosüsteemi üldeeskirjas kehtestatud korras ja tähtaegadeks.</w:t>
      </w:r>
    </w:p>
    <w:p w:rsidR="008C65B6" w:rsidRPr="00F20F3A" w:rsidRDefault="004047E3" w:rsidP="004047E3">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Paranduste sisseviimiseks esitab LRK kirjaliku taotluse koos põhjendustega Rahandusametile. Rahandusamet avab LRK-</w:t>
      </w:r>
      <w:proofErr w:type="spellStart"/>
      <w:r w:rsidRPr="00F20F3A">
        <w:rPr>
          <w:rFonts w:ascii="Times New Roman" w:hAnsi="Times New Roman" w:cs="Times New Roman"/>
          <w:sz w:val="24"/>
          <w:szCs w:val="24"/>
        </w:rPr>
        <w:t>le</w:t>
      </w:r>
      <w:proofErr w:type="spellEnd"/>
      <w:r w:rsidRPr="00F20F3A">
        <w:rPr>
          <w:rFonts w:ascii="Times New Roman" w:hAnsi="Times New Roman" w:cs="Times New Roman"/>
          <w:sz w:val="24"/>
          <w:szCs w:val="24"/>
        </w:rPr>
        <w:t xml:space="preserve"> juurdepääsu raamatupidamisprogrammi paranduste sisseviimiseks. Peale parandusi tuleb LRK-l esitada lõplik saldoandmik Rahandusametile</w:t>
      </w:r>
      <w:r w:rsidR="008C65B6" w:rsidRPr="00F20F3A">
        <w:rPr>
          <w:rFonts w:ascii="Times New Roman" w:hAnsi="Times New Roman" w:cs="Times New Roman"/>
          <w:sz w:val="24"/>
          <w:szCs w:val="24"/>
        </w:rPr>
        <w:t>.”;</w:t>
      </w:r>
    </w:p>
    <w:p w:rsidR="00A97BC5" w:rsidRPr="00F20F3A" w:rsidRDefault="004047E3" w:rsidP="00A97BC5">
      <w:pPr>
        <w:spacing w:after="120" w:line="240" w:lineRule="auto"/>
        <w:jc w:val="both"/>
        <w:rPr>
          <w:rFonts w:ascii="Times New Roman" w:hAnsi="Times New Roman" w:cs="Times New Roman"/>
          <w:sz w:val="24"/>
          <w:szCs w:val="24"/>
        </w:rPr>
      </w:pPr>
      <w:r w:rsidRPr="00F20F3A">
        <w:rPr>
          <w:rFonts w:ascii="Times New Roman" w:hAnsi="Times New Roman" w:cs="Times New Roman"/>
          <w:b/>
          <w:sz w:val="24"/>
          <w:szCs w:val="24"/>
        </w:rPr>
        <w:t>2</w:t>
      </w:r>
      <w:r w:rsidR="00A97BC5" w:rsidRPr="00F20F3A">
        <w:rPr>
          <w:rFonts w:ascii="Times New Roman" w:hAnsi="Times New Roman" w:cs="Times New Roman"/>
          <w:b/>
          <w:sz w:val="24"/>
          <w:szCs w:val="24"/>
        </w:rPr>
        <w:t>)</w:t>
      </w:r>
      <w:r w:rsidR="00A97BC5" w:rsidRPr="00F20F3A">
        <w:rPr>
          <w:rFonts w:ascii="Times New Roman" w:hAnsi="Times New Roman" w:cs="Times New Roman"/>
          <w:sz w:val="24"/>
          <w:szCs w:val="24"/>
        </w:rPr>
        <w:tab/>
        <w:t>p</w:t>
      </w:r>
      <w:r w:rsidR="00894FB3" w:rsidRPr="00F20F3A">
        <w:rPr>
          <w:rFonts w:ascii="Times New Roman" w:hAnsi="Times New Roman" w:cs="Times New Roman"/>
          <w:sz w:val="24"/>
          <w:szCs w:val="24"/>
        </w:rPr>
        <w:t>aragrahvi 8 täiendatakse lõike</w:t>
      </w:r>
      <w:r w:rsidR="00A97BC5" w:rsidRPr="00F20F3A">
        <w:rPr>
          <w:rFonts w:ascii="Times New Roman" w:hAnsi="Times New Roman" w:cs="Times New Roman"/>
          <w:sz w:val="24"/>
          <w:szCs w:val="24"/>
        </w:rPr>
        <w:t>ga  1</w:t>
      </w:r>
      <w:r w:rsidR="00A97BC5" w:rsidRPr="00F20F3A">
        <w:rPr>
          <w:rFonts w:ascii="Times New Roman" w:hAnsi="Times New Roman" w:cs="Times New Roman"/>
          <w:sz w:val="24"/>
          <w:szCs w:val="24"/>
          <w:vertAlign w:val="superscript"/>
        </w:rPr>
        <w:t>1</w:t>
      </w:r>
      <w:r w:rsidR="00A97BC5" w:rsidRPr="00F20F3A">
        <w:rPr>
          <w:rFonts w:ascii="Times New Roman" w:hAnsi="Times New Roman" w:cs="Times New Roman"/>
          <w:sz w:val="24"/>
          <w:szCs w:val="24"/>
        </w:rPr>
        <w:t xml:space="preserve"> järgmises sõnastuses: </w:t>
      </w:r>
    </w:p>
    <w:p w:rsidR="00A97BC5" w:rsidRPr="00F20F3A" w:rsidRDefault="00A97BC5" w:rsidP="008C65B6">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„(1</w:t>
      </w:r>
      <w:r w:rsidRPr="00F20F3A">
        <w:rPr>
          <w:rFonts w:ascii="Times New Roman" w:hAnsi="Times New Roman" w:cs="Times New Roman"/>
          <w:sz w:val="24"/>
          <w:szCs w:val="24"/>
          <w:vertAlign w:val="superscript"/>
        </w:rPr>
        <w:t>1</w:t>
      </w:r>
      <w:r w:rsidRPr="00F20F3A">
        <w:rPr>
          <w:rFonts w:ascii="Times New Roman" w:hAnsi="Times New Roman" w:cs="Times New Roman"/>
          <w:sz w:val="24"/>
          <w:szCs w:val="24"/>
        </w:rPr>
        <w:t xml:space="preserve">) LRK-d  esitavad Rahandusametile kord kuus saldoandmiku esitamise tähtajal lisaks saldoandmikule raamatupidamisprogrammist genereeritud makseandmiku elektrooniliselt </w:t>
      </w:r>
      <w:proofErr w:type="spellStart"/>
      <w:r w:rsidRPr="00F20F3A">
        <w:rPr>
          <w:rFonts w:ascii="Times New Roman" w:hAnsi="Times New Roman" w:cs="Times New Roman"/>
          <w:sz w:val="24"/>
          <w:szCs w:val="24"/>
        </w:rPr>
        <w:t>digiallkirjastatult</w:t>
      </w:r>
      <w:proofErr w:type="spellEnd"/>
      <w:r w:rsidRPr="00F20F3A">
        <w:rPr>
          <w:rFonts w:ascii="Times New Roman" w:hAnsi="Times New Roman" w:cs="Times New Roman"/>
          <w:sz w:val="24"/>
          <w:szCs w:val="24"/>
        </w:rPr>
        <w:t>, milles esitatakse info aruandekuul tehtud maksete kohta.”;</w:t>
      </w:r>
    </w:p>
    <w:p w:rsidR="003E0B83" w:rsidRPr="00F20F3A" w:rsidRDefault="004B0715" w:rsidP="003E0B83">
      <w:pPr>
        <w:spacing w:after="0" w:line="240" w:lineRule="auto"/>
        <w:jc w:val="both"/>
        <w:rPr>
          <w:rFonts w:ascii="Times New Roman" w:hAnsi="Times New Roman" w:cs="Times New Roman"/>
          <w:sz w:val="24"/>
          <w:szCs w:val="24"/>
        </w:rPr>
      </w:pPr>
      <w:r w:rsidRPr="00F20F3A">
        <w:rPr>
          <w:rFonts w:ascii="Times New Roman" w:hAnsi="Times New Roman" w:cs="Times New Roman"/>
          <w:b/>
          <w:sz w:val="24"/>
          <w:szCs w:val="24"/>
        </w:rPr>
        <w:t>3</w:t>
      </w:r>
      <w:r w:rsidR="006E4A9A" w:rsidRPr="00F20F3A">
        <w:rPr>
          <w:rFonts w:ascii="Times New Roman" w:hAnsi="Times New Roman" w:cs="Times New Roman"/>
          <w:b/>
          <w:sz w:val="24"/>
          <w:szCs w:val="24"/>
        </w:rPr>
        <w:t>)</w:t>
      </w:r>
      <w:r w:rsidR="006E4A9A" w:rsidRPr="00F20F3A">
        <w:rPr>
          <w:rFonts w:ascii="Times New Roman" w:hAnsi="Times New Roman" w:cs="Times New Roman"/>
          <w:sz w:val="24"/>
          <w:szCs w:val="24"/>
        </w:rPr>
        <w:tab/>
      </w:r>
      <w:r w:rsidR="003E0B83" w:rsidRPr="00F20F3A">
        <w:rPr>
          <w:rFonts w:ascii="Times New Roman" w:hAnsi="Times New Roman" w:cs="Times New Roman"/>
          <w:sz w:val="24"/>
          <w:szCs w:val="24"/>
        </w:rPr>
        <w:t>paragrahvi 10 lõige 4 muudetakse ja sõnastatakse järgmiselt:</w:t>
      </w:r>
    </w:p>
    <w:p w:rsidR="00E15DA1" w:rsidRPr="00F20F3A" w:rsidRDefault="003E0B83" w:rsidP="008B0D32">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lastRenderedPageBreak/>
        <w:t xml:space="preserve">„(4) </w:t>
      </w:r>
      <w:r w:rsidR="00223EC8" w:rsidRPr="00F20F3A">
        <w:rPr>
          <w:rFonts w:ascii="Times New Roman" w:hAnsi="Times New Roman" w:cs="Times New Roman"/>
          <w:sz w:val="24"/>
          <w:szCs w:val="24"/>
        </w:rPr>
        <w:t xml:space="preserve">Nõuded kajastatakse üldjuhul selle </w:t>
      </w:r>
      <w:r w:rsidR="00D3494E" w:rsidRPr="00F20F3A">
        <w:rPr>
          <w:rFonts w:ascii="Times New Roman" w:hAnsi="Times New Roman" w:cs="Times New Roman"/>
          <w:sz w:val="24"/>
          <w:szCs w:val="24"/>
        </w:rPr>
        <w:t>L</w:t>
      </w:r>
      <w:r w:rsidR="00FE319D" w:rsidRPr="00F20F3A">
        <w:rPr>
          <w:rFonts w:ascii="Times New Roman" w:hAnsi="Times New Roman" w:cs="Times New Roman"/>
          <w:sz w:val="24"/>
          <w:szCs w:val="24"/>
        </w:rPr>
        <w:t>R</w:t>
      </w:r>
      <w:r w:rsidR="00D3494E" w:rsidRPr="00F20F3A">
        <w:rPr>
          <w:rFonts w:ascii="Times New Roman" w:hAnsi="Times New Roman" w:cs="Times New Roman"/>
          <w:sz w:val="24"/>
          <w:szCs w:val="24"/>
        </w:rPr>
        <w:t>K</w:t>
      </w:r>
      <w:r w:rsidR="00223EC8" w:rsidRPr="00F20F3A">
        <w:rPr>
          <w:rFonts w:ascii="Times New Roman" w:hAnsi="Times New Roman" w:cs="Times New Roman"/>
          <w:sz w:val="24"/>
          <w:szCs w:val="24"/>
        </w:rPr>
        <w:t xml:space="preserve"> bilansis, kelle majandustegevuse tulemusena või eesmärkide saavutamisega seoses need tekkisid.</w:t>
      </w:r>
      <w:r w:rsidRPr="00F20F3A">
        <w:rPr>
          <w:rFonts w:ascii="Times New Roman" w:hAnsi="Times New Roman" w:cs="Times New Roman"/>
          <w:sz w:val="24"/>
          <w:szCs w:val="24"/>
        </w:rPr>
        <w:t>“;</w:t>
      </w:r>
    </w:p>
    <w:p w:rsidR="00E02A01" w:rsidRPr="00F20F3A" w:rsidRDefault="004B0715" w:rsidP="00547F9B">
      <w:pPr>
        <w:spacing w:after="0" w:line="240" w:lineRule="auto"/>
        <w:jc w:val="both"/>
        <w:rPr>
          <w:rFonts w:ascii="Times New Roman" w:hAnsi="Times New Roman" w:cs="Times New Roman"/>
          <w:sz w:val="24"/>
          <w:szCs w:val="24"/>
        </w:rPr>
      </w:pPr>
      <w:r w:rsidRPr="00F20F3A">
        <w:rPr>
          <w:rFonts w:ascii="Times New Roman" w:hAnsi="Times New Roman" w:cs="Times New Roman"/>
          <w:b/>
          <w:sz w:val="24"/>
          <w:szCs w:val="24"/>
          <w:lang w:val="en-US"/>
        </w:rPr>
        <w:t>4</w:t>
      </w:r>
      <w:r w:rsidR="002406C5" w:rsidRPr="00F20F3A">
        <w:rPr>
          <w:rFonts w:ascii="Times New Roman" w:hAnsi="Times New Roman" w:cs="Times New Roman"/>
          <w:b/>
          <w:sz w:val="24"/>
          <w:szCs w:val="24"/>
        </w:rPr>
        <w:t>)</w:t>
      </w:r>
      <w:r w:rsidR="002406C5" w:rsidRPr="00F20F3A">
        <w:rPr>
          <w:rFonts w:ascii="Times New Roman" w:hAnsi="Times New Roman" w:cs="Times New Roman"/>
          <w:sz w:val="24"/>
          <w:szCs w:val="24"/>
        </w:rPr>
        <w:tab/>
      </w:r>
      <w:proofErr w:type="gramStart"/>
      <w:r w:rsidR="006C1E64" w:rsidRPr="00F20F3A">
        <w:rPr>
          <w:rFonts w:ascii="Times New Roman" w:hAnsi="Times New Roman" w:cs="Times New Roman"/>
          <w:sz w:val="24"/>
          <w:szCs w:val="24"/>
        </w:rPr>
        <w:t>paragrahvi</w:t>
      </w:r>
      <w:proofErr w:type="gramEnd"/>
      <w:r w:rsidR="006C1E64" w:rsidRPr="00F20F3A">
        <w:rPr>
          <w:rFonts w:ascii="Times New Roman" w:hAnsi="Times New Roman" w:cs="Times New Roman"/>
          <w:sz w:val="24"/>
          <w:szCs w:val="24"/>
        </w:rPr>
        <w:t xml:space="preserve"> 14 lõige 1</w:t>
      </w:r>
      <w:r w:rsidR="00E02A01" w:rsidRPr="00F20F3A">
        <w:rPr>
          <w:rFonts w:ascii="Times New Roman" w:hAnsi="Times New Roman" w:cs="Times New Roman"/>
          <w:sz w:val="24"/>
          <w:szCs w:val="24"/>
        </w:rPr>
        <w:t xml:space="preserve"> muudetakse ja sõnastatakse järgmiselt:</w:t>
      </w:r>
    </w:p>
    <w:p w:rsidR="006C1E64" w:rsidRPr="00F20F3A" w:rsidRDefault="00214D59" w:rsidP="006C1E64">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w:t>
      </w:r>
      <w:r w:rsidR="006C1E64" w:rsidRPr="00F20F3A">
        <w:rPr>
          <w:rFonts w:ascii="Times New Roman" w:hAnsi="Times New Roman" w:cs="Times New Roman"/>
          <w:sz w:val="24"/>
          <w:szCs w:val="24"/>
        </w:rPr>
        <w:t>(1</w:t>
      </w:r>
      <w:r w:rsidR="00E02A01" w:rsidRPr="00F20F3A">
        <w:rPr>
          <w:rFonts w:ascii="Times New Roman" w:hAnsi="Times New Roman" w:cs="Times New Roman"/>
          <w:sz w:val="24"/>
          <w:szCs w:val="24"/>
        </w:rPr>
        <w:t xml:space="preserve">) </w:t>
      </w:r>
      <w:r w:rsidR="006C1E64" w:rsidRPr="00F20F3A">
        <w:rPr>
          <w:rFonts w:ascii="Times New Roman" w:hAnsi="Times New Roman" w:cs="Times New Roman"/>
          <w:sz w:val="24"/>
          <w:szCs w:val="24"/>
        </w:rPr>
        <w:t>Raamatupidamiskirjendid-kanded koostatakse algdokumendi alusel, millised peavad vastama seadusandluses sätestatud nõuetele</w:t>
      </w:r>
      <w:r w:rsidR="00F5214A" w:rsidRPr="00F20F3A">
        <w:rPr>
          <w:rFonts w:ascii="Times New Roman" w:hAnsi="Times New Roman" w:cs="Times New Roman"/>
          <w:sz w:val="24"/>
          <w:szCs w:val="24"/>
        </w:rPr>
        <w:t xml:space="preserve">, </w:t>
      </w:r>
      <w:r w:rsidR="006C1E64" w:rsidRPr="00F20F3A">
        <w:rPr>
          <w:rFonts w:ascii="Times New Roman" w:hAnsi="Times New Roman" w:cs="Times New Roman"/>
          <w:sz w:val="24"/>
          <w:szCs w:val="24"/>
        </w:rPr>
        <w:t>vähemalt:</w:t>
      </w:r>
    </w:p>
    <w:p w:rsidR="006C1E64" w:rsidRPr="00F20F3A" w:rsidRDefault="006C1E64" w:rsidP="006C1E64">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 1) dokumendi nimetus ja number;</w:t>
      </w:r>
    </w:p>
    <w:p w:rsidR="006C1E64" w:rsidRPr="00F20F3A" w:rsidRDefault="006C1E64" w:rsidP="006C1E64">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 2) koostamise kuupäev;</w:t>
      </w:r>
    </w:p>
    <w:p w:rsidR="006C1E64" w:rsidRPr="00F20F3A" w:rsidRDefault="006C1E64" w:rsidP="006C1E64">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 3) tehingu majanduslik sisu;</w:t>
      </w:r>
    </w:p>
    <w:p w:rsidR="006C1E64" w:rsidRPr="00F20F3A" w:rsidRDefault="006C1E64" w:rsidP="006C1E64">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 4) tehingu arvnäitajad (kogus, hind, summa);</w:t>
      </w:r>
    </w:p>
    <w:p w:rsidR="006C1E64" w:rsidRPr="00F20F3A" w:rsidRDefault="006F63A4" w:rsidP="006C1E64">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 5) </w:t>
      </w:r>
      <w:r w:rsidR="006C1E64" w:rsidRPr="00F20F3A">
        <w:rPr>
          <w:rFonts w:ascii="Times New Roman" w:hAnsi="Times New Roman" w:cs="Times New Roman"/>
          <w:sz w:val="24"/>
          <w:szCs w:val="24"/>
        </w:rPr>
        <w:t>tehingu osapoolte nimed</w:t>
      </w:r>
      <w:r w:rsidR="00DC6277" w:rsidRPr="00F20F3A">
        <w:rPr>
          <w:rFonts w:ascii="Times New Roman" w:hAnsi="Times New Roman" w:cs="Times New Roman"/>
          <w:sz w:val="24"/>
          <w:szCs w:val="24"/>
        </w:rPr>
        <w:t>;</w:t>
      </w:r>
    </w:p>
    <w:p w:rsidR="006C1E64" w:rsidRPr="00F20F3A" w:rsidRDefault="006C1E64" w:rsidP="006C1E64">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 6) tehingu osapoolte asu- või elukoha aadressid;</w:t>
      </w:r>
    </w:p>
    <w:p w:rsidR="006C1E64" w:rsidRPr="00F20F3A" w:rsidRDefault="006C1E64" w:rsidP="006C1E64">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 7) majandustehingut kirjendavat raamatupidamiskohustuslast esindava isiku allkiri (allkirjad), mis kinnitab (kinnitavad) majandustehingu toimumist;</w:t>
      </w:r>
    </w:p>
    <w:p w:rsidR="00907CC8" w:rsidRPr="00F20F3A" w:rsidRDefault="006C1E64" w:rsidP="006C1E64">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 8) vastava raamatupidamiskirjendi järjekorranumbrit.</w:t>
      </w:r>
      <w:r w:rsidR="00E02A01" w:rsidRPr="00F20F3A">
        <w:rPr>
          <w:rFonts w:ascii="Times New Roman" w:hAnsi="Times New Roman" w:cs="Times New Roman"/>
          <w:sz w:val="24"/>
          <w:szCs w:val="24"/>
        </w:rPr>
        <w:t>“;</w:t>
      </w:r>
    </w:p>
    <w:p w:rsidR="00732F40" w:rsidRPr="00F20F3A" w:rsidRDefault="00732F40" w:rsidP="008D4184">
      <w:pPr>
        <w:spacing w:after="120" w:line="240" w:lineRule="auto"/>
        <w:jc w:val="both"/>
        <w:rPr>
          <w:rFonts w:ascii="Times New Roman" w:hAnsi="Times New Roman" w:cs="Times New Roman"/>
          <w:b/>
          <w:sz w:val="24"/>
          <w:szCs w:val="24"/>
        </w:rPr>
      </w:pPr>
    </w:p>
    <w:p w:rsidR="00732F40" w:rsidRPr="00F20F3A" w:rsidRDefault="00732F40" w:rsidP="00732F40">
      <w:pPr>
        <w:spacing w:after="0" w:line="240" w:lineRule="auto"/>
        <w:rPr>
          <w:rFonts w:ascii="Times New Roman" w:hAnsi="Times New Roman" w:cs="Times New Roman"/>
          <w:sz w:val="24"/>
          <w:szCs w:val="24"/>
        </w:rPr>
      </w:pPr>
      <w:r w:rsidRPr="00F20F3A">
        <w:rPr>
          <w:rFonts w:ascii="Times New Roman" w:hAnsi="Times New Roman" w:cs="Times New Roman"/>
          <w:b/>
          <w:sz w:val="24"/>
          <w:szCs w:val="24"/>
        </w:rPr>
        <w:t xml:space="preserve">5) </w:t>
      </w:r>
      <w:r w:rsidRPr="00F20F3A">
        <w:rPr>
          <w:rFonts w:ascii="Times New Roman" w:hAnsi="Times New Roman" w:cs="Times New Roman"/>
          <w:sz w:val="24"/>
          <w:szCs w:val="24"/>
          <w:bdr w:val="none" w:sz="0" w:space="0" w:color="auto" w:frame="1"/>
          <w:shd w:val="clear" w:color="auto" w:fill="FFFFFF"/>
        </w:rPr>
        <w:t xml:space="preserve">paragrahvi 20 lõige </w:t>
      </w:r>
      <w:r w:rsidRPr="00F20F3A">
        <w:rPr>
          <w:rFonts w:ascii="Times New Roman" w:hAnsi="Times New Roman" w:cs="Times New Roman"/>
          <w:sz w:val="24"/>
          <w:szCs w:val="24"/>
          <w:shd w:val="clear" w:color="auto" w:fill="FFFFFF"/>
        </w:rPr>
        <w:t xml:space="preserve">6 </w:t>
      </w:r>
      <w:r w:rsidRPr="00F20F3A">
        <w:rPr>
          <w:rFonts w:ascii="Times New Roman" w:hAnsi="Times New Roman" w:cs="Times New Roman"/>
          <w:sz w:val="24"/>
          <w:szCs w:val="24"/>
        </w:rPr>
        <w:t>muudetakse ning sõnastatakse järgmiselt:</w:t>
      </w:r>
    </w:p>
    <w:p w:rsidR="00732F40" w:rsidRPr="00F20F3A" w:rsidRDefault="00A632E4" w:rsidP="00732F40">
      <w:pPr>
        <w:spacing w:after="120" w:line="240" w:lineRule="auto"/>
        <w:jc w:val="both"/>
        <w:rPr>
          <w:rFonts w:ascii="Times New Roman" w:hAnsi="Times New Roman" w:cs="Times New Roman"/>
          <w:b/>
          <w:sz w:val="24"/>
          <w:szCs w:val="24"/>
        </w:rPr>
      </w:pPr>
      <w:r w:rsidRPr="00F20F3A">
        <w:rPr>
          <w:rFonts w:ascii="Times New Roman" w:hAnsi="Times New Roman" w:cs="Times New Roman"/>
          <w:sz w:val="24"/>
          <w:szCs w:val="24"/>
          <w:shd w:val="clear" w:color="auto" w:fill="FFFFFF"/>
        </w:rPr>
        <w:t xml:space="preserve">„(6) </w:t>
      </w:r>
      <w:r w:rsidRPr="00F20F3A">
        <w:rPr>
          <w:rFonts w:ascii="Arial" w:hAnsi="Arial" w:cs="Arial"/>
          <w:sz w:val="21"/>
          <w:szCs w:val="21"/>
          <w:shd w:val="clear" w:color="auto" w:fill="FFFFFF"/>
        </w:rPr>
        <w:t> </w:t>
      </w:r>
      <w:r w:rsidRPr="00F20F3A">
        <w:rPr>
          <w:rFonts w:ascii="Times New Roman" w:hAnsi="Times New Roman" w:cs="Times New Roman"/>
          <w:sz w:val="24"/>
          <w:szCs w:val="24"/>
          <w:shd w:val="clear" w:color="auto" w:fill="FFFFFF"/>
        </w:rPr>
        <w:t xml:space="preserve">Linna majandusinformatsiooni töötlemiseks kasutatakse Narva Linnavalitsuse poolt kinnitatud raamatupidamisprogrammi. Raamatupidamiskirjend sisestatakse raamatupidamisprogrammi vastavasse moodulisse. </w:t>
      </w:r>
      <w:r w:rsidR="00732F40" w:rsidRPr="00F20F3A">
        <w:rPr>
          <w:rFonts w:ascii="Times New Roman" w:hAnsi="Times New Roman" w:cs="Times New Roman"/>
          <w:sz w:val="24"/>
          <w:szCs w:val="24"/>
          <w:shd w:val="clear" w:color="auto" w:fill="FFFFFF"/>
        </w:rPr>
        <w:t>Raamatupidamisprogrammi moodulitena on kasutusel eelarve (sh eelarve projektid), põhivara, palgaleht,</w:t>
      </w:r>
      <w:r w:rsidR="00732F40" w:rsidRPr="00F20F3A">
        <w:rPr>
          <w:rFonts w:ascii="Times New Roman" w:eastAsia="Times New Roman" w:hAnsi="Times New Roman" w:cs="Times New Roman"/>
          <w:sz w:val="24"/>
          <w:szCs w:val="24"/>
        </w:rPr>
        <w:t xml:space="preserve"> õppeala massteenuste moodul</w:t>
      </w:r>
      <w:r w:rsidR="00732F40" w:rsidRPr="00F20F3A">
        <w:rPr>
          <w:rFonts w:ascii="Times New Roman" w:hAnsi="Times New Roman" w:cs="Times New Roman"/>
          <w:sz w:val="24"/>
          <w:szCs w:val="24"/>
          <w:shd w:val="clear" w:color="auto" w:fill="FFFFFF"/>
        </w:rPr>
        <w:t xml:space="preserve"> (e. </w:t>
      </w:r>
      <w:r w:rsidR="00732F40" w:rsidRPr="00F20F3A">
        <w:rPr>
          <w:rFonts w:ascii="Times New Roman" w:eastAsia="Times New Roman" w:hAnsi="Times New Roman" w:cs="Times New Roman"/>
          <w:sz w:val="24"/>
          <w:szCs w:val="24"/>
        </w:rPr>
        <w:t xml:space="preserve">vanemate osalustasu ja õppetasu arvestus), reklaamimaks, </w:t>
      </w:r>
      <w:r w:rsidR="00732F40" w:rsidRPr="00F20F3A">
        <w:rPr>
          <w:rFonts w:ascii="Times New Roman" w:hAnsi="Times New Roman" w:cs="Times New Roman"/>
          <w:sz w:val="24"/>
          <w:szCs w:val="24"/>
          <w:shd w:val="clear" w:color="auto" w:fill="FFFFFF"/>
        </w:rPr>
        <w:t xml:space="preserve">arvete register (sh arvete tasumine), </w:t>
      </w:r>
      <w:proofErr w:type="spellStart"/>
      <w:r w:rsidR="00732F40" w:rsidRPr="00F20F3A">
        <w:rPr>
          <w:rFonts w:ascii="Times New Roman" w:hAnsi="Times New Roman" w:cs="Times New Roman"/>
          <w:sz w:val="24"/>
          <w:szCs w:val="24"/>
          <w:shd w:val="clear" w:color="auto" w:fill="FFFFFF"/>
        </w:rPr>
        <w:t>avanssiaruanded</w:t>
      </w:r>
      <w:proofErr w:type="spellEnd"/>
      <w:r w:rsidR="00732F40" w:rsidRPr="00F20F3A">
        <w:rPr>
          <w:rFonts w:ascii="Times New Roman" w:hAnsi="Times New Roman" w:cs="Times New Roman"/>
          <w:sz w:val="24"/>
          <w:szCs w:val="24"/>
          <w:shd w:val="clear" w:color="auto" w:fill="FFFFFF"/>
        </w:rPr>
        <w:t>, pank, kassa.”</w:t>
      </w:r>
    </w:p>
    <w:p w:rsidR="00732F40" w:rsidRPr="00F20F3A" w:rsidRDefault="00732F40" w:rsidP="008D4184">
      <w:pPr>
        <w:spacing w:after="120" w:line="240" w:lineRule="auto"/>
        <w:jc w:val="both"/>
        <w:rPr>
          <w:rFonts w:ascii="Times New Roman" w:hAnsi="Times New Roman" w:cs="Times New Roman"/>
          <w:b/>
          <w:sz w:val="24"/>
          <w:szCs w:val="24"/>
        </w:rPr>
      </w:pPr>
    </w:p>
    <w:p w:rsidR="002E536B" w:rsidRPr="00F20F3A" w:rsidRDefault="008A6D21" w:rsidP="008D4184">
      <w:pPr>
        <w:spacing w:after="120" w:line="240" w:lineRule="auto"/>
        <w:jc w:val="both"/>
        <w:rPr>
          <w:rFonts w:ascii="Times New Roman" w:hAnsi="Times New Roman" w:cs="Times New Roman"/>
          <w:sz w:val="24"/>
          <w:szCs w:val="24"/>
        </w:rPr>
      </w:pPr>
      <w:r w:rsidRPr="00F20F3A">
        <w:rPr>
          <w:rFonts w:ascii="Times New Roman" w:hAnsi="Times New Roman" w:cs="Times New Roman"/>
          <w:b/>
          <w:sz w:val="24"/>
          <w:szCs w:val="24"/>
        </w:rPr>
        <w:t>6</w:t>
      </w:r>
      <w:r w:rsidR="008D4184" w:rsidRPr="00F20F3A">
        <w:rPr>
          <w:rFonts w:ascii="Times New Roman" w:hAnsi="Times New Roman" w:cs="Times New Roman"/>
          <w:b/>
          <w:sz w:val="24"/>
          <w:szCs w:val="24"/>
        </w:rPr>
        <w:t>)</w:t>
      </w:r>
      <w:r w:rsidR="008D4184" w:rsidRPr="00F20F3A">
        <w:rPr>
          <w:rFonts w:ascii="Times New Roman" w:hAnsi="Times New Roman" w:cs="Times New Roman"/>
          <w:sz w:val="24"/>
          <w:szCs w:val="24"/>
        </w:rPr>
        <w:tab/>
      </w:r>
      <w:r w:rsidR="006F63A4" w:rsidRPr="00F20F3A">
        <w:rPr>
          <w:rFonts w:ascii="Times New Roman" w:hAnsi="Times New Roman" w:cs="Times New Roman"/>
          <w:sz w:val="24"/>
          <w:szCs w:val="24"/>
        </w:rPr>
        <w:t>paragrahvi 37 lõiked 1-3 muudetakse ning sõnastatakse järgmiselt:</w:t>
      </w:r>
    </w:p>
    <w:p w:rsidR="008D4184" w:rsidRPr="00F20F3A" w:rsidRDefault="008D4184" w:rsidP="008D4184">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w:t>
      </w:r>
      <w:r w:rsidR="0049011C" w:rsidRPr="00F20F3A">
        <w:rPr>
          <w:rFonts w:ascii="Times New Roman" w:hAnsi="Times New Roman" w:cs="Times New Roman"/>
          <w:sz w:val="24"/>
          <w:szCs w:val="24"/>
        </w:rPr>
        <w:t>(1)</w:t>
      </w:r>
      <w:r w:rsidRPr="00F20F3A">
        <w:rPr>
          <w:rFonts w:ascii="Times New Roman" w:hAnsi="Times New Roman" w:cs="Times New Roman"/>
          <w:sz w:val="24"/>
          <w:szCs w:val="24"/>
        </w:rPr>
        <w:t xml:space="preserve"> Arveldusteks sularahaga seatakse sisse sularahakassa, mis peab olema eraldi, lukustatav ja turvatud ruum. Sularaha toimingutega seotud </w:t>
      </w:r>
      <w:r w:rsidR="00BF48F1" w:rsidRPr="00F20F3A">
        <w:rPr>
          <w:rFonts w:ascii="Times New Roman" w:hAnsi="Times New Roman" w:cs="Times New Roman"/>
          <w:sz w:val="24"/>
          <w:szCs w:val="24"/>
        </w:rPr>
        <w:t xml:space="preserve">kassatehingute eest vastutava </w:t>
      </w:r>
      <w:r w:rsidRPr="00F20F3A">
        <w:rPr>
          <w:rFonts w:ascii="Times New Roman" w:hAnsi="Times New Roman" w:cs="Times New Roman"/>
          <w:sz w:val="24"/>
          <w:szCs w:val="24"/>
        </w:rPr>
        <w:t xml:space="preserve">töötajatega sõlmitakse isikliku varalise vastutuse </w:t>
      </w:r>
      <w:r w:rsidR="00884CE6" w:rsidRPr="00F20F3A">
        <w:rPr>
          <w:rFonts w:ascii="Times New Roman" w:hAnsi="Times New Roman" w:cs="Times New Roman"/>
          <w:sz w:val="24"/>
          <w:szCs w:val="24"/>
        </w:rPr>
        <w:t xml:space="preserve">kokkulepe </w:t>
      </w:r>
      <w:r w:rsidRPr="00F20F3A">
        <w:rPr>
          <w:rFonts w:ascii="Times New Roman" w:hAnsi="Times New Roman" w:cs="Times New Roman"/>
          <w:sz w:val="24"/>
          <w:szCs w:val="24"/>
        </w:rPr>
        <w:t>töötaja ja LRK juhi vahel. LRK juht võib delegeerida lepingute sõlmimise allüksuste juhtidele.“;</w:t>
      </w:r>
    </w:p>
    <w:p w:rsidR="002E536B" w:rsidRPr="00F20F3A" w:rsidRDefault="00D66E39" w:rsidP="008D4184">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(2) Kassa on ettenähtud üldjuhul vaid sissemaksete kogumiseks. Väljamaksed kassasse kogutud rahaliste vahendite arve</w:t>
      </w:r>
      <w:r w:rsidRPr="00F20F3A">
        <w:rPr>
          <w:rFonts w:ascii="Times New Roman" w:hAnsi="Times New Roman" w:cs="Times New Roman"/>
          <w:sz w:val="24"/>
          <w:szCs w:val="24"/>
          <w:u w:val="single"/>
        </w:rPr>
        <w:t>lt</w:t>
      </w:r>
      <w:r w:rsidRPr="00F20F3A">
        <w:rPr>
          <w:rFonts w:ascii="Times New Roman" w:hAnsi="Times New Roman" w:cs="Times New Roman"/>
          <w:sz w:val="24"/>
          <w:szCs w:val="24"/>
        </w:rPr>
        <w:t xml:space="preserve"> on lubatud ekslike laekumiste tagastamiseks ja </w:t>
      </w:r>
      <w:proofErr w:type="spellStart"/>
      <w:r w:rsidRPr="00F20F3A">
        <w:rPr>
          <w:rFonts w:ascii="Times New Roman" w:hAnsi="Times New Roman" w:cs="Times New Roman"/>
          <w:sz w:val="24"/>
          <w:szCs w:val="24"/>
        </w:rPr>
        <w:t>inkasseerimiseks</w:t>
      </w:r>
      <w:proofErr w:type="spellEnd"/>
      <w:r w:rsidRPr="00F20F3A">
        <w:rPr>
          <w:rFonts w:ascii="Times New Roman" w:hAnsi="Times New Roman" w:cs="Times New Roman"/>
          <w:sz w:val="24"/>
          <w:szCs w:val="24"/>
        </w:rPr>
        <w:t xml:space="preserve"> panka. Pangakontolt kassasse toodud rahaliste vahendite arve</w:t>
      </w:r>
      <w:r w:rsidRPr="00F20F3A">
        <w:rPr>
          <w:rFonts w:ascii="Times New Roman" w:hAnsi="Times New Roman" w:cs="Times New Roman"/>
          <w:sz w:val="24"/>
          <w:szCs w:val="24"/>
          <w:u w:val="single"/>
        </w:rPr>
        <w:t>lt</w:t>
      </w:r>
      <w:r w:rsidRPr="00F20F3A">
        <w:rPr>
          <w:rFonts w:ascii="Times New Roman" w:hAnsi="Times New Roman" w:cs="Times New Roman"/>
          <w:sz w:val="24"/>
          <w:szCs w:val="24"/>
        </w:rPr>
        <w:t xml:space="preserve"> on lubatud teha sotsiaalvaldkonnas väljamakseid.</w:t>
      </w:r>
    </w:p>
    <w:p w:rsidR="00A3109F" w:rsidRPr="00F20F3A" w:rsidRDefault="0049011C" w:rsidP="00A3109F">
      <w:pPr>
        <w:spacing w:before="100" w:beforeAutospacing="1" w:after="0" w:line="240" w:lineRule="auto"/>
        <w:jc w:val="both"/>
        <w:rPr>
          <w:rFonts w:ascii="Times New Roman" w:eastAsia="Times New Roman" w:hAnsi="Times New Roman" w:cs="Times New Roman"/>
          <w:sz w:val="24"/>
          <w:szCs w:val="24"/>
          <w:shd w:val="clear" w:color="auto" w:fill="FFFFFF"/>
        </w:rPr>
      </w:pPr>
      <w:r w:rsidRPr="00F20F3A">
        <w:rPr>
          <w:rFonts w:ascii="Times New Roman" w:eastAsia="Times New Roman" w:hAnsi="Times New Roman" w:cs="Times New Roman"/>
          <w:sz w:val="24"/>
          <w:szCs w:val="24"/>
          <w:shd w:val="clear" w:color="auto" w:fill="FFFFFF"/>
        </w:rPr>
        <w:t>(3)</w:t>
      </w:r>
      <w:r w:rsidR="00A3109F" w:rsidRPr="00F20F3A">
        <w:rPr>
          <w:rFonts w:ascii="Times New Roman" w:eastAsia="Times New Roman" w:hAnsi="Times New Roman" w:cs="Times New Roman"/>
          <w:sz w:val="24"/>
          <w:szCs w:val="24"/>
          <w:shd w:val="clear" w:color="auto" w:fill="FFFFFF"/>
        </w:rPr>
        <w:t xml:space="preserve"> LRK juhi käskkirja või korraldusega kehtestatakse kord sularaha kogumiseks, turvaliseks hoidmiseks, panka </w:t>
      </w:r>
      <w:proofErr w:type="spellStart"/>
      <w:r w:rsidR="00A3109F" w:rsidRPr="00F20F3A">
        <w:rPr>
          <w:rFonts w:ascii="Times New Roman" w:eastAsia="Times New Roman" w:hAnsi="Times New Roman" w:cs="Times New Roman"/>
          <w:sz w:val="24"/>
          <w:szCs w:val="24"/>
          <w:shd w:val="clear" w:color="auto" w:fill="FFFFFF"/>
        </w:rPr>
        <w:t>inkasseerimiseks</w:t>
      </w:r>
      <w:proofErr w:type="spellEnd"/>
      <w:r w:rsidR="00A3109F" w:rsidRPr="00F20F3A">
        <w:rPr>
          <w:rFonts w:ascii="Times New Roman" w:eastAsia="Times New Roman" w:hAnsi="Times New Roman" w:cs="Times New Roman"/>
          <w:sz w:val="24"/>
          <w:szCs w:val="24"/>
          <w:shd w:val="clear" w:color="auto" w:fill="FFFFFF"/>
        </w:rPr>
        <w:t xml:space="preserve"> ja kassa jäägi suurus päeva lõpuks, võttes arvesse LRK spetsiifilisest tegevusest tulenevaid tingimusi ning juhindudes sellest, et sularaha kogutakse kassasse ja tehakse sissemaksed pangakontodele sagedusega vähemalt üks kord kuus, eeldusel, et sularaha jääk päeva lõpuks ei ületa am</w:t>
      </w:r>
      <w:r w:rsidR="005A446C" w:rsidRPr="00F20F3A">
        <w:rPr>
          <w:rFonts w:ascii="Times New Roman" w:eastAsia="Times New Roman" w:hAnsi="Times New Roman" w:cs="Times New Roman"/>
          <w:sz w:val="24"/>
          <w:szCs w:val="24"/>
          <w:shd w:val="clear" w:color="auto" w:fill="FFFFFF"/>
        </w:rPr>
        <w:t xml:space="preserve">etiasutuse raamatupidamise </w:t>
      </w:r>
      <w:proofErr w:type="spellStart"/>
      <w:r w:rsidR="005A446C" w:rsidRPr="00F20F3A">
        <w:rPr>
          <w:rFonts w:ascii="Times New Roman" w:eastAsia="Times New Roman" w:hAnsi="Times New Roman" w:cs="Times New Roman"/>
          <w:sz w:val="24"/>
          <w:szCs w:val="24"/>
          <w:shd w:val="clear" w:color="auto" w:fill="FFFFFF"/>
        </w:rPr>
        <w:t>sise</w:t>
      </w:r>
      <w:proofErr w:type="spellEnd"/>
      <w:r w:rsidR="005A446C" w:rsidRPr="00F20F3A">
        <w:rPr>
          <w:rFonts w:ascii="Times New Roman" w:eastAsia="Times New Roman" w:hAnsi="Times New Roman" w:cs="Times New Roman"/>
          <w:sz w:val="24"/>
          <w:szCs w:val="24"/>
          <w:shd w:val="clear" w:color="auto" w:fill="FFFFFF"/>
        </w:rPr>
        <w:t>-</w:t>
      </w:r>
      <w:r w:rsidR="00A3109F" w:rsidRPr="00F20F3A">
        <w:rPr>
          <w:rFonts w:ascii="Times New Roman" w:eastAsia="Times New Roman" w:hAnsi="Times New Roman" w:cs="Times New Roman"/>
          <w:sz w:val="24"/>
          <w:szCs w:val="24"/>
          <w:shd w:val="clear" w:color="auto" w:fill="FFFFFF"/>
        </w:rPr>
        <w:t>eeskirjas kehtestatud ning Narva Linnavalitsuse Rahandusametiga kooskõlastatud limiidi.</w:t>
      </w:r>
    </w:p>
    <w:p w:rsidR="002E10D1" w:rsidRPr="00F20F3A" w:rsidRDefault="002E10D1" w:rsidP="006C1E64">
      <w:pPr>
        <w:spacing w:after="120" w:line="240" w:lineRule="auto"/>
        <w:jc w:val="both"/>
        <w:rPr>
          <w:rFonts w:ascii="Times New Roman" w:hAnsi="Times New Roman" w:cs="Times New Roman"/>
          <w:sz w:val="24"/>
          <w:szCs w:val="24"/>
        </w:rPr>
      </w:pPr>
    </w:p>
    <w:p w:rsidR="004D6582" w:rsidRPr="00F20F3A" w:rsidRDefault="008A6D21" w:rsidP="004D6582">
      <w:pPr>
        <w:spacing w:after="120" w:line="240" w:lineRule="auto"/>
        <w:jc w:val="both"/>
        <w:rPr>
          <w:rFonts w:ascii="Times New Roman" w:hAnsi="Times New Roman" w:cs="Times New Roman"/>
          <w:sz w:val="24"/>
          <w:szCs w:val="24"/>
        </w:rPr>
      </w:pPr>
      <w:r w:rsidRPr="00F20F3A">
        <w:rPr>
          <w:rFonts w:ascii="Times New Roman" w:hAnsi="Times New Roman" w:cs="Times New Roman"/>
          <w:b/>
          <w:sz w:val="24"/>
          <w:szCs w:val="24"/>
        </w:rPr>
        <w:t>7</w:t>
      </w:r>
      <w:r w:rsidR="004D6582" w:rsidRPr="00F20F3A">
        <w:rPr>
          <w:rFonts w:ascii="Times New Roman" w:hAnsi="Times New Roman" w:cs="Times New Roman"/>
          <w:b/>
          <w:sz w:val="24"/>
          <w:szCs w:val="24"/>
        </w:rPr>
        <w:t>)</w:t>
      </w:r>
      <w:r w:rsidR="004D6582" w:rsidRPr="00F20F3A">
        <w:rPr>
          <w:rFonts w:ascii="Times New Roman" w:hAnsi="Times New Roman" w:cs="Times New Roman"/>
          <w:sz w:val="24"/>
          <w:szCs w:val="24"/>
        </w:rPr>
        <w:tab/>
        <w:t>paragrahvi 37 lõiked 5-</w:t>
      </w:r>
      <w:r w:rsidR="00956452" w:rsidRPr="00F20F3A">
        <w:rPr>
          <w:rFonts w:ascii="Times New Roman" w:hAnsi="Times New Roman" w:cs="Times New Roman"/>
          <w:sz w:val="24"/>
          <w:szCs w:val="24"/>
        </w:rPr>
        <w:t>6</w:t>
      </w:r>
      <w:r w:rsidR="004D6582" w:rsidRPr="00F20F3A">
        <w:rPr>
          <w:rFonts w:ascii="Times New Roman" w:hAnsi="Times New Roman" w:cs="Times New Roman"/>
          <w:sz w:val="24"/>
          <w:szCs w:val="24"/>
        </w:rPr>
        <w:t xml:space="preserve"> muudetakse ning sõnastatakse järgmiselt:</w:t>
      </w:r>
    </w:p>
    <w:p w:rsidR="004D6582" w:rsidRPr="00F20F3A" w:rsidRDefault="004D6582" w:rsidP="004D6582">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(5) Sularahatehingute dokumenteerimiseks kasutatakse </w:t>
      </w:r>
      <w:r w:rsidR="00AA5A26" w:rsidRPr="00F20F3A">
        <w:rPr>
          <w:rFonts w:ascii="Times New Roman" w:hAnsi="Times New Roman" w:cs="Times New Roman"/>
          <w:sz w:val="24"/>
          <w:szCs w:val="24"/>
        </w:rPr>
        <w:t xml:space="preserve">kassaprogrammi, </w:t>
      </w:r>
      <w:r w:rsidRPr="00F20F3A">
        <w:rPr>
          <w:rFonts w:ascii="Times New Roman" w:hAnsi="Times New Roman" w:cs="Times New Roman"/>
          <w:sz w:val="24"/>
          <w:szCs w:val="24"/>
        </w:rPr>
        <w:t>raamatupidamisprogramm</w:t>
      </w:r>
      <w:r w:rsidR="00B86816" w:rsidRPr="00F20F3A">
        <w:rPr>
          <w:rFonts w:ascii="Times New Roman" w:hAnsi="Times New Roman" w:cs="Times New Roman"/>
          <w:sz w:val="24"/>
          <w:szCs w:val="24"/>
        </w:rPr>
        <w:t>i, pangatermina</w:t>
      </w:r>
      <w:r w:rsidRPr="00F20F3A">
        <w:rPr>
          <w:rFonts w:ascii="Times New Roman" w:hAnsi="Times New Roman" w:cs="Times New Roman"/>
          <w:sz w:val="24"/>
          <w:szCs w:val="24"/>
        </w:rPr>
        <w:t>l</w:t>
      </w:r>
      <w:r w:rsidR="00B86816" w:rsidRPr="00F20F3A">
        <w:rPr>
          <w:rFonts w:ascii="Times New Roman" w:hAnsi="Times New Roman" w:cs="Times New Roman"/>
          <w:sz w:val="24"/>
          <w:szCs w:val="24"/>
        </w:rPr>
        <w:t>i</w:t>
      </w:r>
      <w:r w:rsidRPr="00F20F3A">
        <w:rPr>
          <w:rFonts w:ascii="Times New Roman" w:hAnsi="Times New Roman" w:cs="Times New Roman"/>
          <w:sz w:val="24"/>
          <w:szCs w:val="24"/>
        </w:rPr>
        <w:t xml:space="preserve">. Kui see ei ole võimalik, väljastatakse </w:t>
      </w:r>
      <w:r w:rsidR="00E64F11" w:rsidRPr="00F20F3A">
        <w:rPr>
          <w:rFonts w:ascii="Times New Roman" w:hAnsi="Times New Roman" w:cs="Times New Roman"/>
          <w:sz w:val="24"/>
          <w:szCs w:val="24"/>
        </w:rPr>
        <w:t xml:space="preserve">kassatehingute eest vastutavale töötajale </w:t>
      </w:r>
      <w:r w:rsidRPr="00F20F3A">
        <w:rPr>
          <w:rFonts w:ascii="Times New Roman" w:hAnsi="Times New Roman" w:cs="Times New Roman"/>
          <w:sz w:val="24"/>
          <w:szCs w:val="24"/>
        </w:rPr>
        <w:t xml:space="preserve"> nummerdatud sissemaksu- ja väljamaksukviitungid ja kassaraamat. Kassa sisse</w:t>
      </w:r>
      <w:r w:rsidR="00B86816" w:rsidRPr="00F20F3A">
        <w:rPr>
          <w:rFonts w:ascii="Times New Roman" w:hAnsi="Times New Roman" w:cs="Times New Roman"/>
          <w:sz w:val="24"/>
          <w:szCs w:val="24"/>
        </w:rPr>
        <w:t>maksu</w:t>
      </w:r>
      <w:r w:rsidRPr="00F20F3A">
        <w:rPr>
          <w:rFonts w:ascii="Times New Roman" w:hAnsi="Times New Roman" w:cs="Times New Roman"/>
          <w:sz w:val="24"/>
          <w:szCs w:val="24"/>
        </w:rPr>
        <w:t>-ja väljam</w:t>
      </w:r>
      <w:r w:rsidR="00E64F11" w:rsidRPr="00F20F3A">
        <w:rPr>
          <w:rFonts w:ascii="Times New Roman" w:hAnsi="Times New Roman" w:cs="Times New Roman"/>
          <w:sz w:val="24"/>
          <w:szCs w:val="24"/>
        </w:rPr>
        <w:t>aksukviitungit</w:t>
      </w:r>
      <w:r w:rsidR="00B86816" w:rsidRPr="00F20F3A">
        <w:rPr>
          <w:rFonts w:ascii="Times New Roman" w:hAnsi="Times New Roman" w:cs="Times New Roman"/>
          <w:sz w:val="24"/>
          <w:szCs w:val="24"/>
        </w:rPr>
        <w:t>es</w:t>
      </w:r>
      <w:r w:rsidRPr="00F20F3A">
        <w:rPr>
          <w:rFonts w:ascii="Times New Roman" w:hAnsi="Times New Roman" w:cs="Times New Roman"/>
          <w:sz w:val="24"/>
          <w:szCs w:val="24"/>
        </w:rPr>
        <w:t xml:space="preserve"> ei ole lubatud teha mingeid parandusi ega </w:t>
      </w:r>
      <w:proofErr w:type="spellStart"/>
      <w:r w:rsidRPr="00F20F3A">
        <w:rPr>
          <w:rFonts w:ascii="Times New Roman" w:hAnsi="Times New Roman" w:cs="Times New Roman"/>
          <w:sz w:val="24"/>
          <w:szCs w:val="24"/>
        </w:rPr>
        <w:t>ülekirjutusi</w:t>
      </w:r>
      <w:proofErr w:type="spellEnd"/>
      <w:r w:rsidRPr="00F20F3A">
        <w:rPr>
          <w:rFonts w:ascii="Times New Roman" w:hAnsi="Times New Roman" w:cs="Times New Roman"/>
          <w:sz w:val="24"/>
          <w:szCs w:val="24"/>
        </w:rPr>
        <w:t xml:space="preserve">. Rikutud maksekviitungid kuuluvad tagastamisele nende </w:t>
      </w:r>
      <w:proofErr w:type="spellStart"/>
      <w:r w:rsidRPr="00F20F3A">
        <w:rPr>
          <w:rFonts w:ascii="Times New Roman" w:hAnsi="Times New Roman" w:cs="Times New Roman"/>
          <w:sz w:val="24"/>
          <w:szCs w:val="24"/>
        </w:rPr>
        <w:t>väljastajale</w:t>
      </w:r>
      <w:proofErr w:type="spellEnd"/>
      <w:r w:rsidRPr="00F20F3A">
        <w:rPr>
          <w:rFonts w:ascii="Times New Roman" w:hAnsi="Times New Roman" w:cs="Times New Roman"/>
          <w:sz w:val="24"/>
          <w:szCs w:val="24"/>
        </w:rPr>
        <w:t xml:space="preserve"> </w:t>
      </w:r>
      <w:r w:rsidRPr="00F20F3A">
        <w:rPr>
          <w:rFonts w:ascii="Times New Roman" w:hAnsi="Times New Roman" w:cs="Times New Roman"/>
          <w:sz w:val="24"/>
          <w:szCs w:val="24"/>
        </w:rPr>
        <w:lastRenderedPageBreak/>
        <w:t xml:space="preserve">sagedusega vähemalt kord kalendrikuus või uute nummerdatud maksekviitungite väljastamisel sagedamini. </w:t>
      </w:r>
    </w:p>
    <w:p w:rsidR="002E10D1" w:rsidRPr="00F20F3A" w:rsidRDefault="00E64F11" w:rsidP="006C1E64">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(6) Kassakäivet tõestav maksedokument vormistatakse </w:t>
      </w:r>
      <w:r w:rsidR="004D6582" w:rsidRPr="00F20F3A">
        <w:rPr>
          <w:rFonts w:ascii="Times New Roman" w:hAnsi="Times New Roman" w:cs="Times New Roman"/>
          <w:sz w:val="24"/>
          <w:szCs w:val="24"/>
        </w:rPr>
        <w:t xml:space="preserve"> </w:t>
      </w:r>
      <w:r w:rsidRPr="00F20F3A">
        <w:rPr>
          <w:rFonts w:ascii="Times New Roman" w:hAnsi="Times New Roman" w:cs="Times New Roman"/>
          <w:sz w:val="24"/>
          <w:szCs w:val="24"/>
        </w:rPr>
        <w:t xml:space="preserve">tehingu toimumisel kahes eksemplaris, millest esimene antakse kliendile. </w:t>
      </w:r>
    </w:p>
    <w:p w:rsidR="00243D3B" w:rsidRPr="00F20F3A" w:rsidRDefault="008A6D21" w:rsidP="00243D3B">
      <w:pPr>
        <w:spacing w:after="0" w:line="240" w:lineRule="auto"/>
        <w:jc w:val="both"/>
        <w:rPr>
          <w:rFonts w:ascii="Times New Roman" w:hAnsi="Times New Roman" w:cs="Times New Roman"/>
          <w:sz w:val="24"/>
          <w:szCs w:val="24"/>
        </w:rPr>
      </w:pPr>
      <w:r w:rsidRPr="00F20F3A">
        <w:rPr>
          <w:rFonts w:ascii="Times New Roman" w:hAnsi="Times New Roman" w:cs="Times New Roman"/>
          <w:b/>
          <w:sz w:val="24"/>
          <w:szCs w:val="24"/>
        </w:rPr>
        <w:t>8</w:t>
      </w:r>
      <w:r w:rsidR="002406C5" w:rsidRPr="00F20F3A">
        <w:rPr>
          <w:rFonts w:ascii="Times New Roman" w:hAnsi="Times New Roman" w:cs="Times New Roman"/>
          <w:b/>
          <w:sz w:val="24"/>
          <w:szCs w:val="24"/>
        </w:rPr>
        <w:t>)</w:t>
      </w:r>
      <w:r w:rsidR="002406C5" w:rsidRPr="00F20F3A">
        <w:rPr>
          <w:rFonts w:ascii="Times New Roman" w:hAnsi="Times New Roman" w:cs="Times New Roman"/>
          <w:sz w:val="24"/>
          <w:szCs w:val="24"/>
        </w:rPr>
        <w:tab/>
      </w:r>
      <w:r w:rsidR="00243D3B" w:rsidRPr="00F20F3A">
        <w:rPr>
          <w:rFonts w:ascii="Times New Roman" w:hAnsi="Times New Roman" w:cs="Times New Roman"/>
          <w:sz w:val="24"/>
          <w:szCs w:val="24"/>
        </w:rPr>
        <w:t>paragrahvi 5</w:t>
      </w:r>
      <w:r w:rsidR="00CA1742" w:rsidRPr="00F20F3A">
        <w:rPr>
          <w:rFonts w:ascii="Times New Roman" w:hAnsi="Times New Roman" w:cs="Times New Roman"/>
          <w:sz w:val="24"/>
          <w:szCs w:val="24"/>
        </w:rPr>
        <w:t>0 lõig</w:t>
      </w:r>
      <w:r w:rsidR="00105B4A" w:rsidRPr="00F20F3A">
        <w:rPr>
          <w:rFonts w:ascii="Times New Roman" w:hAnsi="Times New Roman" w:cs="Times New Roman"/>
          <w:sz w:val="24"/>
          <w:szCs w:val="24"/>
        </w:rPr>
        <w:t xml:space="preserve">e 1 </w:t>
      </w:r>
      <w:r w:rsidR="00CA1742" w:rsidRPr="00F20F3A">
        <w:rPr>
          <w:rFonts w:ascii="Times New Roman" w:hAnsi="Times New Roman" w:cs="Times New Roman"/>
          <w:sz w:val="24"/>
          <w:szCs w:val="24"/>
        </w:rPr>
        <w:t>muudetakse</w:t>
      </w:r>
      <w:r w:rsidR="00D91701" w:rsidRPr="00F20F3A">
        <w:rPr>
          <w:rFonts w:ascii="Times New Roman" w:hAnsi="Times New Roman" w:cs="Times New Roman"/>
          <w:sz w:val="24"/>
          <w:szCs w:val="24"/>
        </w:rPr>
        <w:t xml:space="preserve"> </w:t>
      </w:r>
      <w:r w:rsidR="00243D3B" w:rsidRPr="00F20F3A">
        <w:rPr>
          <w:rFonts w:ascii="Times New Roman" w:hAnsi="Times New Roman" w:cs="Times New Roman"/>
          <w:sz w:val="24"/>
          <w:szCs w:val="24"/>
        </w:rPr>
        <w:t>ja sõnastatakse järgmiselt:</w:t>
      </w:r>
    </w:p>
    <w:p w:rsidR="00CA1742" w:rsidRPr="00F20F3A" w:rsidRDefault="00FA65B2" w:rsidP="004A271D">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w:t>
      </w:r>
      <w:r w:rsidR="004A271D" w:rsidRPr="00F20F3A">
        <w:rPr>
          <w:rFonts w:ascii="Times New Roman" w:hAnsi="Times New Roman" w:cs="Times New Roman"/>
          <w:sz w:val="24"/>
          <w:szCs w:val="24"/>
        </w:rPr>
        <w:t>(</w:t>
      </w:r>
      <w:r w:rsidR="00CA1742" w:rsidRPr="00F20F3A">
        <w:rPr>
          <w:rFonts w:ascii="Times New Roman" w:hAnsi="Times New Roman" w:cs="Times New Roman"/>
          <w:sz w:val="24"/>
          <w:szCs w:val="24"/>
        </w:rPr>
        <w:t>1</w:t>
      </w:r>
      <w:r w:rsidR="00243D3B" w:rsidRPr="00F20F3A">
        <w:rPr>
          <w:rFonts w:ascii="Times New Roman" w:hAnsi="Times New Roman" w:cs="Times New Roman"/>
          <w:sz w:val="24"/>
          <w:szCs w:val="24"/>
        </w:rPr>
        <w:t xml:space="preserve">) </w:t>
      </w:r>
      <w:r w:rsidR="00CA1742" w:rsidRPr="00F20F3A">
        <w:rPr>
          <w:rFonts w:ascii="Times New Roman" w:hAnsi="Times New Roman" w:cs="Times New Roman"/>
          <w:sz w:val="24"/>
          <w:szCs w:val="24"/>
        </w:rPr>
        <w:t xml:space="preserve">Kinnisvarainvesteeringute kajastamisel lähtutakse juhendi RTJ 6 põhimõtetest, </w:t>
      </w:r>
      <w:r w:rsidR="004A271D" w:rsidRPr="00F20F3A">
        <w:rPr>
          <w:rFonts w:ascii="Times New Roman" w:hAnsi="Times New Roman" w:cs="Times New Roman"/>
          <w:sz w:val="24"/>
          <w:szCs w:val="24"/>
        </w:rPr>
        <w:t>arvestades käesolevas lõikes toodud erinõudeid:</w:t>
      </w:r>
    </w:p>
    <w:p w:rsidR="004A271D" w:rsidRPr="00F20F3A" w:rsidRDefault="004A271D" w:rsidP="004A271D">
      <w:pPr>
        <w:spacing w:after="0" w:line="240" w:lineRule="auto"/>
        <w:jc w:val="both"/>
        <w:rPr>
          <w:rFonts w:ascii="Times New Roman" w:hAnsi="Times New Roman" w:cs="Times New Roman"/>
          <w:sz w:val="24"/>
          <w:szCs w:val="24"/>
          <w:lang w:val="en-US"/>
        </w:rPr>
      </w:pPr>
      <w:bookmarkStart w:id="1" w:name="para39lg2"/>
      <w:r w:rsidRPr="00F20F3A">
        <w:rPr>
          <w:rFonts w:ascii="Times New Roman" w:hAnsi="Times New Roman" w:cs="Times New Roman"/>
          <w:sz w:val="24"/>
          <w:szCs w:val="24"/>
        </w:rPr>
        <w:t> </w:t>
      </w:r>
      <w:bookmarkEnd w:id="1"/>
      <w:r w:rsidRPr="00F20F3A">
        <w:rPr>
          <w:rFonts w:ascii="Times New Roman" w:hAnsi="Times New Roman" w:cs="Times New Roman"/>
          <w:sz w:val="24"/>
          <w:szCs w:val="24"/>
        </w:rPr>
        <w:t xml:space="preserve">1) Kinnisvarainvesteeringuks üldeeskirja tähenduses loetakse ainult sellist maad või hoonet või osa hoonest, mida renditakse välja avalikku sektorisse mittekuuluvale üksusele renditulu teenimise eesmärgil või hoitakse turuväärtuse tõusmise eesmärgil ja mida ükski avaliku sektori üksus ei kasuta oma põhitegevuses. </w:t>
      </w:r>
      <w:proofErr w:type="spellStart"/>
      <w:r w:rsidRPr="00F20F3A">
        <w:rPr>
          <w:rFonts w:ascii="Times New Roman" w:hAnsi="Times New Roman" w:cs="Times New Roman"/>
          <w:sz w:val="24"/>
          <w:szCs w:val="24"/>
          <w:lang w:val="en-US"/>
        </w:rPr>
        <w:t>Hooneid</w:t>
      </w:r>
      <w:proofErr w:type="spellEnd"/>
      <w:r w:rsidRPr="00F20F3A">
        <w:rPr>
          <w:rFonts w:ascii="Times New Roman" w:hAnsi="Times New Roman" w:cs="Times New Roman"/>
          <w:sz w:val="24"/>
          <w:szCs w:val="24"/>
          <w:lang w:val="en-US"/>
        </w:rPr>
        <w:t xml:space="preserve"> </w:t>
      </w:r>
      <w:proofErr w:type="gramStart"/>
      <w:r w:rsidRPr="00F20F3A">
        <w:rPr>
          <w:rFonts w:ascii="Times New Roman" w:hAnsi="Times New Roman" w:cs="Times New Roman"/>
          <w:sz w:val="24"/>
          <w:szCs w:val="24"/>
          <w:lang w:val="en-US"/>
        </w:rPr>
        <w:t>ja</w:t>
      </w:r>
      <w:proofErr w:type="gram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ruume</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mida</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kasutatakse</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avaliku</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sektori</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üksuste</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poolt</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kajastatakse</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kui</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materiaalset</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põhivara</w:t>
      </w:r>
      <w:proofErr w:type="spellEnd"/>
      <w:r w:rsidRPr="00F20F3A">
        <w:rPr>
          <w:rFonts w:ascii="Times New Roman" w:hAnsi="Times New Roman" w:cs="Times New Roman"/>
          <w:sz w:val="24"/>
          <w:szCs w:val="24"/>
          <w:lang w:val="en-US"/>
        </w:rPr>
        <w:t>.</w:t>
      </w:r>
    </w:p>
    <w:p w:rsidR="009D1AE9" w:rsidRPr="00F20F3A" w:rsidRDefault="004A271D" w:rsidP="009D1AE9">
      <w:pPr>
        <w:spacing w:after="0" w:line="240" w:lineRule="auto"/>
        <w:jc w:val="both"/>
        <w:rPr>
          <w:rFonts w:ascii="Times New Roman" w:hAnsi="Times New Roman" w:cs="Times New Roman"/>
          <w:sz w:val="24"/>
          <w:szCs w:val="24"/>
          <w:lang w:val="en-US"/>
        </w:rPr>
      </w:pPr>
      <w:bookmarkStart w:id="2" w:name="para39lg3"/>
      <w:r w:rsidRPr="00F20F3A">
        <w:rPr>
          <w:rFonts w:ascii="Times New Roman" w:hAnsi="Times New Roman" w:cs="Times New Roman"/>
          <w:sz w:val="24"/>
          <w:szCs w:val="24"/>
          <w:lang w:val="en-US"/>
        </w:rPr>
        <w:t> </w:t>
      </w:r>
      <w:bookmarkEnd w:id="2"/>
      <w:r w:rsidRPr="00F20F3A">
        <w:rPr>
          <w:rFonts w:ascii="Times New Roman" w:hAnsi="Times New Roman" w:cs="Times New Roman"/>
          <w:sz w:val="24"/>
          <w:szCs w:val="24"/>
          <w:lang w:val="en-US"/>
        </w:rPr>
        <w:t xml:space="preserve">2) </w:t>
      </w:r>
      <w:proofErr w:type="spellStart"/>
      <w:r w:rsidRPr="00F20F3A">
        <w:rPr>
          <w:rFonts w:ascii="Times New Roman" w:hAnsi="Times New Roman" w:cs="Times New Roman"/>
          <w:sz w:val="24"/>
          <w:szCs w:val="24"/>
          <w:lang w:val="en-US"/>
        </w:rPr>
        <w:t>Kinnisvarainvesteeringuid</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kajastatakse</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kontorühmas</w:t>
      </w:r>
      <w:proofErr w:type="spellEnd"/>
      <w:r w:rsidRPr="00F20F3A">
        <w:rPr>
          <w:rFonts w:ascii="Times New Roman" w:hAnsi="Times New Roman" w:cs="Times New Roman"/>
          <w:sz w:val="24"/>
          <w:szCs w:val="24"/>
          <w:lang w:val="en-US"/>
        </w:rPr>
        <w:t xml:space="preserve"> 154 </w:t>
      </w:r>
      <w:proofErr w:type="spellStart"/>
      <w:r w:rsidRPr="00F20F3A">
        <w:rPr>
          <w:rFonts w:ascii="Times New Roman" w:hAnsi="Times New Roman" w:cs="Times New Roman"/>
          <w:sz w:val="24"/>
          <w:szCs w:val="24"/>
          <w:lang w:val="en-US"/>
        </w:rPr>
        <w:t>soetusmaksumuse</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meetodil</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st</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soetusmaksumuses</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millest</w:t>
      </w:r>
      <w:proofErr w:type="spellEnd"/>
      <w:r w:rsidRPr="00F20F3A">
        <w:rPr>
          <w:rFonts w:ascii="Times New Roman" w:hAnsi="Times New Roman" w:cs="Times New Roman"/>
          <w:sz w:val="24"/>
          <w:szCs w:val="24"/>
          <w:lang w:val="en-US"/>
        </w:rPr>
        <w:t xml:space="preserve"> on </w:t>
      </w:r>
      <w:proofErr w:type="spellStart"/>
      <w:r w:rsidRPr="00F20F3A">
        <w:rPr>
          <w:rFonts w:ascii="Times New Roman" w:hAnsi="Times New Roman" w:cs="Times New Roman"/>
          <w:sz w:val="24"/>
          <w:szCs w:val="24"/>
          <w:lang w:val="en-US"/>
        </w:rPr>
        <w:t>maha</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arvatud</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kogunenud</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kulum</w:t>
      </w:r>
      <w:proofErr w:type="spellEnd"/>
      <w:r w:rsidRPr="00F20F3A">
        <w:rPr>
          <w:rFonts w:ascii="Times New Roman" w:hAnsi="Times New Roman" w:cs="Times New Roman"/>
          <w:sz w:val="24"/>
          <w:szCs w:val="24"/>
          <w:lang w:val="en-US"/>
        </w:rPr>
        <w:t xml:space="preserve"> </w:t>
      </w:r>
      <w:proofErr w:type="gramStart"/>
      <w:r w:rsidRPr="00F20F3A">
        <w:rPr>
          <w:rFonts w:ascii="Times New Roman" w:hAnsi="Times New Roman" w:cs="Times New Roman"/>
          <w:sz w:val="24"/>
          <w:szCs w:val="24"/>
          <w:lang w:val="en-US"/>
        </w:rPr>
        <w:t>ja</w:t>
      </w:r>
      <w:proofErr w:type="gram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võimalikud</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allahindlused</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Soetusmaksumuse</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alamp</w:t>
      </w:r>
      <w:r w:rsidR="00244A14" w:rsidRPr="00F20F3A">
        <w:rPr>
          <w:rFonts w:ascii="Times New Roman" w:hAnsi="Times New Roman" w:cs="Times New Roman"/>
          <w:sz w:val="24"/>
          <w:szCs w:val="24"/>
          <w:lang w:val="en-US"/>
        </w:rPr>
        <w:t>iiriks</w:t>
      </w:r>
      <w:proofErr w:type="spellEnd"/>
      <w:r w:rsidR="00244A14" w:rsidRPr="00F20F3A">
        <w:rPr>
          <w:rFonts w:ascii="Times New Roman" w:hAnsi="Times New Roman" w:cs="Times New Roman"/>
          <w:sz w:val="24"/>
          <w:szCs w:val="24"/>
          <w:lang w:val="en-US"/>
        </w:rPr>
        <w:t xml:space="preserve"> </w:t>
      </w:r>
      <w:proofErr w:type="spellStart"/>
      <w:r w:rsidR="00244A14" w:rsidRPr="00F20F3A">
        <w:rPr>
          <w:rFonts w:ascii="Times New Roman" w:hAnsi="Times New Roman" w:cs="Times New Roman"/>
          <w:sz w:val="24"/>
          <w:szCs w:val="24"/>
          <w:lang w:val="en-US"/>
        </w:rPr>
        <w:t>loetakse</w:t>
      </w:r>
      <w:proofErr w:type="spellEnd"/>
      <w:r w:rsidR="00244A14" w:rsidRPr="00F20F3A">
        <w:rPr>
          <w:rFonts w:ascii="Times New Roman" w:hAnsi="Times New Roman" w:cs="Times New Roman"/>
          <w:sz w:val="24"/>
          <w:szCs w:val="24"/>
          <w:lang w:val="en-US"/>
        </w:rPr>
        <w:t xml:space="preserve"> </w:t>
      </w:r>
      <w:proofErr w:type="spellStart"/>
      <w:r w:rsidR="00244A14" w:rsidRPr="00F20F3A">
        <w:rPr>
          <w:rFonts w:ascii="Times New Roman" w:hAnsi="Times New Roman" w:cs="Times New Roman"/>
          <w:sz w:val="24"/>
          <w:szCs w:val="24"/>
          <w:lang w:val="en-US"/>
        </w:rPr>
        <w:t>Ee</w:t>
      </w:r>
      <w:r w:rsidR="00EE4ED9" w:rsidRPr="00F20F3A">
        <w:rPr>
          <w:rFonts w:ascii="Times New Roman" w:hAnsi="Times New Roman" w:cs="Times New Roman"/>
          <w:sz w:val="24"/>
          <w:szCs w:val="24"/>
          <w:lang w:val="en-US"/>
        </w:rPr>
        <w:t>skirja</w:t>
      </w:r>
      <w:proofErr w:type="spellEnd"/>
      <w:r w:rsidR="00EE4ED9" w:rsidRPr="00F20F3A">
        <w:rPr>
          <w:rFonts w:ascii="Times New Roman" w:hAnsi="Times New Roman" w:cs="Times New Roman"/>
          <w:sz w:val="24"/>
          <w:szCs w:val="24"/>
          <w:lang w:val="en-US"/>
        </w:rPr>
        <w:t xml:space="preserve"> § 5</w:t>
      </w:r>
      <w:r w:rsidR="00B37A55" w:rsidRPr="00F20F3A">
        <w:rPr>
          <w:rFonts w:ascii="Times New Roman" w:hAnsi="Times New Roman" w:cs="Times New Roman"/>
          <w:sz w:val="24"/>
          <w:szCs w:val="24"/>
          <w:lang w:val="en-US"/>
        </w:rPr>
        <w:t xml:space="preserve">2 </w:t>
      </w:r>
      <w:proofErr w:type="spellStart"/>
      <w:r w:rsidR="00B37A55" w:rsidRPr="00F20F3A">
        <w:rPr>
          <w:rFonts w:ascii="Times New Roman" w:hAnsi="Times New Roman" w:cs="Times New Roman"/>
          <w:sz w:val="24"/>
          <w:szCs w:val="24"/>
          <w:lang w:val="en-US"/>
        </w:rPr>
        <w:t>lõikes</w:t>
      </w:r>
      <w:proofErr w:type="spellEnd"/>
      <w:r w:rsidR="00B37A55" w:rsidRPr="00F20F3A">
        <w:rPr>
          <w:rFonts w:ascii="Times New Roman" w:hAnsi="Times New Roman" w:cs="Times New Roman"/>
          <w:sz w:val="24"/>
          <w:szCs w:val="24"/>
          <w:lang w:val="en-US"/>
        </w:rPr>
        <w:t> </w:t>
      </w:r>
      <w:proofErr w:type="gramStart"/>
      <w:r w:rsidR="00B37A55" w:rsidRPr="00F20F3A">
        <w:rPr>
          <w:rFonts w:ascii="Times New Roman" w:hAnsi="Times New Roman" w:cs="Times New Roman"/>
          <w:sz w:val="24"/>
          <w:szCs w:val="24"/>
          <w:lang w:val="en-US"/>
        </w:rPr>
        <w:t>1</w:t>
      </w:r>
      <w:proofErr w:type="gram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sätestatud</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piirmäärad</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Kinnisvarainvesteeringud</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hinnatakse</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ühek</w:t>
      </w:r>
      <w:r w:rsidR="00244A14" w:rsidRPr="00F20F3A">
        <w:rPr>
          <w:rFonts w:ascii="Times New Roman" w:hAnsi="Times New Roman" w:cs="Times New Roman"/>
          <w:sz w:val="24"/>
          <w:szCs w:val="24"/>
          <w:lang w:val="en-US"/>
        </w:rPr>
        <w:t>ordselt</w:t>
      </w:r>
      <w:proofErr w:type="spellEnd"/>
      <w:r w:rsidR="00244A14" w:rsidRPr="00F20F3A">
        <w:rPr>
          <w:rFonts w:ascii="Times New Roman" w:hAnsi="Times New Roman" w:cs="Times New Roman"/>
          <w:sz w:val="24"/>
          <w:szCs w:val="24"/>
          <w:lang w:val="en-US"/>
        </w:rPr>
        <w:t xml:space="preserve"> </w:t>
      </w:r>
      <w:proofErr w:type="spellStart"/>
      <w:r w:rsidR="00244A14" w:rsidRPr="00F20F3A">
        <w:rPr>
          <w:rFonts w:ascii="Times New Roman" w:hAnsi="Times New Roman" w:cs="Times New Roman"/>
          <w:sz w:val="24"/>
          <w:szCs w:val="24"/>
          <w:lang w:val="en-US"/>
        </w:rPr>
        <w:t>ümber</w:t>
      </w:r>
      <w:proofErr w:type="spellEnd"/>
      <w:r w:rsidR="00244A14" w:rsidRPr="00F20F3A">
        <w:rPr>
          <w:rFonts w:ascii="Times New Roman" w:hAnsi="Times New Roman" w:cs="Times New Roman"/>
          <w:sz w:val="24"/>
          <w:szCs w:val="24"/>
          <w:lang w:val="en-US"/>
        </w:rPr>
        <w:t xml:space="preserve"> </w:t>
      </w:r>
      <w:proofErr w:type="spellStart"/>
      <w:r w:rsidR="00244A14" w:rsidRPr="00F20F3A">
        <w:rPr>
          <w:rFonts w:ascii="Times New Roman" w:hAnsi="Times New Roman" w:cs="Times New Roman"/>
          <w:sz w:val="24"/>
          <w:szCs w:val="24"/>
          <w:lang w:val="en-US"/>
        </w:rPr>
        <w:t>Eeskirja</w:t>
      </w:r>
      <w:proofErr w:type="spellEnd"/>
      <w:r w:rsidR="00244A14" w:rsidRPr="00F20F3A">
        <w:rPr>
          <w:rFonts w:ascii="Times New Roman" w:hAnsi="Times New Roman" w:cs="Times New Roman"/>
          <w:sz w:val="24"/>
          <w:szCs w:val="24"/>
          <w:lang w:val="en-US"/>
        </w:rPr>
        <w:t xml:space="preserve"> §-s 57</w:t>
      </w:r>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nimetatud</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põhimõtetele</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kohaselt</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kui</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n</w:t>
      </w:r>
      <w:r w:rsidR="009D1AE9" w:rsidRPr="00F20F3A">
        <w:rPr>
          <w:rFonts w:ascii="Times New Roman" w:hAnsi="Times New Roman" w:cs="Times New Roman"/>
          <w:sz w:val="24"/>
          <w:szCs w:val="24"/>
          <w:lang w:val="en-US"/>
        </w:rPr>
        <w:t>ende</w:t>
      </w:r>
      <w:proofErr w:type="spellEnd"/>
      <w:r w:rsidR="009D1AE9" w:rsidRPr="00F20F3A">
        <w:rPr>
          <w:rFonts w:ascii="Times New Roman" w:hAnsi="Times New Roman" w:cs="Times New Roman"/>
          <w:sz w:val="24"/>
          <w:szCs w:val="24"/>
          <w:lang w:val="en-US"/>
        </w:rPr>
        <w:t xml:space="preserve"> </w:t>
      </w:r>
      <w:proofErr w:type="spellStart"/>
      <w:r w:rsidR="009D1AE9" w:rsidRPr="00F20F3A">
        <w:rPr>
          <w:rFonts w:ascii="Times New Roman" w:hAnsi="Times New Roman" w:cs="Times New Roman"/>
          <w:sz w:val="24"/>
          <w:szCs w:val="24"/>
          <w:lang w:val="en-US"/>
        </w:rPr>
        <w:t>õiglane</w:t>
      </w:r>
      <w:proofErr w:type="spellEnd"/>
      <w:r w:rsidR="009D1AE9" w:rsidRPr="00F20F3A">
        <w:rPr>
          <w:rFonts w:ascii="Times New Roman" w:hAnsi="Times New Roman" w:cs="Times New Roman"/>
          <w:sz w:val="24"/>
          <w:szCs w:val="24"/>
          <w:lang w:val="en-US"/>
        </w:rPr>
        <w:t xml:space="preserve"> </w:t>
      </w:r>
      <w:proofErr w:type="spellStart"/>
      <w:r w:rsidR="009D1AE9" w:rsidRPr="00F20F3A">
        <w:rPr>
          <w:rFonts w:ascii="Times New Roman" w:hAnsi="Times New Roman" w:cs="Times New Roman"/>
          <w:sz w:val="24"/>
          <w:szCs w:val="24"/>
          <w:lang w:val="en-US"/>
        </w:rPr>
        <w:t>väärtus</w:t>
      </w:r>
      <w:proofErr w:type="spellEnd"/>
      <w:r w:rsidR="009D1AE9" w:rsidRPr="00F20F3A">
        <w:rPr>
          <w:rFonts w:ascii="Times New Roman" w:hAnsi="Times New Roman" w:cs="Times New Roman"/>
          <w:sz w:val="24"/>
          <w:szCs w:val="24"/>
          <w:lang w:val="en-US"/>
        </w:rPr>
        <w:t xml:space="preserve"> </w:t>
      </w:r>
      <w:proofErr w:type="spellStart"/>
      <w:r w:rsidR="009D1AE9" w:rsidRPr="00F20F3A">
        <w:rPr>
          <w:rFonts w:ascii="Times New Roman" w:hAnsi="Times New Roman" w:cs="Times New Roman"/>
          <w:sz w:val="24"/>
          <w:szCs w:val="24"/>
          <w:lang w:val="en-US"/>
        </w:rPr>
        <w:t>erineb</w:t>
      </w:r>
      <w:proofErr w:type="spellEnd"/>
      <w:r w:rsidR="009D1AE9" w:rsidRPr="00F20F3A">
        <w:rPr>
          <w:rFonts w:ascii="Times New Roman" w:hAnsi="Times New Roman" w:cs="Times New Roman"/>
          <w:sz w:val="24"/>
          <w:szCs w:val="24"/>
          <w:lang w:val="en-US"/>
        </w:rPr>
        <w:t xml:space="preserve"> § 57</w:t>
      </w:r>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lõike</w:t>
      </w:r>
      <w:proofErr w:type="spellEnd"/>
      <w:r w:rsidRPr="00F20F3A">
        <w:rPr>
          <w:rFonts w:ascii="Times New Roman" w:hAnsi="Times New Roman" w:cs="Times New Roman"/>
          <w:sz w:val="24"/>
          <w:szCs w:val="24"/>
          <w:lang w:val="en-US"/>
        </w:rPr>
        <w:t xml:space="preserve"> 1 </w:t>
      </w:r>
      <w:proofErr w:type="spellStart"/>
      <w:r w:rsidRPr="00F20F3A">
        <w:rPr>
          <w:rFonts w:ascii="Times New Roman" w:hAnsi="Times New Roman" w:cs="Times New Roman"/>
          <w:sz w:val="24"/>
          <w:szCs w:val="24"/>
          <w:lang w:val="en-US"/>
        </w:rPr>
        <w:t>punktides</w:t>
      </w:r>
      <w:proofErr w:type="spellEnd"/>
      <w:r w:rsidRPr="00F20F3A">
        <w:rPr>
          <w:rFonts w:ascii="Times New Roman" w:hAnsi="Times New Roman" w:cs="Times New Roman"/>
          <w:sz w:val="24"/>
          <w:szCs w:val="24"/>
          <w:lang w:val="en-US"/>
        </w:rPr>
        <w:t xml:space="preserve"> 1 </w:t>
      </w:r>
      <w:proofErr w:type="gramStart"/>
      <w:r w:rsidRPr="00F20F3A">
        <w:rPr>
          <w:rFonts w:ascii="Times New Roman" w:hAnsi="Times New Roman" w:cs="Times New Roman"/>
          <w:sz w:val="24"/>
          <w:szCs w:val="24"/>
          <w:lang w:val="en-US"/>
        </w:rPr>
        <w:t>ja</w:t>
      </w:r>
      <w:proofErr w:type="gramEnd"/>
      <w:r w:rsidRPr="00F20F3A">
        <w:rPr>
          <w:rFonts w:ascii="Times New Roman" w:hAnsi="Times New Roman" w:cs="Times New Roman"/>
          <w:sz w:val="24"/>
          <w:szCs w:val="24"/>
          <w:lang w:val="en-US"/>
        </w:rPr>
        <w:t xml:space="preserve"> 2 </w:t>
      </w:r>
      <w:proofErr w:type="spellStart"/>
      <w:r w:rsidRPr="00F20F3A">
        <w:rPr>
          <w:rFonts w:ascii="Times New Roman" w:hAnsi="Times New Roman" w:cs="Times New Roman"/>
          <w:sz w:val="24"/>
          <w:szCs w:val="24"/>
          <w:lang w:val="en-US"/>
        </w:rPr>
        <w:t>esitatud</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põhjustel</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oluliselt</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nende</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bilansilisest</w:t>
      </w:r>
      <w:proofErr w:type="spellEnd"/>
      <w:r w:rsidRPr="00F20F3A">
        <w:rPr>
          <w:rFonts w:ascii="Times New Roman" w:hAnsi="Times New Roman" w:cs="Times New Roman"/>
          <w:sz w:val="24"/>
          <w:szCs w:val="24"/>
          <w:lang w:val="en-US"/>
        </w:rPr>
        <w:t xml:space="preserve"> </w:t>
      </w:r>
      <w:proofErr w:type="spellStart"/>
      <w:r w:rsidRPr="00F20F3A">
        <w:rPr>
          <w:rFonts w:ascii="Times New Roman" w:hAnsi="Times New Roman" w:cs="Times New Roman"/>
          <w:sz w:val="24"/>
          <w:szCs w:val="24"/>
          <w:lang w:val="en-US"/>
        </w:rPr>
        <w:t>jääkmaksumusest</w:t>
      </w:r>
      <w:proofErr w:type="spellEnd"/>
      <w:r w:rsidRPr="00F20F3A">
        <w:rPr>
          <w:rFonts w:ascii="Times New Roman" w:hAnsi="Times New Roman" w:cs="Times New Roman"/>
          <w:sz w:val="24"/>
          <w:szCs w:val="24"/>
          <w:lang w:val="en-US"/>
        </w:rPr>
        <w:t>.</w:t>
      </w:r>
    </w:p>
    <w:p w:rsidR="004A271D" w:rsidRPr="00F20F3A" w:rsidRDefault="009D1AE9" w:rsidP="004A271D">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lang w:val="en-US"/>
        </w:rPr>
        <w:t>3</w:t>
      </w:r>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Kinnisvarainvesteeringu</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amortisatsioon</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kajastatakse</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kontol</w:t>
      </w:r>
      <w:proofErr w:type="spellEnd"/>
      <w:r w:rsidR="004A271D" w:rsidRPr="00F20F3A">
        <w:rPr>
          <w:rFonts w:ascii="Times New Roman" w:hAnsi="Times New Roman" w:cs="Times New Roman"/>
          <w:sz w:val="24"/>
          <w:szCs w:val="24"/>
          <w:lang w:val="en-US"/>
        </w:rPr>
        <w:t xml:space="preserve"> 610000. </w:t>
      </w:r>
      <w:proofErr w:type="spellStart"/>
      <w:r w:rsidR="004A271D" w:rsidRPr="00F20F3A">
        <w:rPr>
          <w:rFonts w:ascii="Times New Roman" w:hAnsi="Times New Roman" w:cs="Times New Roman"/>
          <w:sz w:val="24"/>
          <w:szCs w:val="24"/>
          <w:lang w:val="en-US"/>
        </w:rPr>
        <w:t>Kinnisvarainvesteeringu</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müügi</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korral</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kajastatakse</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müügihinda</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konto</w:t>
      </w:r>
      <w:proofErr w:type="spellEnd"/>
      <w:r w:rsidR="004A271D" w:rsidRPr="00F20F3A">
        <w:rPr>
          <w:rFonts w:ascii="Times New Roman" w:hAnsi="Times New Roman" w:cs="Times New Roman"/>
          <w:sz w:val="24"/>
          <w:szCs w:val="24"/>
          <w:lang w:val="en-US"/>
        </w:rPr>
        <w:t xml:space="preserve"> 381000 </w:t>
      </w:r>
      <w:proofErr w:type="spellStart"/>
      <w:r w:rsidR="004A271D" w:rsidRPr="00F20F3A">
        <w:rPr>
          <w:rFonts w:ascii="Times New Roman" w:hAnsi="Times New Roman" w:cs="Times New Roman"/>
          <w:sz w:val="24"/>
          <w:szCs w:val="24"/>
          <w:lang w:val="en-US"/>
        </w:rPr>
        <w:t>kreeditis</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müügiga</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seotud</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kulusid</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konto</w:t>
      </w:r>
      <w:proofErr w:type="spellEnd"/>
      <w:r w:rsidR="004A271D" w:rsidRPr="00F20F3A">
        <w:rPr>
          <w:rFonts w:ascii="Times New Roman" w:hAnsi="Times New Roman" w:cs="Times New Roman"/>
          <w:sz w:val="24"/>
          <w:szCs w:val="24"/>
          <w:lang w:val="en-US"/>
        </w:rPr>
        <w:t xml:space="preserve"> 381001 </w:t>
      </w:r>
      <w:proofErr w:type="spellStart"/>
      <w:r w:rsidR="004A271D" w:rsidRPr="00F20F3A">
        <w:rPr>
          <w:rFonts w:ascii="Times New Roman" w:hAnsi="Times New Roman" w:cs="Times New Roman"/>
          <w:sz w:val="24"/>
          <w:szCs w:val="24"/>
          <w:lang w:val="en-US"/>
        </w:rPr>
        <w:t>deebetis</w:t>
      </w:r>
      <w:proofErr w:type="spellEnd"/>
      <w:r w:rsidR="004A271D" w:rsidRPr="00F20F3A">
        <w:rPr>
          <w:rFonts w:ascii="Times New Roman" w:hAnsi="Times New Roman" w:cs="Times New Roman"/>
          <w:sz w:val="24"/>
          <w:szCs w:val="24"/>
          <w:lang w:val="en-US"/>
        </w:rPr>
        <w:t xml:space="preserve"> </w:t>
      </w:r>
      <w:proofErr w:type="gramStart"/>
      <w:r w:rsidR="004A271D" w:rsidRPr="00F20F3A">
        <w:rPr>
          <w:rFonts w:ascii="Times New Roman" w:hAnsi="Times New Roman" w:cs="Times New Roman"/>
          <w:sz w:val="24"/>
          <w:szCs w:val="24"/>
          <w:lang w:val="en-US"/>
        </w:rPr>
        <w:t>ja</w:t>
      </w:r>
      <w:proofErr w:type="gram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investeeringu</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bilansilist</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jääkväärtust</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müügihetkel</w:t>
      </w:r>
      <w:proofErr w:type="spellEnd"/>
      <w:r w:rsidR="004A271D" w:rsidRPr="00F20F3A">
        <w:rPr>
          <w:rFonts w:ascii="Times New Roman" w:hAnsi="Times New Roman" w:cs="Times New Roman"/>
          <w:sz w:val="24"/>
          <w:szCs w:val="24"/>
          <w:lang w:val="en-US"/>
        </w:rPr>
        <w:t xml:space="preserve"> </w:t>
      </w:r>
      <w:proofErr w:type="spellStart"/>
      <w:r w:rsidR="004A271D" w:rsidRPr="00F20F3A">
        <w:rPr>
          <w:rFonts w:ascii="Times New Roman" w:hAnsi="Times New Roman" w:cs="Times New Roman"/>
          <w:sz w:val="24"/>
          <w:szCs w:val="24"/>
          <w:lang w:val="en-US"/>
        </w:rPr>
        <w:t>konto</w:t>
      </w:r>
      <w:proofErr w:type="spellEnd"/>
      <w:r w:rsidR="004A271D" w:rsidRPr="00F20F3A">
        <w:rPr>
          <w:rFonts w:ascii="Times New Roman" w:hAnsi="Times New Roman" w:cs="Times New Roman"/>
          <w:sz w:val="24"/>
          <w:szCs w:val="24"/>
          <w:lang w:val="en-US"/>
        </w:rPr>
        <w:t xml:space="preserve"> 381010 </w:t>
      </w:r>
      <w:proofErr w:type="spellStart"/>
      <w:r w:rsidR="004A271D" w:rsidRPr="00F20F3A">
        <w:rPr>
          <w:rFonts w:ascii="Times New Roman" w:hAnsi="Times New Roman" w:cs="Times New Roman"/>
          <w:sz w:val="24"/>
          <w:szCs w:val="24"/>
          <w:lang w:val="en-US"/>
        </w:rPr>
        <w:t>deebetis</w:t>
      </w:r>
      <w:proofErr w:type="spellEnd"/>
      <w:r w:rsidR="004A271D" w:rsidRPr="00F20F3A">
        <w:rPr>
          <w:rFonts w:ascii="Times New Roman" w:hAnsi="Times New Roman" w:cs="Times New Roman"/>
          <w:sz w:val="24"/>
          <w:szCs w:val="24"/>
          <w:lang w:val="en-US"/>
        </w:rPr>
        <w:t>.</w:t>
      </w:r>
      <w:r w:rsidR="00BE5F04" w:rsidRPr="00F20F3A">
        <w:rPr>
          <w:rFonts w:ascii="Times New Roman" w:hAnsi="Times New Roman" w:cs="Times New Roman"/>
          <w:sz w:val="24"/>
          <w:szCs w:val="24"/>
        </w:rPr>
        <w:t xml:space="preserve"> “;</w:t>
      </w:r>
    </w:p>
    <w:p w:rsidR="00272808" w:rsidRPr="00F20F3A" w:rsidRDefault="00BD0B4A" w:rsidP="00272808">
      <w:pPr>
        <w:spacing w:after="0" w:line="240" w:lineRule="auto"/>
        <w:jc w:val="both"/>
        <w:rPr>
          <w:rFonts w:ascii="Times New Roman" w:hAnsi="Times New Roman" w:cs="Times New Roman"/>
          <w:sz w:val="24"/>
          <w:szCs w:val="24"/>
        </w:rPr>
      </w:pPr>
      <w:r w:rsidRPr="00F20F3A">
        <w:rPr>
          <w:rFonts w:ascii="Times New Roman" w:hAnsi="Times New Roman" w:cs="Times New Roman"/>
          <w:b/>
          <w:sz w:val="24"/>
          <w:szCs w:val="24"/>
        </w:rPr>
        <w:t>9</w:t>
      </w:r>
      <w:r w:rsidR="00272808" w:rsidRPr="00F20F3A">
        <w:rPr>
          <w:rFonts w:ascii="Times New Roman" w:hAnsi="Times New Roman" w:cs="Times New Roman"/>
          <w:b/>
          <w:sz w:val="24"/>
          <w:szCs w:val="24"/>
        </w:rPr>
        <w:t>)</w:t>
      </w:r>
      <w:r w:rsidR="00272808" w:rsidRPr="00F20F3A">
        <w:rPr>
          <w:rFonts w:ascii="Times New Roman" w:hAnsi="Times New Roman" w:cs="Times New Roman"/>
          <w:sz w:val="24"/>
          <w:szCs w:val="24"/>
        </w:rPr>
        <w:tab/>
        <w:t>paragrahvi 57 lõige 1 muudetakse ja sõnastatakse järgmiselt:</w:t>
      </w:r>
    </w:p>
    <w:p w:rsidR="00F1703B" w:rsidRPr="00F20F3A" w:rsidRDefault="00272808" w:rsidP="00F1703B">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„(1) </w:t>
      </w:r>
      <w:r w:rsidR="00F1703B" w:rsidRPr="00F20F3A">
        <w:rPr>
          <w:rFonts w:ascii="Times New Roman" w:hAnsi="Times New Roman" w:cs="Times New Roman"/>
          <w:sz w:val="24"/>
          <w:szCs w:val="24"/>
        </w:rPr>
        <w:t>Erandina asendatakse põhivara objekti algne soetusmaksumus ümberhinnatud väärtusega juhul, kui objekti õiglane väärtus erineb oluliselt tema bilansilisest jääkmaksumusest, tingituna vähemalt ühest järgmisest asjaolust:</w:t>
      </w:r>
    </w:p>
    <w:p w:rsidR="00F1703B" w:rsidRPr="00F20F3A" w:rsidRDefault="00F1703B" w:rsidP="00F1703B">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 1) põhivara objekt on soetatud 1995. aastal või varem;</w:t>
      </w:r>
    </w:p>
    <w:p w:rsidR="00272808" w:rsidRPr="00F20F3A" w:rsidRDefault="00F1703B" w:rsidP="00101E8D">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 2) põhivara objekti tegeliku soetusmaksumuse kohta puuduvad korrektsed andmed, sealhulgas juhul, kui see on avaliku sektori üksusele üle antud ümberkorralduste käigus või omaniku puudumise tõttu, kusjuures saajal puuduvad korrektsed andmed selle soetusmaksumuse kohta või kui see on tingitud varem kehtinud arvestuspõhimõtete erinevusest võrreldes üldeeskirjas esitatud arvestuspõhimõtetega.</w:t>
      </w:r>
      <w:r w:rsidR="00272808" w:rsidRPr="00F20F3A">
        <w:rPr>
          <w:rFonts w:ascii="Times New Roman" w:hAnsi="Times New Roman" w:cs="Times New Roman"/>
          <w:sz w:val="24"/>
          <w:szCs w:val="24"/>
        </w:rPr>
        <w:t>“;</w:t>
      </w:r>
    </w:p>
    <w:p w:rsidR="00703165" w:rsidRPr="00F20F3A" w:rsidRDefault="00BD0B4A" w:rsidP="00703165">
      <w:pPr>
        <w:spacing w:after="0" w:line="240" w:lineRule="auto"/>
        <w:jc w:val="both"/>
        <w:rPr>
          <w:rFonts w:ascii="Times New Roman" w:hAnsi="Times New Roman" w:cs="Times New Roman"/>
          <w:sz w:val="24"/>
          <w:szCs w:val="24"/>
        </w:rPr>
      </w:pPr>
      <w:r w:rsidRPr="00F20F3A">
        <w:rPr>
          <w:rFonts w:ascii="Times New Roman" w:hAnsi="Times New Roman" w:cs="Times New Roman"/>
          <w:b/>
          <w:sz w:val="24"/>
          <w:szCs w:val="24"/>
        </w:rPr>
        <w:t>10</w:t>
      </w:r>
      <w:r w:rsidR="002406C5" w:rsidRPr="00F20F3A">
        <w:rPr>
          <w:rFonts w:ascii="Times New Roman" w:hAnsi="Times New Roman" w:cs="Times New Roman"/>
          <w:b/>
          <w:sz w:val="24"/>
          <w:szCs w:val="24"/>
        </w:rPr>
        <w:t>)</w:t>
      </w:r>
      <w:r w:rsidR="00703165" w:rsidRPr="00F20F3A">
        <w:rPr>
          <w:rFonts w:ascii="Times New Roman" w:hAnsi="Times New Roman" w:cs="Times New Roman"/>
          <w:sz w:val="24"/>
          <w:szCs w:val="24"/>
        </w:rPr>
        <w:tab/>
        <w:t>paragrahvi 67 lõige 4 muudetakse ja sõnastatakse järgmiselt:</w:t>
      </w:r>
    </w:p>
    <w:p w:rsidR="00360CA0" w:rsidRPr="00F20F3A" w:rsidRDefault="00B06961" w:rsidP="00703165">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„(4</w:t>
      </w:r>
      <w:r w:rsidR="00703165" w:rsidRPr="00F20F3A">
        <w:rPr>
          <w:rFonts w:ascii="Times New Roman" w:hAnsi="Times New Roman" w:cs="Times New Roman"/>
          <w:sz w:val="24"/>
          <w:szCs w:val="24"/>
        </w:rPr>
        <w:t>)</w:t>
      </w:r>
      <w:r w:rsidR="00703165" w:rsidRPr="00F20F3A">
        <w:rPr>
          <w:rFonts w:ascii="Times New Roman" w:hAnsi="Times New Roman" w:cs="Times New Roman"/>
          <w:sz w:val="16"/>
          <w:szCs w:val="16"/>
        </w:rPr>
        <w:t xml:space="preserve"> </w:t>
      </w:r>
      <w:r w:rsidR="001B4689" w:rsidRPr="00F20F3A">
        <w:rPr>
          <w:rFonts w:ascii="Times New Roman" w:hAnsi="Times New Roman" w:cs="Times New Roman"/>
          <w:sz w:val="24"/>
          <w:szCs w:val="24"/>
        </w:rPr>
        <w:t>Vähemalt üks kord aastas viiakse läbi LRK kõigi oluliste varade ja kohustiste põhjalik inventuur (aastainventuur). Aastainventuuride hajutamiseks on lubatud inventuuri korraldamine, kas aruandeaasta lõpu seisuga või kuni kaks kuud enne aruandeaasta lõppu. Aastainventuurid korraldatakse varade ja kohustiste gruppide kaupa, järgides alljärgnevat ajalist jaotust ja nõudeid:</w:t>
      </w:r>
      <w:r w:rsidR="00360CA0" w:rsidRPr="00F20F3A">
        <w:rPr>
          <w:rFonts w:ascii="Times New Roman" w:hAnsi="Times New Roman" w:cs="Times New Roman"/>
          <w:sz w:val="24"/>
          <w:szCs w:val="24"/>
        </w:rPr>
        <w:t xml:space="preserve"> </w:t>
      </w:r>
    </w:p>
    <w:p w:rsidR="00360CA0" w:rsidRPr="00F20F3A" w:rsidRDefault="00360CA0" w:rsidP="00703165">
      <w:pPr>
        <w:spacing w:after="0" w:line="240" w:lineRule="auto"/>
        <w:jc w:val="both"/>
        <w:rPr>
          <w:rFonts w:ascii="Times New Roman" w:hAnsi="Times New Roman" w:cs="Times New Roman"/>
          <w:sz w:val="24"/>
          <w:szCs w:val="24"/>
        </w:rPr>
      </w:pPr>
    </w:p>
    <w:tbl>
      <w:tblPr>
        <w:tblW w:w="9180"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3600"/>
        <w:gridCol w:w="5580"/>
      </w:tblGrid>
      <w:tr w:rsidR="00F20F3A" w:rsidRPr="00F20F3A" w:rsidTr="00436AF4">
        <w:tc>
          <w:tcPr>
            <w:tcW w:w="3600" w:type="dxa"/>
            <w:tcBorders>
              <w:top w:val="single" w:sz="18" w:space="0" w:color="000000"/>
              <w:left w:val="nil"/>
              <w:bottom w:val="single" w:sz="18" w:space="0" w:color="000000"/>
              <w:right w:val="single" w:sz="4" w:space="0" w:color="auto"/>
            </w:tcBorders>
          </w:tcPr>
          <w:p w:rsidR="00304068" w:rsidRPr="00F20F3A" w:rsidRDefault="00104230" w:rsidP="00304068">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rPr>
              <w:t>Inventeeritav vara / kohusti</w:t>
            </w:r>
            <w:r w:rsidR="00304068" w:rsidRPr="00F20F3A">
              <w:rPr>
                <w:rFonts w:ascii="Times New Roman" w:eastAsia="Times New Roman" w:hAnsi="Times New Roman" w:cs="Times New Roman"/>
                <w:sz w:val="24"/>
                <w:szCs w:val="24"/>
              </w:rPr>
              <w:t>s</w:t>
            </w:r>
          </w:p>
        </w:tc>
        <w:tc>
          <w:tcPr>
            <w:tcW w:w="5580" w:type="dxa"/>
            <w:tcBorders>
              <w:top w:val="single" w:sz="18" w:space="0" w:color="000000"/>
              <w:left w:val="single" w:sz="4" w:space="0" w:color="auto"/>
              <w:bottom w:val="single" w:sz="18" w:space="0" w:color="000000"/>
              <w:right w:val="nil"/>
            </w:tcBorders>
          </w:tcPr>
          <w:p w:rsidR="00304068" w:rsidRPr="00F20F3A" w:rsidRDefault="00304068" w:rsidP="00304068">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rPr>
              <w:t>Inventuuri läbiviimise sagedus ja ulatus</w:t>
            </w:r>
          </w:p>
        </w:tc>
      </w:tr>
      <w:tr w:rsidR="00F20F3A" w:rsidRPr="00F20F3A" w:rsidTr="00436AF4">
        <w:tc>
          <w:tcPr>
            <w:tcW w:w="3600" w:type="dxa"/>
            <w:tcBorders>
              <w:top w:val="single" w:sz="6" w:space="0" w:color="000000"/>
              <w:left w:val="nil"/>
              <w:bottom w:val="single" w:sz="6" w:space="0" w:color="000000"/>
              <w:right w:val="single" w:sz="4" w:space="0" w:color="auto"/>
            </w:tcBorders>
          </w:tcPr>
          <w:p w:rsidR="00304068" w:rsidRPr="00F20F3A" w:rsidRDefault="00304068" w:rsidP="00304068">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rPr>
              <w:t xml:space="preserve">Sularaha ja raamatupidamise pangakontod </w:t>
            </w:r>
          </w:p>
        </w:tc>
        <w:tc>
          <w:tcPr>
            <w:tcW w:w="5580" w:type="dxa"/>
            <w:tcBorders>
              <w:top w:val="single" w:sz="6" w:space="0" w:color="000000"/>
              <w:left w:val="single" w:sz="4" w:space="0" w:color="auto"/>
              <w:bottom w:val="single" w:sz="6" w:space="0" w:color="000000"/>
              <w:right w:val="nil"/>
            </w:tcBorders>
          </w:tcPr>
          <w:p w:rsidR="00304068" w:rsidRPr="00F20F3A" w:rsidRDefault="00DD4539" w:rsidP="00304068">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lang w:eastAsia="et-EE"/>
              </w:rPr>
              <w:t>Igapäevane saldode võrdlemine kassaraamatu ja pangakonto väljavõttega;</w:t>
            </w:r>
            <w:r w:rsidRPr="00F20F3A">
              <w:t xml:space="preserve"> </w:t>
            </w:r>
            <w:r w:rsidRPr="00F20F3A">
              <w:rPr>
                <w:rFonts w:ascii="Times New Roman" w:eastAsia="Times New Roman" w:hAnsi="Times New Roman" w:cs="Times New Roman"/>
                <w:sz w:val="24"/>
                <w:szCs w:val="24"/>
                <w:lang w:eastAsia="et-EE"/>
              </w:rPr>
              <w:t>aasta lõpus kinnituskirjad pankadelt; sularahakassa ootamatu kontroll vähemalt kaks korda aastas ja inventuur aasta lõpus.</w:t>
            </w:r>
          </w:p>
        </w:tc>
      </w:tr>
      <w:tr w:rsidR="00F20F3A" w:rsidRPr="00F20F3A" w:rsidTr="00436AF4">
        <w:tc>
          <w:tcPr>
            <w:tcW w:w="3600" w:type="dxa"/>
            <w:tcBorders>
              <w:top w:val="single" w:sz="6" w:space="0" w:color="000000"/>
              <w:left w:val="nil"/>
              <w:bottom w:val="single" w:sz="6" w:space="0" w:color="000000"/>
              <w:right w:val="single" w:sz="4" w:space="0" w:color="auto"/>
            </w:tcBorders>
          </w:tcPr>
          <w:p w:rsidR="00304068" w:rsidRPr="00F20F3A" w:rsidRDefault="00304068" w:rsidP="00304068">
            <w:pPr>
              <w:spacing w:before="100" w:beforeAutospacing="1" w:after="100" w:afterAutospacing="1" w:line="240" w:lineRule="auto"/>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rPr>
              <w:t>LRK-de m</w:t>
            </w:r>
            <w:r w:rsidR="00516D74" w:rsidRPr="00F20F3A">
              <w:rPr>
                <w:rFonts w:ascii="Times New Roman" w:eastAsia="Times New Roman" w:hAnsi="Times New Roman" w:cs="Times New Roman"/>
                <w:sz w:val="24"/>
                <w:szCs w:val="24"/>
              </w:rPr>
              <w:t>aksunõuded ja -kohusti</w:t>
            </w:r>
            <w:r w:rsidRPr="00F20F3A">
              <w:rPr>
                <w:rFonts w:ascii="Times New Roman" w:eastAsia="Times New Roman" w:hAnsi="Times New Roman" w:cs="Times New Roman"/>
                <w:sz w:val="24"/>
                <w:szCs w:val="24"/>
              </w:rPr>
              <w:t xml:space="preserve">sed  </w:t>
            </w:r>
          </w:p>
        </w:tc>
        <w:tc>
          <w:tcPr>
            <w:tcW w:w="5580" w:type="dxa"/>
            <w:tcBorders>
              <w:top w:val="single" w:sz="6" w:space="0" w:color="000000"/>
              <w:left w:val="single" w:sz="4" w:space="0" w:color="auto"/>
              <w:bottom w:val="single" w:sz="6" w:space="0" w:color="000000"/>
              <w:right w:val="nil"/>
            </w:tcBorders>
          </w:tcPr>
          <w:p w:rsidR="00304068" w:rsidRPr="00F20F3A" w:rsidRDefault="00BF04D5" w:rsidP="00BF04D5">
            <w:pPr>
              <w:spacing w:before="100" w:beforeAutospacing="1" w:after="100" w:afterAutospacing="1" w:line="240" w:lineRule="auto"/>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lang w:eastAsia="et-EE"/>
              </w:rPr>
              <w:t xml:space="preserve">Bilansisaldode võrdlus maksuameti </w:t>
            </w:r>
            <w:r w:rsidR="00125F0C" w:rsidRPr="00F20F3A">
              <w:rPr>
                <w:rFonts w:ascii="Times New Roman" w:eastAsia="Times New Roman" w:hAnsi="Times New Roman" w:cs="Times New Roman"/>
                <w:sz w:val="24"/>
                <w:szCs w:val="24"/>
                <w:lang w:eastAsia="et-EE"/>
              </w:rPr>
              <w:t>kontokaartidega e-m</w:t>
            </w:r>
            <w:r w:rsidRPr="00F20F3A">
              <w:rPr>
                <w:rFonts w:ascii="Times New Roman" w:eastAsia="Times New Roman" w:hAnsi="Times New Roman" w:cs="Times New Roman"/>
                <w:sz w:val="24"/>
                <w:szCs w:val="24"/>
                <w:lang w:eastAsia="et-EE"/>
              </w:rPr>
              <w:t>aksuameti infosüsteemist vähemalt iga kvartali lõpus, vahede selgitamine ja likvideerimine</w:t>
            </w:r>
            <w:r w:rsidRPr="00F20F3A">
              <w:rPr>
                <w:rFonts w:ascii="Times New Roman" w:eastAsia="Times New Roman" w:hAnsi="Times New Roman" w:cs="Times New Roman"/>
                <w:sz w:val="24"/>
                <w:szCs w:val="24"/>
              </w:rPr>
              <w:t>.</w:t>
            </w:r>
          </w:p>
        </w:tc>
      </w:tr>
      <w:tr w:rsidR="00F20F3A" w:rsidRPr="00F20F3A" w:rsidTr="00436AF4">
        <w:tc>
          <w:tcPr>
            <w:tcW w:w="3600" w:type="dxa"/>
            <w:tcBorders>
              <w:top w:val="single" w:sz="6" w:space="0" w:color="000000"/>
              <w:left w:val="nil"/>
              <w:bottom w:val="single" w:sz="6" w:space="0" w:color="000000"/>
              <w:right w:val="single" w:sz="4" w:space="0" w:color="auto"/>
            </w:tcBorders>
          </w:tcPr>
          <w:p w:rsidR="00304068" w:rsidRPr="00F20F3A" w:rsidRDefault="00304068" w:rsidP="00304068">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rPr>
              <w:lastRenderedPageBreak/>
              <w:t>Nõuded ja ettemaksud</w:t>
            </w:r>
          </w:p>
        </w:tc>
        <w:tc>
          <w:tcPr>
            <w:tcW w:w="5580" w:type="dxa"/>
            <w:tcBorders>
              <w:top w:val="single" w:sz="6" w:space="0" w:color="000000"/>
              <w:left w:val="single" w:sz="4" w:space="0" w:color="auto"/>
              <w:bottom w:val="single" w:sz="6" w:space="0" w:color="000000"/>
              <w:right w:val="nil"/>
            </w:tcBorders>
          </w:tcPr>
          <w:p w:rsidR="00304068" w:rsidRPr="00F20F3A" w:rsidRDefault="007F49B6" w:rsidP="007F49B6">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lang w:eastAsia="et-EE"/>
              </w:rPr>
              <w:t xml:space="preserve">Igakuiselt </w:t>
            </w:r>
            <w:proofErr w:type="spellStart"/>
            <w:r w:rsidRPr="00F20F3A">
              <w:rPr>
                <w:rFonts w:ascii="Times New Roman" w:eastAsia="Times New Roman" w:hAnsi="Times New Roman" w:cs="Times New Roman"/>
                <w:sz w:val="24"/>
                <w:szCs w:val="24"/>
                <w:lang w:eastAsia="et-EE"/>
              </w:rPr>
              <w:t>allregistrite</w:t>
            </w:r>
            <w:proofErr w:type="spellEnd"/>
            <w:r w:rsidRPr="00F20F3A">
              <w:rPr>
                <w:rFonts w:ascii="Times New Roman" w:eastAsia="Times New Roman" w:hAnsi="Times New Roman" w:cs="Times New Roman"/>
                <w:sz w:val="24"/>
                <w:szCs w:val="24"/>
                <w:lang w:eastAsia="et-EE"/>
              </w:rPr>
              <w:t xml:space="preserve"> võrdlus bilansisaldodega ja vähemalt iga kvartali lõpus aegunud nõuete allahindlused, aasta lõpu seisuga või kuni kaks kuud enne aruandeaasta lõppu saldokinnituskirjad kõikidelt olulistelt deebitoridelt,</w:t>
            </w:r>
            <w:r w:rsidRPr="00F20F3A">
              <w:t xml:space="preserve"> </w:t>
            </w:r>
            <w:r w:rsidRPr="00F20F3A">
              <w:rPr>
                <w:rFonts w:ascii="Times New Roman" w:eastAsia="Times New Roman" w:hAnsi="Times New Roman" w:cs="Times New Roman"/>
                <w:sz w:val="24"/>
                <w:szCs w:val="24"/>
                <w:lang w:eastAsia="et-EE"/>
              </w:rPr>
              <w:t xml:space="preserve">hinnang lootusetute nõuete </w:t>
            </w:r>
            <w:proofErr w:type="spellStart"/>
            <w:r w:rsidRPr="00F20F3A">
              <w:rPr>
                <w:rFonts w:ascii="Times New Roman" w:eastAsia="Times New Roman" w:hAnsi="Times New Roman" w:cs="Times New Roman"/>
                <w:sz w:val="24"/>
                <w:szCs w:val="24"/>
                <w:lang w:eastAsia="et-EE"/>
              </w:rPr>
              <w:t>mahakandmiseks</w:t>
            </w:r>
            <w:proofErr w:type="spellEnd"/>
            <w:r w:rsidRPr="00F20F3A">
              <w:rPr>
                <w:rFonts w:ascii="Times New Roman" w:eastAsia="Times New Roman" w:hAnsi="Times New Roman" w:cs="Times New Roman"/>
                <w:sz w:val="24"/>
                <w:szCs w:val="24"/>
                <w:lang w:eastAsia="et-EE"/>
              </w:rPr>
              <w:t>.</w:t>
            </w:r>
            <w:r w:rsidR="00304068" w:rsidRPr="00F20F3A">
              <w:rPr>
                <w:rFonts w:ascii="Times New Roman" w:eastAsia="Times New Roman" w:hAnsi="Times New Roman" w:cs="Times New Roman"/>
                <w:sz w:val="24"/>
                <w:szCs w:val="24"/>
              </w:rPr>
              <w:t xml:space="preserve"> </w:t>
            </w:r>
          </w:p>
        </w:tc>
      </w:tr>
      <w:tr w:rsidR="00F20F3A" w:rsidRPr="00F20F3A" w:rsidTr="00436AF4">
        <w:tc>
          <w:tcPr>
            <w:tcW w:w="3600" w:type="dxa"/>
            <w:tcBorders>
              <w:top w:val="single" w:sz="6" w:space="0" w:color="000000"/>
              <w:left w:val="nil"/>
              <w:bottom w:val="single" w:sz="6" w:space="0" w:color="000000"/>
              <w:right w:val="single" w:sz="4" w:space="0" w:color="auto"/>
            </w:tcBorders>
          </w:tcPr>
          <w:p w:rsidR="00304068" w:rsidRPr="00F20F3A" w:rsidRDefault="00304068" w:rsidP="00304068">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rPr>
              <w:t>Finantsinvesteeringud</w:t>
            </w:r>
          </w:p>
        </w:tc>
        <w:tc>
          <w:tcPr>
            <w:tcW w:w="5580" w:type="dxa"/>
            <w:tcBorders>
              <w:top w:val="single" w:sz="6" w:space="0" w:color="000000"/>
              <w:left w:val="single" w:sz="4" w:space="0" w:color="auto"/>
              <w:bottom w:val="single" w:sz="6" w:space="0" w:color="000000"/>
              <w:right w:val="nil"/>
            </w:tcBorders>
          </w:tcPr>
          <w:p w:rsidR="00304068" w:rsidRPr="00F20F3A" w:rsidRDefault="007F49B6" w:rsidP="007F49B6">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lang w:eastAsia="et-EE"/>
              </w:rPr>
              <w:t xml:space="preserve">Igakuiselt </w:t>
            </w:r>
            <w:proofErr w:type="spellStart"/>
            <w:r w:rsidRPr="00F20F3A">
              <w:rPr>
                <w:rFonts w:ascii="Times New Roman" w:eastAsia="Times New Roman" w:hAnsi="Times New Roman" w:cs="Times New Roman"/>
                <w:sz w:val="24"/>
                <w:szCs w:val="24"/>
                <w:lang w:eastAsia="et-EE"/>
              </w:rPr>
              <w:t>allregistrite</w:t>
            </w:r>
            <w:proofErr w:type="spellEnd"/>
            <w:r w:rsidRPr="00F20F3A">
              <w:rPr>
                <w:rFonts w:ascii="Times New Roman" w:eastAsia="Times New Roman" w:hAnsi="Times New Roman" w:cs="Times New Roman"/>
                <w:sz w:val="24"/>
                <w:szCs w:val="24"/>
                <w:lang w:eastAsia="et-EE"/>
              </w:rPr>
              <w:t xml:space="preserve"> võrdlus bilansisaldodega, ümberhindlused õiglasele väärtusel</w:t>
            </w:r>
            <w:r w:rsidR="008B2EEB" w:rsidRPr="00F20F3A">
              <w:rPr>
                <w:rFonts w:ascii="Times New Roman" w:eastAsia="Times New Roman" w:hAnsi="Times New Roman" w:cs="Times New Roman"/>
                <w:sz w:val="24"/>
                <w:szCs w:val="24"/>
                <w:lang w:eastAsia="et-EE"/>
              </w:rPr>
              <w:t>e, intressiarvestus;</w:t>
            </w:r>
            <w:r w:rsidRPr="00F20F3A">
              <w:rPr>
                <w:rFonts w:ascii="Times New Roman" w:eastAsia="Times New Roman" w:hAnsi="Times New Roman" w:cs="Times New Roman"/>
                <w:sz w:val="24"/>
                <w:szCs w:val="24"/>
                <w:lang w:eastAsia="et-EE"/>
              </w:rPr>
              <w:t xml:space="preserve"> aasta lõpu seisuga saldokinnituskirjad või saldovõrdlused kõikide oluliste investeeringute osas, hinnangud allahindluse või selle tühistamise kohta.</w:t>
            </w:r>
            <w:r w:rsidR="00304068" w:rsidRPr="00F20F3A">
              <w:rPr>
                <w:rFonts w:ascii="Times New Roman" w:eastAsia="Times New Roman" w:hAnsi="Times New Roman" w:cs="Times New Roman"/>
                <w:sz w:val="24"/>
                <w:szCs w:val="24"/>
              </w:rPr>
              <w:t xml:space="preserve"> </w:t>
            </w:r>
          </w:p>
        </w:tc>
      </w:tr>
      <w:tr w:rsidR="00F20F3A" w:rsidRPr="00F20F3A" w:rsidTr="00436AF4">
        <w:tc>
          <w:tcPr>
            <w:tcW w:w="3600" w:type="dxa"/>
            <w:tcBorders>
              <w:top w:val="single" w:sz="6" w:space="0" w:color="000000"/>
              <w:left w:val="nil"/>
              <w:bottom w:val="single" w:sz="6" w:space="0" w:color="000000"/>
              <w:right w:val="single" w:sz="4" w:space="0" w:color="auto"/>
            </w:tcBorders>
          </w:tcPr>
          <w:p w:rsidR="00304068" w:rsidRPr="00F20F3A" w:rsidRDefault="00304068" w:rsidP="00304068">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rPr>
              <w:t>Varud</w:t>
            </w:r>
          </w:p>
        </w:tc>
        <w:tc>
          <w:tcPr>
            <w:tcW w:w="5580" w:type="dxa"/>
            <w:tcBorders>
              <w:top w:val="single" w:sz="6" w:space="0" w:color="000000"/>
              <w:left w:val="single" w:sz="4" w:space="0" w:color="auto"/>
              <w:bottom w:val="single" w:sz="6" w:space="0" w:color="000000"/>
              <w:right w:val="nil"/>
            </w:tcBorders>
          </w:tcPr>
          <w:p w:rsidR="00304068" w:rsidRPr="00F20F3A" w:rsidRDefault="006071A2" w:rsidP="006071A2">
            <w:pPr>
              <w:spacing w:before="100" w:beforeAutospacing="1" w:after="0" w:line="240" w:lineRule="auto"/>
              <w:ind w:right="252"/>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lang w:eastAsia="et-EE"/>
              </w:rPr>
              <w:t>Füüsiline inventuur vähemalt üks kord aastas aruandeaasta lõpu seisuga või kuni kaks kuud enne aruandeaasta lõppu ja hinnang vä</w:t>
            </w:r>
            <w:r w:rsidR="00775ECE" w:rsidRPr="00F20F3A">
              <w:rPr>
                <w:rFonts w:ascii="Times New Roman" w:eastAsia="Times New Roman" w:hAnsi="Times New Roman" w:cs="Times New Roman"/>
                <w:sz w:val="24"/>
                <w:szCs w:val="24"/>
                <w:lang w:eastAsia="et-EE"/>
              </w:rPr>
              <w:t>heliikuvate varude allahindluse</w:t>
            </w:r>
            <w:r w:rsidRPr="00F20F3A">
              <w:t xml:space="preserve"> </w:t>
            </w:r>
            <w:r w:rsidRPr="00F20F3A">
              <w:rPr>
                <w:rFonts w:ascii="Times New Roman" w:eastAsia="Times New Roman" w:hAnsi="Times New Roman" w:cs="Times New Roman"/>
                <w:sz w:val="24"/>
                <w:szCs w:val="24"/>
                <w:lang w:eastAsia="et-EE"/>
              </w:rPr>
              <w:t>või selle tühistamise kohta.</w:t>
            </w:r>
          </w:p>
        </w:tc>
      </w:tr>
      <w:tr w:rsidR="00F20F3A" w:rsidRPr="00F20F3A" w:rsidTr="00436AF4">
        <w:tc>
          <w:tcPr>
            <w:tcW w:w="3600" w:type="dxa"/>
            <w:tcBorders>
              <w:top w:val="single" w:sz="6" w:space="0" w:color="000000"/>
              <w:left w:val="nil"/>
              <w:bottom w:val="single" w:sz="6" w:space="0" w:color="000000"/>
              <w:right w:val="single" w:sz="4" w:space="0" w:color="auto"/>
            </w:tcBorders>
          </w:tcPr>
          <w:p w:rsidR="00304068" w:rsidRPr="00F20F3A" w:rsidRDefault="00304068" w:rsidP="00304068">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rPr>
              <w:t>Materiaalne põhivara ja kinnisvarainvesteeringud</w:t>
            </w:r>
          </w:p>
        </w:tc>
        <w:tc>
          <w:tcPr>
            <w:tcW w:w="5580" w:type="dxa"/>
            <w:tcBorders>
              <w:top w:val="single" w:sz="6" w:space="0" w:color="000000"/>
              <w:left w:val="single" w:sz="4" w:space="0" w:color="auto"/>
              <w:bottom w:val="single" w:sz="6" w:space="0" w:color="000000"/>
              <w:right w:val="nil"/>
            </w:tcBorders>
          </w:tcPr>
          <w:p w:rsidR="00304068" w:rsidRPr="00F20F3A" w:rsidRDefault="00896ECE" w:rsidP="00D122C7">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lang w:eastAsia="et-EE"/>
              </w:rPr>
              <w:t xml:space="preserve">Füüsiline inventuur vähemalt üks kord aastas aruandeaasta lõpu seisuga või kuni kaks kuud enne aruandeaasta lõppu, </w:t>
            </w:r>
            <w:r w:rsidR="00D122C7" w:rsidRPr="00F20F3A">
              <w:rPr>
                <w:rFonts w:ascii="Times New Roman" w:eastAsia="Times New Roman" w:hAnsi="Times New Roman" w:cs="Times New Roman"/>
                <w:sz w:val="24"/>
                <w:szCs w:val="24"/>
                <w:lang w:eastAsia="et-EE"/>
              </w:rPr>
              <w:t>hinnang järelejäänud eluea kohta, hinnang varade täiendavaks allahindluseks või selle tühistamiseks, kui varade kaetav väärtus on langenud allapoole nende bilansilisest jääkmaksumusest või tõusnud peale varasemat allahindlust.</w:t>
            </w:r>
          </w:p>
        </w:tc>
      </w:tr>
      <w:tr w:rsidR="00F20F3A" w:rsidRPr="00F20F3A" w:rsidTr="00436AF4">
        <w:tc>
          <w:tcPr>
            <w:tcW w:w="3600" w:type="dxa"/>
            <w:tcBorders>
              <w:top w:val="single" w:sz="6" w:space="0" w:color="000000"/>
              <w:left w:val="nil"/>
              <w:bottom w:val="single" w:sz="6" w:space="0" w:color="000000"/>
              <w:right w:val="single" w:sz="4" w:space="0" w:color="auto"/>
            </w:tcBorders>
          </w:tcPr>
          <w:p w:rsidR="00304068" w:rsidRPr="00F20F3A" w:rsidRDefault="00304068" w:rsidP="00304068">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rPr>
              <w:t>Muud varad</w:t>
            </w:r>
          </w:p>
        </w:tc>
        <w:tc>
          <w:tcPr>
            <w:tcW w:w="5580" w:type="dxa"/>
            <w:tcBorders>
              <w:top w:val="single" w:sz="6" w:space="0" w:color="000000"/>
              <w:left w:val="single" w:sz="4" w:space="0" w:color="auto"/>
              <w:bottom w:val="single" w:sz="6" w:space="0" w:color="000000"/>
              <w:right w:val="nil"/>
            </w:tcBorders>
          </w:tcPr>
          <w:p w:rsidR="00304068" w:rsidRPr="00F20F3A" w:rsidRDefault="00BF5313" w:rsidP="00BF5313">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lang w:eastAsia="et-EE"/>
              </w:rPr>
              <w:t>Inventuur vähemalt üks kord aastas aruandeaasta lõpu seisuga või kuni kaks kuud enne aruandeaasta lõppu, kasutades sobivaid meetodeid, mis kinnitaksid vara olemasolu ning bilansis kajastatud väärtuse õigsust, ümberhindlus õiglasele väärtusele või hinnang allahindluse või selle tühistamise kohta.</w:t>
            </w:r>
          </w:p>
        </w:tc>
      </w:tr>
      <w:tr w:rsidR="00F20F3A" w:rsidRPr="00F20F3A" w:rsidTr="00436AF4">
        <w:tc>
          <w:tcPr>
            <w:tcW w:w="3600" w:type="dxa"/>
            <w:tcBorders>
              <w:top w:val="single" w:sz="6" w:space="0" w:color="000000"/>
              <w:left w:val="nil"/>
              <w:bottom w:val="single" w:sz="6" w:space="0" w:color="000000"/>
              <w:right w:val="single" w:sz="4" w:space="0" w:color="auto"/>
            </w:tcBorders>
          </w:tcPr>
          <w:p w:rsidR="00304068" w:rsidRPr="00F20F3A" w:rsidRDefault="00CE32DD" w:rsidP="00304068">
            <w:pPr>
              <w:spacing w:before="100" w:beforeAutospacing="1" w:after="0" w:line="240" w:lineRule="auto"/>
              <w:jc w:val="both"/>
              <w:rPr>
                <w:rFonts w:ascii="Times New Roman" w:eastAsia="Times New Roman" w:hAnsi="Times New Roman" w:cs="Times New Roman"/>
                <w:b/>
                <w:bCs/>
                <w:sz w:val="24"/>
                <w:szCs w:val="24"/>
              </w:rPr>
            </w:pPr>
            <w:r w:rsidRPr="00F20F3A">
              <w:rPr>
                <w:rFonts w:ascii="Times New Roman" w:eastAsia="Times New Roman" w:hAnsi="Times New Roman" w:cs="Times New Roman"/>
                <w:sz w:val="24"/>
                <w:szCs w:val="24"/>
              </w:rPr>
              <w:t>Kohusti</w:t>
            </w:r>
            <w:r w:rsidR="00304068" w:rsidRPr="00F20F3A">
              <w:rPr>
                <w:rFonts w:ascii="Times New Roman" w:eastAsia="Times New Roman" w:hAnsi="Times New Roman" w:cs="Times New Roman"/>
                <w:sz w:val="24"/>
                <w:szCs w:val="24"/>
              </w:rPr>
              <w:t>sed ja saadud ettemaksud</w:t>
            </w:r>
          </w:p>
        </w:tc>
        <w:tc>
          <w:tcPr>
            <w:tcW w:w="5580" w:type="dxa"/>
            <w:tcBorders>
              <w:top w:val="single" w:sz="6" w:space="0" w:color="000000"/>
              <w:left w:val="single" w:sz="4" w:space="0" w:color="auto"/>
              <w:bottom w:val="single" w:sz="6" w:space="0" w:color="000000"/>
              <w:right w:val="nil"/>
            </w:tcBorders>
          </w:tcPr>
          <w:p w:rsidR="00304068" w:rsidRPr="00F20F3A" w:rsidRDefault="00BE5E71" w:rsidP="00BE5E71">
            <w:pPr>
              <w:spacing w:before="100" w:beforeAutospacing="1" w:after="0" w:line="240" w:lineRule="auto"/>
              <w:jc w:val="both"/>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lang w:eastAsia="et-EE"/>
              </w:rPr>
              <w:t xml:space="preserve">Igakuiselt </w:t>
            </w:r>
            <w:proofErr w:type="spellStart"/>
            <w:r w:rsidRPr="00F20F3A">
              <w:rPr>
                <w:rFonts w:ascii="Times New Roman" w:eastAsia="Times New Roman" w:hAnsi="Times New Roman" w:cs="Times New Roman"/>
                <w:sz w:val="24"/>
                <w:szCs w:val="24"/>
                <w:lang w:eastAsia="et-EE"/>
              </w:rPr>
              <w:t>allregistrite</w:t>
            </w:r>
            <w:proofErr w:type="spellEnd"/>
            <w:r w:rsidRPr="00F20F3A">
              <w:rPr>
                <w:rFonts w:ascii="Times New Roman" w:eastAsia="Times New Roman" w:hAnsi="Times New Roman" w:cs="Times New Roman"/>
                <w:sz w:val="24"/>
                <w:szCs w:val="24"/>
                <w:lang w:eastAsia="et-EE"/>
              </w:rPr>
              <w:t xml:space="preserve"> võrdlus bilansisaldodega, aasta lõpu seisuga või kuni kaks kuud enne aruandeaasta lõppu saldokinnituskirjad kõikidelt olulistelt kreeditoridelt,</w:t>
            </w:r>
            <w:r w:rsidRPr="00F20F3A">
              <w:t xml:space="preserve"> </w:t>
            </w:r>
            <w:r w:rsidRPr="00F20F3A">
              <w:rPr>
                <w:rFonts w:ascii="Times New Roman" w:eastAsia="Times New Roman" w:hAnsi="Times New Roman" w:cs="Times New Roman"/>
                <w:sz w:val="24"/>
                <w:szCs w:val="24"/>
                <w:lang w:eastAsia="et-EE"/>
              </w:rPr>
              <w:t>hinnang eraldiste moodustamise vajaduse ja eraldiste suuruse kohta.</w:t>
            </w:r>
            <w:r w:rsidR="00304068" w:rsidRPr="00F20F3A">
              <w:rPr>
                <w:rFonts w:ascii="Times New Roman" w:eastAsia="Times New Roman" w:hAnsi="Times New Roman" w:cs="Times New Roman"/>
                <w:sz w:val="24"/>
                <w:szCs w:val="24"/>
              </w:rPr>
              <w:t xml:space="preserve"> </w:t>
            </w:r>
          </w:p>
        </w:tc>
      </w:tr>
      <w:tr w:rsidR="00304068" w:rsidRPr="00F20F3A" w:rsidTr="00436AF4">
        <w:tc>
          <w:tcPr>
            <w:tcW w:w="3600" w:type="dxa"/>
            <w:tcBorders>
              <w:top w:val="single" w:sz="6" w:space="0" w:color="000000"/>
              <w:left w:val="nil"/>
              <w:bottom w:val="single" w:sz="6" w:space="0" w:color="000000"/>
              <w:right w:val="single" w:sz="4" w:space="0" w:color="auto"/>
            </w:tcBorders>
          </w:tcPr>
          <w:p w:rsidR="00304068" w:rsidRPr="00F20F3A" w:rsidRDefault="00304068" w:rsidP="00BB78F4">
            <w:pPr>
              <w:spacing w:before="100" w:beforeAutospacing="1" w:after="0" w:line="240" w:lineRule="auto"/>
              <w:rPr>
                <w:rFonts w:ascii="Times New Roman" w:eastAsia="Times New Roman" w:hAnsi="Times New Roman" w:cs="Times New Roman"/>
                <w:sz w:val="24"/>
                <w:szCs w:val="24"/>
              </w:rPr>
            </w:pPr>
            <w:r w:rsidRPr="00F20F3A">
              <w:rPr>
                <w:rFonts w:ascii="Times New Roman" w:eastAsia="Times New Roman" w:hAnsi="Times New Roman" w:cs="Times New Roman"/>
                <w:sz w:val="24"/>
                <w:szCs w:val="24"/>
              </w:rPr>
              <w:t>Avaliku sektori üksuste  omavahelised saldod</w:t>
            </w:r>
          </w:p>
        </w:tc>
        <w:tc>
          <w:tcPr>
            <w:tcW w:w="5580" w:type="dxa"/>
            <w:tcBorders>
              <w:top w:val="single" w:sz="6" w:space="0" w:color="000000"/>
              <w:left w:val="single" w:sz="4" w:space="0" w:color="auto"/>
              <w:bottom w:val="single" w:sz="6" w:space="0" w:color="000000"/>
              <w:right w:val="nil"/>
            </w:tcBorders>
          </w:tcPr>
          <w:p w:rsidR="00304068" w:rsidRPr="00F20F3A" w:rsidRDefault="00D67E6D" w:rsidP="00BB78F4">
            <w:pPr>
              <w:spacing w:before="240" w:after="0" w:line="240" w:lineRule="auto"/>
              <w:rPr>
                <w:rFonts w:ascii="Times New Roman" w:eastAsia="Times New Roman" w:hAnsi="Times New Roman" w:cs="Times New Roman"/>
                <w:sz w:val="24"/>
                <w:szCs w:val="24"/>
                <w:lang w:eastAsia="et-EE"/>
              </w:rPr>
            </w:pPr>
            <w:proofErr w:type="spellStart"/>
            <w:r w:rsidRPr="00F20F3A">
              <w:rPr>
                <w:rFonts w:ascii="Times New Roman" w:eastAsia="Times New Roman" w:hAnsi="Times New Roman" w:cs="Times New Roman"/>
                <w:sz w:val="24"/>
                <w:szCs w:val="24"/>
                <w:lang w:eastAsia="et-EE"/>
              </w:rPr>
              <w:t>Kvartaalne</w:t>
            </w:r>
            <w:proofErr w:type="spellEnd"/>
            <w:r w:rsidRPr="00F20F3A">
              <w:rPr>
                <w:rFonts w:ascii="Times New Roman" w:eastAsia="Times New Roman" w:hAnsi="Times New Roman" w:cs="Times New Roman"/>
                <w:sz w:val="24"/>
                <w:szCs w:val="24"/>
                <w:lang w:eastAsia="et-EE"/>
              </w:rPr>
              <w:t xml:space="preserve"> võrdlus</w:t>
            </w:r>
            <w:r w:rsidR="00BB78F4" w:rsidRPr="00F20F3A">
              <w:rPr>
                <w:rFonts w:ascii="Times New Roman" w:eastAsia="Times New Roman" w:hAnsi="Times New Roman" w:cs="Times New Roman"/>
                <w:sz w:val="24"/>
                <w:szCs w:val="24"/>
                <w:lang w:eastAsia="et-EE"/>
              </w:rPr>
              <w:t xml:space="preserve"> saldoandmike infosüsteemi päringute alusel, vajadusel täiendavalt e- posti teel omavahelise kirjavahetuse alusel</w:t>
            </w:r>
            <w:r w:rsidR="00BB78F4" w:rsidRPr="00F20F3A">
              <w:t xml:space="preserve"> </w:t>
            </w:r>
            <w:r w:rsidR="00BB78F4" w:rsidRPr="00F20F3A">
              <w:rPr>
                <w:rFonts w:ascii="Times New Roman" w:eastAsia="Times New Roman" w:hAnsi="Times New Roman" w:cs="Times New Roman"/>
                <w:sz w:val="24"/>
                <w:szCs w:val="24"/>
                <w:lang w:eastAsia="et-EE"/>
              </w:rPr>
              <w:t>; üks kuu peale aasta lõppu aasta lõpu seisuga sihtfinantseerimisega seotud nõuete ja kohustuste täiendav võrdlemine teatise alusel vastavalt Eeskirja § 30 lõikele 7.</w:t>
            </w:r>
          </w:p>
        </w:tc>
      </w:tr>
    </w:tbl>
    <w:p w:rsidR="00BB78F4" w:rsidRPr="00F20F3A" w:rsidRDefault="00BB78F4" w:rsidP="00703165">
      <w:pPr>
        <w:spacing w:after="0" w:line="240" w:lineRule="auto"/>
        <w:jc w:val="both"/>
        <w:rPr>
          <w:rFonts w:ascii="Times New Roman" w:hAnsi="Times New Roman" w:cs="Times New Roman"/>
          <w:sz w:val="24"/>
          <w:szCs w:val="24"/>
        </w:rPr>
      </w:pPr>
    </w:p>
    <w:p w:rsidR="00F67DD7" w:rsidRPr="00F20F3A" w:rsidRDefault="00F67DD7" w:rsidP="008C169A">
      <w:pPr>
        <w:spacing w:after="0" w:line="240" w:lineRule="auto"/>
        <w:jc w:val="both"/>
        <w:rPr>
          <w:rFonts w:ascii="Times New Roman" w:hAnsi="Times New Roman" w:cs="Times New Roman"/>
          <w:b/>
          <w:sz w:val="24"/>
          <w:szCs w:val="24"/>
        </w:rPr>
      </w:pPr>
    </w:p>
    <w:p w:rsidR="007D1602" w:rsidRPr="00F20F3A" w:rsidRDefault="00BD0B4A" w:rsidP="006B0876">
      <w:pPr>
        <w:spacing w:after="0" w:line="240" w:lineRule="auto"/>
        <w:jc w:val="both"/>
        <w:rPr>
          <w:rFonts w:ascii="Times New Roman" w:hAnsi="Times New Roman" w:cs="Times New Roman"/>
          <w:sz w:val="24"/>
          <w:szCs w:val="24"/>
        </w:rPr>
      </w:pPr>
      <w:r w:rsidRPr="00F20F3A">
        <w:rPr>
          <w:rFonts w:ascii="Times New Roman" w:hAnsi="Times New Roman" w:cs="Times New Roman"/>
          <w:b/>
          <w:sz w:val="24"/>
          <w:szCs w:val="24"/>
        </w:rPr>
        <w:t>11</w:t>
      </w:r>
      <w:r w:rsidR="006B0876" w:rsidRPr="00F20F3A">
        <w:rPr>
          <w:rFonts w:ascii="Times New Roman" w:hAnsi="Times New Roman" w:cs="Times New Roman"/>
          <w:b/>
          <w:sz w:val="24"/>
          <w:szCs w:val="24"/>
        </w:rPr>
        <w:t>)</w:t>
      </w:r>
      <w:r w:rsidR="006B0876" w:rsidRPr="00F20F3A">
        <w:rPr>
          <w:rFonts w:ascii="Times New Roman" w:hAnsi="Times New Roman" w:cs="Times New Roman"/>
          <w:sz w:val="24"/>
          <w:szCs w:val="24"/>
        </w:rPr>
        <w:tab/>
      </w:r>
      <w:r w:rsidR="007D1602" w:rsidRPr="00F20F3A">
        <w:rPr>
          <w:rFonts w:ascii="Times New Roman" w:hAnsi="Times New Roman" w:cs="Times New Roman"/>
          <w:sz w:val="24"/>
          <w:szCs w:val="24"/>
        </w:rPr>
        <w:t>paragrahvi 75 lõige 3 muudetakse ja sõnastatakse järgmiselt:</w:t>
      </w:r>
    </w:p>
    <w:p w:rsidR="006B0876" w:rsidRPr="00F20F3A" w:rsidRDefault="007D1602" w:rsidP="006B0876">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„(3) Kui linna koosseisus, kui </w:t>
      </w:r>
      <w:proofErr w:type="spellStart"/>
      <w:r w:rsidRPr="00F20F3A">
        <w:rPr>
          <w:rFonts w:ascii="Times New Roman" w:hAnsi="Times New Roman" w:cs="Times New Roman"/>
          <w:sz w:val="24"/>
          <w:szCs w:val="24"/>
        </w:rPr>
        <w:t>kov-i</w:t>
      </w:r>
      <w:proofErr w:type="spellEnd"/>
      <w:r w:rsidRPr="00F20F3A">
        <w:rPr>
          <w:rFonts w:ascii="Times New Roman" w:hAnsi="Times New Roman" w:cs="Times New Roman"/>
          <w:sz w:val="24"/>
          <w:szCs w:val="24"/>
        </w:rPr>
        <w:t xml:space="preserve"> üksuse, olevad LRK-d on koostanud raamatupidamisprogrammis oma iseseisvad saldoandmikud, koostatakse raamatupidamisprogrammis </w:t>
      </w:r>
      <w:r w:rsidR="00500875" w:rsidRPr="00F20F3A">
        <w:rPr>
          <w:rFonts w:ascii="Times New Roman" w:hAnsi="Times New Roman" w:cs="Times New Roman"/>
          <w:sz w:val="24"/>
          <w:szCs w:val="24"/>
        </w:rPr>
        <w:t>LRK</w:t>
      </w:r>
      <w:r w:rsidRPr="00F20F3A">
        <w:rPr>
          <w:rFonts w:ascii="Times New Roman" w:hAnsi="Times New Roman" w:cs="Times New Roman"/>
          <w:sz w:val="24"/>
          <w:szCs w:val="24"/>
        </w:rPr>
        <w:t xml:space="preserve"> konsolideeritud saldoandmik, liites LRK-de ühesuguste kontokombinatsioonide saldod rida-realt meetodil ja elimineerides LRK-de sisesed nõuded, kohustised, tulud ja kulud</w:t>
      </w:r>
      <w:r w:rsidR="00DB5108" w:rsidRPr="00F20F3A">
        <w:rPr>
          <w:rFonts w:ascii="Times New Roman" w:hAnsi="Times New Roman" w:cs="Times New Roman"/>
          <w:sz w:val="24"/>
          <w:szCs w:val="24"/>
        </w:rPr>
        <w:t>. “</w:t>
      </w:r>
      <w:r w:rsidR="006B0876" w:rsidRPr="00F20F3A">
        <w:rPr>
          <w:rFonts w:ascii="Times New Roman" w:hAnsi="Times New Roman" w:cs="Times New Roman"/>
          <w:sz w:val="24"/>
          <w:szCs w:val="24"/>
        </w:rPr>
        <w:t>;</w:t>
      </w:r>
    </w:p>
    <w:p w:rsidR="006B0876" w:rsidRPr="00F20F3A" w:rsidRDefault="006B0876" w:rsidP="008C169A">
      <w:pPr>
        <w:spacing w:after="0" w:line="240" w:lineRule="auto"/>
        <w:jc w:val="both"/>
        <w:rPr>
          <w:rFonts w:ascii="Times New Roman" w:hAnsi="Times New Roman" w:cs="Times New Roman"/>
          <w:b/>
          <w:sz w:val="24"/>
          <w:szCs w:val="24"/>
        </w:rPr>
      </w:pPr>
    </w:p>
    <w:p w:rsidR="00F67DD7" w:rsidRPr="00F20F3A" w:rsidRDefault="00065832" w:rsidP="00F67DD7">
      <w:pPr>
        <w:spacing w:after="0" w:line="240" w:lineRule="auto"/>
        <w:jc w:val="both"/>
        <w:rPr>
          <w:rFonts w:ascii="Times New Roman" w:hAnsi="Times New Roman" w:cs="Times New Roman"/>
          <w:sz w:val="24"/>
          <w:szCs w:val="24"/>
        </w:rPr>
      </w:pPr>
      <w:r w:rsidRPr="00F20F3A">
        <w:rPr>
          <w:rFonts w:ascii="Times New Roman" w:hAnsi="Times New Roman" w:cs="Times New Roman"/>
          <w:b/>
          <w:sz w:val="24"/>
          <w:szCs w:val="24"/>
        </w:rPr>
        <w:t>1</w:t>
      </w:r>
      <w:r w:rsidR="00BD0B4A" w:rsidRPr="00F20F3A">
        <w:rPr>
          <w:rFonts w:ascii="Times New Roman" w:hAnsi="Times New Roman" w:cs="Times New Roman"/>
          <w:b/>
          <w:sz w:val="24"/>
          <w:szCs w:val="24"/>
        </w:rPr>
        <w:t>2</w:t>
      </w:r>
      <w:r w:rsidR="00F67DD7" w:rsidRPr="00F20F3A">
        <w:rPr>
          <w:rFonts w:ascii="Times New Roman" w:hAnsi="Times New Roman" w:cs="Times New Roman"/>
          <w:b/>
          <w:sz w:val="24"/>
          <w:szCs w:val="24"/>
        </w:rPr>
        <w:t>)</w:t>
      </w:r>
      <w:r w:rsidR="00F67DD7" w:rsidRPr="00F20F3A">
        <w:rPr>
          <w:rFonts w:ascii="Times New Roman" w:hAnsi="Times New Roman" w:cs="Times New Roman"/>
          <w:sz w:val="24"/>
          <w:szCs w:val="24"/>
        </w:rPr>
        <w:tab/>
        <w:t>paragrahvi 75 lõige 5 tunnistatakse kehtetuks;</w:t>
      </w:r>
    </w:p>
    <w:p w:rsidR="00F67DD7" w:rsidRPr="00F20F3A" w:rsidRDefault="00F67DD7" w:rsidP="008C169A">
      <w:pPr>
        <w:spacing w:after="0" w:line="240" w:lineRule="auto"/>
        <w:jc w:val="both"/>
        <w:rPr>
          <w:rFonts w:ascii="Times New Roman" w:hAnsi="Times New Roman" w:cs="Times New Roman"/>
          <w:b/>
          <w:sz w:val="24"/>
          <w:szCs w:val="24"/>
        </w:rPr>
      </w:pPr>
    </w:p>
    <w:p w:rsidR="008C169A" w:rsidRPr="00F20F3A" w:rsidRDefault="00BD0B4A" w:rsidP="008C169A">
      <w:pPr>
        <w:spacing w:after="0" w:line="240" w:lineRule="auto"/>
        <w:jc w:val="both"/>
        <w:rPr>
          <w:rFonts w:ascii="Times New Roman" w:hAnsi="Times New Roman" w:cs="Times New Roman"/>
          <w:sz w:val="24"/>
          <w:szCs w:val="24"/>
        </w:rPr>
      </w:pPr>
      <w:r w:rsidRPr="00F20F3A">
        <w:rPr>
          <w:rFonts w:ascii="Times New Roman" w:hAnsi="Times New Roman" w:cs="Times New Roman"/>
          <w:b/>
          <w:sz w:val="24"/>
          <w:szCs w:val="24"/>
        </w:rPr>
        <w:t>13</w:t>
      </w:r>
      <w:r w:rsidR="008C169A" w:rsidRPr="00F20F3A">
        <w:rPr>
          <w:rFonts w:ascii="Times New Roman" w:hAnsi="Times New Roman" w:cs="Times New Roman"/>
          <w:b/>
          <w:sz w:val="24"/>
          <w:szCs w:val="24"/>
        </w:rPr>
        <w:t>)</w:t>
      </w:r>
      <w:r w:rsidR="008C169A" w:rsidRPr="00F20F3A">
        <w:rPr>
          <w:rFonts w:ascii="Times New Roman" w:hAnsi="Times New Roman" w:cs="Times New Roman"/>
          <w:sz w:val="24"/>
          <w:szCs w:val="24"/>
        </w:rPr>
        <w:tab/>
      </w:r>
      <w:r w:rsidR="00073073" w:rsidRPr="00F20F3A">
        <w:rPr>
          <w:rFonts w:ascii="Times New Roman" w:hAnsi="Times New Roman" w:cs="Times New Roman"/>
          <w:sz w:val="24"/>
          <w:szCs w:val="24"/>
        </w:rPr>
        <w:t>paragrahvi 75</w:t>
      </w:r>
      <w:r w:rsidR="008C169A" w:rsidRPr="00F20F3A">
        <w:rPr>
          <w:rFonts w:ascii="Times New Roman" w:hAnsi="Times New Roman" w:cs="Times New Roman"/>
          <w:sz w:val="24"/>
          <w:szCs w:val="24"/>
        </w:rPr>
        <w:t xml:space="preserve"> </w:t>
      </w:r>
      <w:r w:rsidR="00CB0607" w:rsidRPr="00F20F3A">
        <w:rPr>
          <w:rFonts w:ascii="Times New Roman" w:hAnsi="Times New Roman" w:cs="Times New Roman"/>
          <w:sz w:val="24"/>
          <w:szCs w:val="24"/>
        </w:rPr>
        <w:t>täiendatakse lõigetega 6 - 7</w:t>
      </w:r>
      <w:r w:rsidR="00656667" w:rsidRPr="00F20F3A">
        <w:rPr>
          <w:rFonts w:ascii="Times New Roman" w:hAnsi="Times New Roman" w:cs="Times New Roman"/>
          <w:sz w:val="24"/>
          <w:szCs w:val="24"/>
        </w:rPr>
        <w:t xml:space="preserve"> järgmises sõnastuses:</w:t>
      </w:r>
    </w:p>
    <w:p w:rsidR="0015293F" w:rsidRPr="00F20F3A" w:rsidRDefault="00F718C0" w:rsidP="0015293F">
      <w:pPr>
        <w:spacing w:after="0"/>
        <w:jc w:val="both"/>
        <w:rPr>
          <w:rFonts w:ascii="Times New Roman" w:eastAsia="Calibri" w:hAnsi="Times New Roman" w:cs="Times New Roman"/>
          <w:sz w:val="24"/>
          <w:szCs w:val="24"/>
        </w:rPr>
      </w:pPr>
      <w:r w:rsidRPr="00F20F3A">
        <w:rPr>
          <w:rFonts w:ascii="Times New Roman" w:hAnsi="Times New Roman" w:cs="Times New Roman"/>
          <w:sz w:val="24"/>
          <w:szCs w:val="24"/>
        </w:rPr>
        <w:t>„(6</w:t>
      </w:r>
      <w:r w:rsidR="0029609F" w:rsidRPr="00F20F3A">
        <w:rPr>
          <w:rFonts w:ascii="Times New Roman" w:hAnsi="Times New Roman" w:cs="Times New Roman"/>
          <w:sz w:val="24"/>
          <w:szCs w:val="24"/>
        </w:rPr>
        <w:t>)</w:t>
      </w:r>
      <w:r w:rsidRPr="00F20F3A">
        <w:rPr>
          <w:rFonts w:ascii="Times New Roman" w:hAnsi="Times New Roman" w:cs="Times New Roman"/>
          <w:sz w:val="24"/>
          <w:szCs w:val="24"/>
        </w:rPr>
        <w:t xml:space="preserve"> </w:t>
      </w:r>
      <w:r w:rsidR="00500875" w:rsidRPr="00F20F3A">
        <w:rPr>
          <w:rFonts w:ascii="Times New Roman" w:eastAsia="Calibri" w:hAnsi="Times New Roman" w:cs="Times New Roman"/>
          <w:sz w:val="24"/>
          <w:szCs w:val="24"/>
        </w:rPr>
        <w:t>Linna konsolideerimisgrupi raamatupidamise aastaaruanne koostatakse Riigi Tugiteenuste Keskuse saldoandmike infosüsteemis linna konsolideerimisgrupi kuuluvate üksuste saldoandmike alusel, järgides konsolideerimise raama</w:t>
      </w:r>
      <w:r w:rsidR="00214BDE" w:rsidRPr="00F20F3A">
        <w:rPr>
          <w:rFonts w:ascii="Times New Roman" w:eastAsia="Calibri" w:hAnsi="Times New Roman" w:cs="Times New Roman"/>
          <w:sz w:val="24"/>
          <w:szCs w:val="24"/>
        </w:rPr>
        <w:t xml:space="preserve">tupidamisprotseduure </w:t>
      </w:r>
      <w:r w:rsidR="00500875" w:rsidRPr="00F20F3A">
        <w:rPr>
          <w:rFonts w:ascii="Times New Roman" w:eastAsia="Calibri" w:hAnsi="Times New Roman" w:cs="Times New Roman"/>
          <w:sz w:val="24"/>
          <w:szCs w:val="24"/>
        </w:rPr>
        <w:t>.</w:t>
      </w:r>
      <w:r w:rsidR="00500875" w:rsidRPr="00F20F3A">
        <w:rPr>
          <w:rFonts w:ascii="Times New Roman" w:hAnsi="Times New Roman" w:cs="Times New Roman"/>
          <w:sz w:val="24"/>
          <w:szCs w:val="24"/>
        </w:rPr>
        <w:t>“;</w:t>
      </w:r>
    </w:p>
    <w:p w:rsidR="00500875" w:rsidRPr="00F20F3A" w:rsidRDefault="00500875" w:rsidP="0015293F">
      <w:pPr>
        <w:spacing w:after="0"/>
        <w:jc w:val="both"/>
        <w:rPr>
          <w:rFonts w:ascii="Times New Roman" w:eastAsia="Calibri" w:hAnsi="Times New Roman" w:cs="Times New Roman"/>
          <w:sz w:val="24"/>
          <w:szCs w:val="24"/>
        </w:rPr>
      </w:pPr>
      <w:r w:rsidRPr="00F20F3A">
        <w:rPr>
          <w:rFonts w:ascii="Times New Roman" w:hAnsi="Times New Roman" w:cs="Times New Roman"/>
          <w:sz w:val="24"/>
          <w:szCs w:val="24"/>
        </w:rPr>
        <w:t xml:space="preserve">„ </w:t>
      </w:r>
      <w:r w:rsidR="009D45D0" w:rsidRPr="00F20F3A">
        <w:rPr>
          <w:rFonts w:ascii="Times New Roman" w:hAnsi="Times New Roman" w:cs="Times New Roman"/>
          <w:sz w:val="24"/>
          <w:szCs w:val="24"/>
        </w:rPr>
        <w:t>(7</w:t>
      </w:r>
      <w:r w:rsidRPr="00F20F3A">
        <w:rPr>
          <w:rFonts w:ascii="Times New Roman" w:hAnsi="Times New Roman" w:cs="Times New Roman"/>
          <w:sz w:val="24"/>
          <w:szCs w:val="24"/>
        </w:rPr>
        <w:t xml:space="preserve">) </w:t>
      </w:r>
      <w:r w:rsidR="005E0799" w:rsidRPr="00F20F3A">
        <w:rPr>
          <w:rFonts w:ascii="Times New Roman" w:hAnsi="Times New Roman" w:cs="Times New Roman"/>
          <w:sz w:val="24"/>
          <w:szCs w:val="24"/>
        </w:rPr>
        <w:t>Konsolideerimisgrupi konsolideerimise ja korrigeerimise kanded tehingutele, mida saldoandmike infosüsteem ei elimineeri tehingupartneri koodide põhjal automaatselt või mille õiglaseks kajastamiseks konsolideeritud aruandes on vajalik teha lisakandeid, sisestab Narva Linna Arenduse ja Ökonoomika Ameti finantsteenistus saldoandmike infosüsteemi konsolideerimisgrupi täiendavate saldoandmikena. Täielikult elimineeritakse kõik konsolideerimisgrupi sisesed nõuded ja kohustused, konsolideerimisgrupi ettevõtete/üksuste vahelised tehingud ning nende tulemusena tekkinud realiseerimata kasumid ja kahjumid</w:t>
      </w:r>
      <w:r w:rsidRPr="00F20F3A">
        <w:rPr>
          <w:rFonts w:ascii="Times New Roman" w:eastAsia="Calibri" w:hAnsi="Times New Roman" w:cs="Times New Roman"/>
          <w:sz w:val="24"/>
          <w:szCs w:val="24"/>
        </w:rPr>
        <w:t>.“;</w:t>
      </w:r>
    </w:p>
    <w:p w:rsidR="00065832" w:rsidRPr="00F20F3A" w:rsidRDefault="00065832" w:rsidP="00073073">
      <w:pPr>
        <w:spacing w:after="0" w:line="240" w:lineRule="auto"/>
        <w:jc w:val="both"/>
        <w:rPr>
          <w:rFonts w:ascii="Times New Roman" w:hAnsi="Times New Roman" w:cs="Times New Roman"/>
          <w:sz w:val="24"/>
          <w:szCs w:val="24"/>
        </w:rPr>
      </w:pPr>
    </w:p>
    <w:p w:rsidR="00073073" w:rsidRPr="00F20F3A" w:rsidRDefault="00BD0B4A" w:rsidP="00073073">
      <w:pPr>
        <w:spacing w:after="0" w:line="240" w:lineRule="auto"/>
        <w:jc w:val="both"/>
        <w:rPr>
          <w:rFonts w:ascii="Times New Roman" w:hAnsi="Times New Roman" w:cs="Times New Roman"/>
          <w:sz w:val="24"/>
          <w:szCs w:val="24"/>
        </w:rPr>
      </w:pPr>
      <w:r w:rsidRPr="00F20F3A">
        <w:rPr>
          <w:rFonts w:ascii="Times New Roman" w:hAnsi="Times New Roman" w:cs="Times New Roman"/>
          <w:b/>
          <w:sz w:val="24"/>
          <w:szCs w:val="24"/>
        </w:rPr>
        <w:t>14</w:t>
      </w:r>
      <w:r w:rsidR="00073073" w:rsidRPr="00F20F3A">
        <w:rPr>
          <w:rFonts w:ascii="Times New Roman" w:hAnsi="Times New Roman" w:cs="Times New Roman"/>
          <w:b/>
          <w:sz w:val="24"/>
          <w:szCs w:val="24"/>
        </w:rPr>
        <w:t>)</w:t>
      </w:r>
      <w:r w:rsidR="00073073" w:rsidRPr="00F20F3A">
        <w:rPr>
          <w:rFonts w:ascii="Times New Roman" w:hAnsi="Times New Roman" w:cs="Times New Roman"/>
          <w:sz w:val="24"/>
          <w:szCs w:val="24"/>
        </w:rPr>
        <w:tab/>
        <w:t>paragrahvi 77 lõige 2 täiendatakse ja sõnastatakse järgmiselt:</w:t>
      </w:r>
    </w:p>
    <w:p w:rsidR="00073073" w:rsidRPr="00F20F3A" w:rsidRDefault="00073073" w:rsidP="00073073">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„(2) Raamatupidamise dokumente säilitatakse raamatupidamise seadusega ettenähtud tähtaja jooksul ning </w:t>
      </w:r>
      <w:r w:rsidR="00FE319D" w:rsidRPr="00F20F3A">
        <w:rPr>
          <w:rFonts w:ascii="Times New Roman" w:hAnsi="Times New Roman" w:cs="Times New Roman"/>
          <w:sz w:val="24"/>
          <w:szCs w:val="24"/>
        </w:rPr>
        <w:t xml:space="preserve">vastavuses </w:t>
      </w:r>
      <w:r w:rsidRPr="00F20F3A">
        <w:rPr>
          <w:rFonts w:ascii="Times New Roman" w:hAnsi="Times New Roman" w:cs="Times New Roman"/>
          <w:sz w:val="24"/>
          <w:szCs w:val="24"/>
        </w:rPr>
        <w:t>L</w:t>
      </w:r>
      <w:r w:rsidR="00FE319D" w:rsidRPr="00F20F3A">
        <w:rPr>
          <w:rFonts w:ascii="Times New Roman" w:hAnsi="Times New Roman" w:cs="Times New Roman"/>
          <w:sz w:val="24"/>
          <w:szCs w:val="24"/>
        </w:rPr>
        <w:t>R</w:t>
      </w:r>
      <w:r w:rsidRPr="00F20F3A">
        <w:rPr>
          <w:rFonts w:ascii="Times New Roman" w:hAnsi="Times New Roman" w:cs="Times New Roman"/>
          <w:sz w:val="24"/>
          <w:szCs w:val="24"/>
        </w:rPr>
        <w:t>K dokumentide arhiveerimise liigitusskeemiga (dokumentide loeteluga). 7 aastat säilitatakse järgmisi raamatupidamise dokumente:</w:t>
      </w:r>
    </w:p>
    <w:p w:rsidR="00073073" w:rsidRPr="00F20F3A" w:rsidRDefault="00073073" w:rsidP="00073073">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1) raamatupidamise algdokumente, </w:t>
      </w:r>
      <w:r w:rsidR="003F7911" w:rsidRPr="00F20F3A">
        <w:rPr>
          <w:rFonts w:ascii="Times New Roman" w:hAnsi="Times New Roman" w:cs="Times New Roman"/>
          <w:sz w:val="24"/>
          <w:szCs w:val="24"/>
        </w:rPr>
        <w:t> alates selle majandusaasta lõpust, kui majandustehing algdokumendi alusel raamatupidamisregistris kirjendati</w:t>
      </w:r>
      <w:r w:rsidRPr="00F20F3A">
        <w:rPr>
          <w:rFonts w:ascii="Times New Roman" w:hAnsi="Times New Roman" w:cs="Times New Roman"/>
          <w:sz w:val="24"/>
          <w:szCs w:val="24"/>
        </w:rPr>
        <w:t>;</w:t>
      </w:r>
    </w:p>
    <w:p w:rsidR="00073073" w:rsidRPr="00F20F3A" w:rsidRDefault="00073073" w:rsidP="00073073">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2) raamatupidamisregistreid, lepinguid, raamatupidamise aruandeid ja muid äridokumente, mis on vajalikud majandustehingute arusaadavaks kirjeldamiseks revideerimise käigus, alates vastava majandusaasta lõpust;</w:t>
      </w:r>
    </w:p>
    <w:p w:rsidR="00073073" w:rsidRPr="00F20F3A" w:rsidRDefault="00073073" w:rsidP="00073073">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3) pikaajaliste kohustiste või õigustega seotud dokumente pärast kehtimistähtaja möödumist;</w:t>
      </w:r>
    </w:p>
    <w:p w:rsidR="00073073" w:rsidRPr="00F20F3A" w:rsidRDefault="00073073" w:rsidP="00073073">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4) raamatupidamise </w:t>
      </w:r>
      <w:proofErr w:type="spellStart"/>
      <w:r w:rsidRPr="00F20F3A">
        <w:rPr>
          <w:rFonts w:ascii="Times New Roman" w:hAnsi="Times New Roman" w:cs="Times New Roman"/>
          <w:sz w:val="24"/>
          <w:szCs w:val="24"/>
        </w:rPr>
        <w:t>sise</w:t>
      </w:r>
      <w:proofErr w:type="spellEnd"/>
      <w:r w:rsidRPr="00F20F3A">
        <w:rPr>
          <w:rFonts w:ascii="Times New Roman" w:hAnsi="Times New Roman" w:cs="Times New Roman"/>
          <w:sz w:val="24"/>
          <w:szCs w:val="24"/>
        </w:rPr>
        <w:t>-eeskiri pärast selle muutmist või asendamist. “;</w:t>
      </w:r>
    </w:p>
    <w:p w:rsidR="00101E8D" w:rsidRPr="00F20F3A" w:rsidRDefault="00065832" w:rsidP="00101E8D">
      <w:pPr>
        <w:pStyle w:val="Pealkiri3"/>
        <w:shd w:val="clear" w:color="auto" w:fill="FFFFFF"/>
        <w:spacing w:before="0"/>
        <w:rPr>
          <w:rFonts w:ascii="Arial" w:eastAsia="Times New Roman" w:hAnsi="Arial" w:cs="Arial"/>
          <w:b/>
          <w:bCs/>
          <w:color w:val="auto"/>
          <w:sz w:val="21"/>
          <w:szCs w:val="21"/>
        </w:rPr>
      </w:pPr>
      <w:r w:rsidRPr="00F20F3A">
        <w:rPr>
          <w:rFonts w:ascii="Times New Roman" w:hAnsi="Times New Roman" w:cs="Times New Roman"/>
          <w:b/>
          <w:color w:val="auto"/>
        </w:rPr>
        <w:t>1</w:t>
      </w:r>
      <w:r w:rsidR="00BD0B4A" w:rsidRPr="00F20F3A">
        <w:rPr>
          <w:rFonts w:ascii="Times New Roman" w:hAnsi="Times New Roman" w:cs="Times New Roman"/>
          <w:b/>
          <w:color w:val="auto"/>
        </w:rPr>
        <w:t>5</w:t>
      </w:r>
      <w:r w:rsidR="00101E8D" w:rsidRPr="00F20F3A">
        <w:rPr>
          <w:rFonts w:ascii="Times New Roman" w:hAnsi="Times New Roman" w:cs="Times New Roman"/>
          <w:b/>
          <w:color w:val="auto"/>
        </w:rPr>
        <w:t>)</w:t>
      </w:r>
      <w:r w:rsidR="00101E8D" w:rsidRPr="00F20F3A">
        <w:rPr>
          <w:rFonts w:ascii="Times New Roman" w:hAnsi="Times New Roman" w:cs="Times New Roman"/>
          <w:color w:val="auto"/>
        </w:rPr>
        <w:tab/>
        <w:t xml:space="preserve">paragrahvi 77 täiendatakse lõikega </w:t>
      </w:r>
      <w:r w:rsidR="00101E8D" w:rsidRPr="00F20F3A">
        <w:rPr>
          <w:rFonts w:ascii="Times New Roman" w:eastAsia="Times New Roman" w:hAnsi="Times New Roman" w:cs="Times New Roman"/>
          <w:bCs/>
          <w:color w:val="auto"/>
          <w:bdr w:val="none" w:sz="0" w:space="0" w:color="auto" w:frame="1"/>
        </w:rPr>
        <w:t>2</w:t>
      </w:r>
      <w:r w:rsidR="00101E8D" w:rsidRPr="00F20F3A">
        <w:rPr>
          <w:rFonts w:ascii="Times New Roman" w:eastAsia="Times New Roman" w:hAnsi="Times New Roman" w:cs="Times New Roman"/>
          <w:bCs/>
          <w:color w:val="auto"/>
          <w:bdr w:val="none" w:sz="0" w:space="0" w:color="auto" w:frame="1"/>
          <w:vertAlign w:val="superscript"/>
        </w:rPr>
        <w:t>1</w:t>
      </w:r>
      <w:r w:rsidR="00101E8D" w:rsidRPr="00F20F3A">
        <w:rPr>
          <w:rFonts w:ascii="Times New Roman" w:hAnsi="Times New Roman" w:cs="Times New Roman"/>
          <w:color w:val="auto"/>
        </w:rPr>
        <w:t xml:space="preserve"> järgmises sõnastuses:</w:t>
      </w:r>
    </w:p>
    <w:p w:rsidR="00101E8D" w:rsidRPr="00F20F3A" w:rsidRDefault="00101E8D" w:rsidP="00101E8D">
      <w:pPr>
        <w:spacing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w:t>
      </w:r>
      <w:r w:rsidRPr="00F20F3A">
        <w:rPr>
          <w:rFonts w:ascii="Times New Roman" w:eastAsia="Times New Roman" w:hAnsi="Times New Roman" w:cs="Times New Roman"/>
          <w:bCs/>
          <w:sz w:val="24"/>
          <w:szCs w:val="24"/>
          <w:bdr w:val="none" w:sz="0" w:space="0" w:color="auto" w:frame="1"/>
        </w:rPr>
        <w:t>2</w:t>
      </w:r>
      <w:r w:rsidRPr="00F20F3A">
        <w:rPr>
          <w:rFonts w:ascii="Times New Roman" w:eastAsia="Times New Roman" w:hAnsi="Times New Roman" w:cs="Times New Roman"/>
          <w:bCs/>
          <w:sz w:val="24"/>
          <w:szCs w:val="24"/>
          <w:bdr w:val="none" w:sz="0" w:space="0" w:color="auto" w:frame="1"/>
          <w:vertAlign w:val="superscript"/>
        </w:rPr>
        <w:t>1</w:t>
      </w:r>
      <w:r w:rsidRPr="00F20F3A">
        <w:rPr>
          <w:rFonts w:ascii="Times New Roman" w:hAnsi="Times New Roman" w:cs="Times New Roman"/>
          <w:sz w:val="24"/>
          <w:szCs w:val="24"/>
        </w:rPr>
        <w:t xml:space="preserve">) </w:t>
      </w:r>
      <w:r w:rsidR="00586582" w:rsidRPr="00F20F3A">
        <w:rPr>
          <w:rFonts w:ascii="Times New Roman" w:hAnsi="Times New Roman" w:cs="Times New Roman"/>
          <w:sz w:val="24"/>
          <w:szCs w:val="24"/>
        </w:rPr>
        <w:t xml:space="preserve">Käesoleva paragrahvi lõike 2 punktides </w:t>
      </w:r>
      <w:r w:rsidR="00312D0D" w:rsidRPr="00F20F3A">
        <w:rPr>
          <w:rFonts w:ascii="Times New Roman" w:hAnsi="Times New Roman" w:cs="Times New Roman"/>
          <w:sz w:val="24"/>
          <w:szCs w:val="24"/>
        </w:rPr>
        <w:t xml:space="preserve">1−4 nimetatud dokumentide ja andmete säilitamisel eelistatakse </w:t>
      </w:r>
      <w:r w:rsidR="006002B0" w:rsidRPr="00F20F3A">
        <w:rPr>
          <w:rFonts w:ascii="Times New Roman" w:hAnsi="Times New Roman" w:cs="Times New Roman"/>
          <w:sz w:val="24"/>
          <w:szCs w:val="24"/>
        </w:rPr>
        <w:t>masintöödeldava</w:t>
      </w:r>
      <w:r w:rsidR="00586582" w:rsidRPr="00F20F3A">
        <w:rPr>
          <w:rFonts w:ascii="Times New Roman" w:hAnsi="Times New Roman" w:cs="Times New Roman"/>
          <w:sz w:val="24"/>
          <w:szCs w:val="24"/>
        </w:rPr>
        <w:t>t</w:t>
      </w:r>
      <w:r w:rsidR="006002B0" w:rsidRPr="00F20F3A">
        <w:rPr>
          <w:rFonts w:ascii="Times New Roman" w:hAnsi="Times New Roman" w:cs="Times New Roman"/>
          <w:sz w:val="24"/>
          <w:szCs w:val="24"/>
        </w:rPr>
        <w:t xml:space="preserve"> kuju</w:t>
      </w:r>
      <w:r w:rsidR="00586582" w:rsidRPr="00F20F3A">
        <w:rPr>
          <w:rFonts w:ascii="Times New Roman" w:hAnsi="Times New Roman" w:cs="Times New Roman"/>
          <w:sz w:val="24"/>
          <w:szCs w:val="24"/>
        </w:rPr>
        <w:t xml:space="preserve">. Säilitatavate dokumentide ja andmete taasesitatavus kirjalikus vormis, lihttekstis loetavus ja tõendusväärtus peavad olema tagatud kogu säilitustähtaja jooksul. Dokumente ja andmeid võib säilitada muus püsivat kirjalikku taasesitamist võimaldavas vormis, kui </w:t>
      </w:r>
      <w:r w:rsidR="008760F6" w:rsidRPr="00F20F3A">
        <w:rPr>
          <w:rFonts w:ascii="Times New Roman" w:hAnsi="Times New Roman" w:cs="Times New Roman"/>
          <w:sz w:val="24"/>
          <w:szCs w:val="24"/>
        </w:rPr>
        <w:t>LRK-l</w:t>
      </w:r>
      <w:r w:rsidR="00586582" w:rsidRPr="00F20F3A">
        <w:rPr>
          <w:rFonts w:ascii="Times New Roman" w:hAnsi="Times New Roman" w:cs="Times New Roman"/>
          <w:sz w:val="24"/>
          <w:szCs w:val="24"/>
        </w:rPr>
        <w:t xml:space="preserve"> ei ole dokumentide ja andmete masintöödeldavalt säilitamise võimalust ning selle võimaluse loomine nõuab temalt ebaproportsionaalselt suuri kulutusi või pingutusi.</w:t>
      </w:r>
      <w:r w:rsidR="0048076B" w:rsidRPr="00F20F3A">
        <w:rPr>
          <w:rFonts w:ascii="Times New Roman" w:hAnsi="Times New Roman" w:cs="Times New Roman"/>
          <w:sz w:val="24"/>
          <w:szCs w:val="24"/>
        </w:rPr>
        <w:t>“.</w:t>
      </w:r>
    </w:p>
    <w:p w:rsidR="00E165FB" w:rsidRPr="00F20F3A" w:rsidRDefault="00E165FB" w:rsidP="002406C5">
      <w:pPr>
        <w:jc w:val="both"/>
        <w:rPr>
          <w:rFonts w:ascii="Times New Roman" w:hAnsi="Times New Roman" w:cs="Times New Roman"/>
          <w:sz w:val="24"/>
          <w:szCs w:val="24"/>
        </w:rPr>
      </w:pPr>
    </w:p>
    <w:p w:rsidR="002406C5" w:rsidRPr="00F20F3A" w:rsidRDefault="002406C5" w:rsidP="002406C5">
      <w:pPr>
        <w:jc w:val="both"/>
        <w:rPr>
          <w:rFonts w:ascii="Times New Roman" w:hAnsi="Times New Roman" w:cs="Times New Roman"/>
          <w:b/>
          <w:sz w:val="24"/>
          <w:szCs w:val="24"/>
        </w:rPr>
      </w:pPr>
      <w:r w:rsidRPr="00F20F3A">
        <w:rPr>
          <w:rFonts w:ascii="Times New Roman" w:hAnsi="Times New Roman" w:cs="Times New Roman"/>
          <w:b/>
          <w:sz w:val="24"/>
          <w:szCs w:val="24"/>
        </w:rPr>
        <w:t>§2. Määruse rakendamine</w:t>
      </w:r>
    </w:p>
    <w:p w:rsidR="002406C5" w:rsidRPr="00F20F3A" w:rsidRDefault="00E50424" w:rsidP="000167A3">
      <w:pPr>
        <w:jc w:val="both"/>
        <w:rPr>
          <w:rFonts w:ascii="Times New Roman" w:hAnsi="Times New Roman" w:cs="Times New Roman"/>
          <w:sz w:val="24"/>
          <w:szCs w:val="24"/>
        </w:rPr>
      </w:pPr>
      <w:r w:rsidRPr="00F20F3A">
        <w:rPr>
          <w:rFonts w:ascii="Times New Roman" w:hAnsi="Times New Roman" w:cs="Times New Roman"/>
          <w:sz w:val="24"/>
          <w:szCs w:val="24"/>
        </w:rPr>
        <w:t>M</w:t>
      </w:r>
      <w:r w:rsidR="002406C5" w:rsidRPr="00F20F3A">
        <w:rPr>
          <w:rFonts w:ascii="Times New Roman" w:hAnsi="Times New Roman" w:cs="Times New Roman"/>
          <w:sz w:val="24"/>
          <w:szCs w:val="24"/>
        </w:rPr>
        <w:t>äärus</w:t>
      </w:r>
      <w:r w:rsidR="0063005F" w:rsidRPr="00F20F3A">
        <w:rPr>
          <w:rFonts w:ascii="Times New Roman" w:hAnsi="Times New Roman" w:cs="Times New Roman"/>
          <w:sz w:val="24"/>
          <w:szCs w:val="24"/>
        </w:rPr>
        <w:t>t rakendatakse 1.jaanuarist 2021</w:t>
      </w:r>
      <w:r w:rsidR="002406C5" w:rsidRPr="00F20F3A">
        <w:rPr>
          <w:rFonts w:ascii="Times New Roman" w:hAnsi="Times New Roman" w:cs="Times New Roman"/>
          <w:sz w:val="24"/>
          <w:szCs w:val="24"/>
        </w:rPr>
        <w:t>.a.</w:t>
      </w:r>
    </w:p>
    <w:p w:rsidR="002406C5" w:rsidRPr="00F20F3A" w:rsidRDefault="002406C5" w:rsidP="002406C5">
      <w:pPr>
        <w:jc w:val="both"/>
        <w:rPr>
          <w:rFonts w:ascii="Times New Roman" w:hAnsi="Times New Roman" w:cs="Times New Roman"/>
          <w:sz w:val="24"/>
          <w:szCs w:val="24"/>
        </w:rPr>
      </w:pPr>
    </w:p>
    <w:p w:rsidR="002406C5" w:rsidRPr="00F20F3A" w:rsidRDefault="002406C5" w:rsidP="002406C5">
      <w:pPr>
        <w:jc w:val="both"/>
        <w:rPr>
          <w:rFonts w:ascii="Times New Roman" w:hAnsi="Times New Roman" w:cs="Times New Roman"/>
          <w:b/>
          <w:sz w:val="24"/>
          <w:szCs w:val="24"/>
        </w:rPr>
      </w:pPr>
      <w:r w:rsidRPr="00F20F3A">
        <w:rPr>
          <w:rFonts w:ascii="Times New Roman" w:hAnsi="Times New Roman" w:cs="Times New Roman"/>
          <w:b/>
          <w:sz w:val="24"/>
          <w:szCs w:val="24"/>
        </w:rPr>
        <w:t>§3. Määruse jõustumine</w:t>
      </w:r>
    </w:p>
    <w:p w:rsidR="002406C5" w:rsidRPr="00F20F3A" w:rsidRDefault="002406C5" w:rsidP="002406C5">
      <w:pPr>
        <w:jc w:val="both"/>
        <w:rPr>
          <w:rFonts w:ascii="Times New Roman" w:hAnsi="Times New Roman" w:cs="Times New Roman"/>
          <w:sz w:val="24"/>
          <w:szCs w:val="24"/>
        </w:rPr>
      </w:pPr>
      <w:r w:rsidRPr="00F20F3A">
        <w:rPr>
          <w:rFonts w:ascii="Times New Roman" w:hAnsi="Times New Roman" w:cs="Times New Roman"/>
          <w:sz w:val="24"/>
          <w:szCs w:val="24"/>
        </w:rPr>
        <w:t>Määrus jõustub seadusega sätestatud korras.</w:t>
      </w:r>
    </w:p>
    <w:p w:rsidR="0006344E" w:rsidRPr="00F20F3A" w:rsidRDefault="00687012" w:rsidP="0006344E">
      <w:pPr>
        <w:spacing w:after="0"/>
        <w:jc w:val="both"/>
        <w:rPr>
          <w:rFonts w:ascii="Times New Roman" w:hAnsi="Times New Roman" w:cs="Times New Roman"/>
          <w:sz w:val="24"/>
          <w:szCs w:val="24"/>
        </w:rPr>
      </w:pPr>
      <w:r w:rsidRPr="00F20F3A">
        <w:rPr>
          <w:rFonts w:ascii="Times New Roman" w:hAnsi="Times New Roman" w:cs="Times New Roman"/>
          <w:sz w:val="24"/>
          <w:szCs w:val="24"/>
        </w:rPr>
        <w:t xml:space="preserve">Katri </w:t>
      </w:r>
      <w:proofErr w:type="spellStart"/>
      <w:r w:rsidRPr="00F20F3A">
        <w:rPr>
          <w:rFonts w:ascii="Times New Roman" w:hAnsi="Times New Roman" w:cs="Times New Roman"/>
          <w:sz w:val="24"/>
          <w:szCs w:val="24"/>
        </w:rPr>
        <w:t>Raik</w:t>
      </w:r>
      <w:proofErr w:type="spellEnd"/>
      <w:r w:rsidRPr="00F20F3A">
        <w:rPr>
          <w:rFonts w:ascii="Times New Roman" w:hAnsi="Times New Roman" w:cs="Times New Roman"/>
          <w:sz w:val="24"/>
          <w:szCs w:val="24"/>
        </w:rPr>
        <w:tab/>
      </w:r>
      <w:r w:rsidRPr="00F20F3A">
        <w:rPr>
          <w:rFonts w:ascii="Times New Roman" w:hAnsi="Times New Roman" w:cs="Times New Roman"/>
          <w:sz w:val="24"/>
          <w:szCs w:val="24"/>
        </w:rPr>
        <w:tab/>
      </w:r>
      <w:r w:rsidR="00DD1842" w:rsidRPr="00F20F3A">
        <w:rPr>
          <w:rFonts w:ascii="Times New Roman" w:hAnsi="Times New Roman" w:cs="Times New Roman"/>
          <w:sz w:val="24"/>
          <w:szCs w:val="24"/>
        </w:rPr>
        <w:tab/>
      </w:r>
      <w:r w:rsidR="00DD1842" w:rsidRPr="00F20F3A">
        <w:rPr>
          <w:rFonts w:ascii="Times New Roman" w:hAnsi="Times New Roman" w:cs="Times New Roman"/>
          <w:sz w:val="24"/>
          <w:szCs w:val="24"/>
        </w:rPr>
        <w:tab/>
      </w:r>
      <w:r w:rsidR="00DD1842" w:rsidRPr="00F20F3A">
        <w:rPr>
          <w:rFonts w:ascii="Times New Roman" w:hAnsi="Times New Roman" w:cs="Times New Roman"/>
          <w:sz w:val="24"/>
          <w:szCs w:val="24"/>
        </w:rPr>
        <w:tab/>
      </w:r>
      <w:r w:rsidR="0006344E" w:rsidRPr="00F20F3A">
        <w:rPr>
          <w:rFonts w:ascii="Times New Roman" w:hAnsi="Times New Roman" w:cs="Times New Roman"/>
          <w:sz w:val="24"/>
          <w:szCs w:val="24"/>
        </w:rPr>
        <w:tab/>
      </w:r>
      <w:r w:rsidR="0006344E" w:rsidRPr="00F20F3A">
        <w:rPr>
          <w:rFonts w:ascii="Times New Roman" w:hAnsi="Times New Roman" w:cs="Times New Roman"/>
          <w:sz w:val="24"/>
          <w:szCs w:val="24"/>
        </w:rPr>
        <w:tab/>
        <w:t>Üllar Kaljuste</w:t>
      </w:r>
    </w:p>
    <w:p w:rsidR="00BD0B4A" w:rsidRPr="00F20F3A" w:rsidRDefault="00687012" w:rsidP="0006344E">
      <w:pPr>
        <w:spacing w:after="0"/>
        <w:jc w:val="both"/>
        <w:rPr>
          <w:rFonts w:ascii="Times New Roman" w:hAnsi="Times New Roman" w:cs="Times New Roman"/>
          <w:sz w:val="24"/>
          <w:szCs w:val="24"/>
        </w:rPr>
      </w:pPr>
      <w:r w:rsidRPr="00F20F3A">
        <w:rPr>
          <w:rFonts w:ascii="Times New Roman" w:hAnsi="Times New Roman" w:cs="Times New Roman"/>
          <w:sz w:val="24"/>
          <w:szCs w:val="24"/>
        </w:rPr>
        <w:t>L</w:t>
      </w:r>
      <w:r w:rsidR="0006344E" w:rsidRPr="00F20F3A">
        <w:rPr>
          <w:rFonts w:ascii="Times New Roman" w:hAnsi="Times New Roman" w:cs="Times New Roman"/>
          <w:sz w:val="24"/>
          <w:szCs w:val="24"/>
        </w:rPr>
        <w:t>innapea</w:t>
      </w:r>
      <w:r w:rsidR="002406C5" w:rsidRPr="00F20F3A">
        <w:rPr>
          <w:rFonts w:ascii="Times New Roman" w:hAnsi="Times New Roman" w:cs="Times New Roman"/>
          <w:sz w:val="24"/>
          <w:szCs w:val="24"/>
        </w:rPr>
        <w:tab/>
      </w:r>
      <w:r w:rsidR="002406C5" w:rsidRPr="00F20F3A">
        <w:rPr>
          <w:rFonts w:ascii="Times New Roman" w:hAnsi="Times New Roman" w:cs="Times New Roman"/>
          <w:sz w:val="24"/>
          <w:szCs w:val="24"/>
        </w:rPr>
        <w:tab/>
      </w:r>
      <w:r w:rsidR="002406C5" w:rsidRPr="00F20F3A">
        <w:rPr>
          <w:rFonts w:ascii="Times New Roman" w:hAnsi="Times New Roman" w:cs="Times New Roman"/>
          <w:sz w:val="24"/>
          <w:szCs w:val="24"/>
        </w:rPr>
        <w:tab/>
      </w:r>
      <w:r w:rsidR="002406C5" w:rsidRPr="00F20F3A">
        <w:rPr>
          <w:rFonts w:ascii="Times New Roman" w:hAnsi="Times New Roman" w:cs="Times New Roman"/>
          <w:sz w:val="24"/>
          <w:szCs w:val="24"/>
        </w:rPr>
        <w:tab/>
      </w:r>
      <w:r w:rsidR="002406C5" w:rsidRPr="00F20F3A">
        <w:rPr>
          <w:rFonts w:ascii="Times New Roman" w:hAnsi="Times New Roman" w:cs="Times New Roman"/>
          <w:sz w:val="24"/>
          <w:szCs w:val="24"/>
        </w:rPr>
        <w:tab/>
      </w:r>
      <w:r w:rsidR="002406C5" w:rsidRPr="00F20F3A">
        <w:rPr>
          <w:rFonts w:ascii="Times New Roman" w:hAnsi="Times New Roman" w:cs="Times New Roman"/>
          <w:sz w:val="24"/>
          <w:szCs w:val="24"/>
        </w:rPr>
        <w:tab/>
      </w:r>
      <w:r w:rsidR="0006344E" w:rsidRPr="00F20F3A">
        <w:rPr>
          <w:rFonts w:ascii="Times New Roman" w:hAnsi="Times New Roman" w:cs="Times New Roman"/>
          <w:sz w:val="24"/>
          <w:szCs w:val="24"/>
        </w:rPr>
        <w:tab/>
      </w:r>
      <w:r w:rsidRPr="00F20F3A">
        <w:rPr>
          <w:rFonts w:ascii="Times New Roman" w:hAnsi="Times New Roman" w:cs="Times New Roman"/>
          <w:sz w:val="24"/>
          <w:szCs w:val="24"/>
        </w:rPr>
        <w:t>L</w:t>
      </w:r>
      <w:r w:rsidR="0006344E" w:rsidRPr="00F20F3A">
        <w:rPr>
          <w:rFonts w:ascii="Times New Roman" w:hAnsi="Times New Roman" w:cs="Times New Roman"/>
          <w:sz w:val="24"/>
          <w:szCs w:val="24"/>
        </w:rPr>
        <w:t>innasekretär</w:t>
      </w:r>
    </w:p>
    <w:p w:rsidR="00BD0B4A" w:rsidRPr="00F20F3A" w:rsidRDefault="00BD0B4A">
      <w:pPr>
        <w:rPr>
          <w:rFonts w:ascii="Times New Roman" w:hAnsi="Times New Roman" w:cs="Times New Roman"/>
          <w:sz w:val="24"/>
          <w:szCs w:val="24"/>
        </w:rPr>
      </w:pPr>
      <w:r w:rsidRPr="00F20F3A">
        <w:rPr>
          <w:rFonts w:ascii="Times New Roman" w:hAnsi="Times New Roman" w:cs="Times New Roman"/>
          <w:sz w:val="24"/>
          <w:szCs w:val="24"/>
        </w:rPr>
        <w:br w:type="page"/>
      </w:r>
    </w:p>
    <w:p w:rsidR="002406C5" w:rsidRPr="00F20F3A" w:rsidRDefault="002406C5" w:rsidP="002406C5">
      <w:pPr>
        <w:jc w:val="both"/>
        <w:rPr>
          <w:rFonts w:ascii="Times New Roman" w:hAnsi="Times New Roman" w:cs="Times New Roman"/>
          <w:sz w:val="24"/>
          <w:szCs w:val="24"/>
        </w:rPr>
      </w:pPr>
      <w:r w:rsidRPr="00F20F3A">
        <w:rPr>
          <w:rFonts w:ascii="Times New Roman" w:hAnsi="Times New Roman" w:cs="Times New Roman"/>
          <w:sz w:val="24"/>
          <w:szCs w:val="24"/>
        </w:rPr>
        <w:lastRenderedPageBreak/>
        <w:t>Õiend</w:t>
      </w:r>
    </w:p>
    <w:p w:rsidR="002406C5" w:rsidRPr="00F20F3A" w:rsidRDefault="002406C5" w:rsidP="002406C5">
      <w:pPr>
        <w:jc w:val="both"/>
        <w:rPr>
          <w:rFonts w:ascii="Times New Roman" w:hAnsi="Times New Roman" w:cs="Times New Roman"/>
          <w:sz w:val="24"/>
          <w:szCs w:val="24"/>
        </w:rPr>
      </w:pPr>
    </w:p>
    <w:p w:rsidR="002406C5" w:rsidRPr="00F20F3A" w:rsidRDefault="002406C5" w:rsidP="0070704B">
      <w:pPr>
        <w:spacing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Narva Linnavalitsuse Rahandusamet esitab Narva Linnavalitsuse 22.01.2014 määruse nr 2 „Narva linna raamatupidamise sise-eeskirja kinnitamine” muutmise eelnõu. </w:t>
      </w:r>
    </w:p>
    <w:p w:rsidR="00440D1E" w:rsidRPr="00F20F3A" w:rsidRDefault="00302A82" w:rsidP="0070704B">
      <w:pPr>
        <w:spacing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Narva linna raamatupidamise sise-eeskirja kehtestati Raamatupidamise seaduse ja </w:t>
      </w:r>
      <w:r w:rsidR="00836F4B" w:rsidRPr="00F20F3A">
        <w:rPr>
          <w:rFonts w:ascii="Times New Roman" w:hAnsi="Times New Roman" w:cs="Times New Roman"/>
          <w:sz w:val="24"/>
          <w:szCs w:val="24"/>
        </w:rPr>
        <w:t xml:space="preserve">Rahandusministri 11.detsembri 2003.a määruse nr.105 „Avaliku sektori finantsarvestuse ja -aruandluse juhend“ </w:t>
      </w:r>
      <w:r w:rsidRPr="00F20F3A">
        <w:rPr>
          <w:rFonts w:ascii="Times New Roman" w:hAnsi="Times New Roman" w:cs="Times New Roman"/>
          <w:sz w:val="24"/>
          <w:szCs w:val="24"/>
        </w:rPr>
        <w:t xml:space="preserve">alusel. </w:t>
      </w:r>
    </w:p>
    <w:p w:rsidR="00E93DDE" w:rsidRPr="00F20F3A" w:rsidRDefault="00440D1E" w:rsidP="0070704B">
      <w:pPr>
        <w:spacing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Narva linna raamatupidamise </w:t>
      </w:r>
      <w:proofErr w:type="spellStart"/>
      <w:r w:rsidRPr="00F20F3A">
        <w:rPr>
          <w:rFonts w:ascii="Times New Roman" w:hAnsi="Times New Roman" w:cs="Times New Roman"/>
          <w:sz w:val="24"/>
          <w:szCs w:val="24"/>
        </w:rPr>
        <w:t>sise</w:t>
      </w:r>
      <w:proofErr w:type="spellEnd"/>
      <w:r w:rsidRPr="00F20F3A">
        <w:rPr>
          <w:rFonts w:ascii="Times New Roman" w:hAnsi="Times New Roman" w:cs="Times New Roman"/>
          <w:sz w:val="24"/>
          <w:szCs w:val="24"/>
        </w:rPr>
        <w:t>-eeskirja täiendatakse ja muudetakse, et viia vastavusse Raamatupidamise seaduse ja Rahandusministri määruse „Avaliku sektori finantsarvestuse ja -aruandluse juhend“ sätestatuga</w:t>
      </w:r>
      <w:r w:rsidR="00213CA8" w:rsidRPr="00F20F3A">
        <w:rPr>
          <w:rFonts w:ascii="Times New Roman" w:hAnsi="Times New Roman" w:cs="Times New Roman"/>
          <w:sz w:val="24"/>
          <w:szCs w:val="24"/>
        </w:rPr>
        <w:t xml:space="preserve"> (sh makseandmiku osas)</w:t>
      </w:r>
      <w:r w:rsidRPr="00F20F3A">
        <w:rPr>
          <w:rFonts w:ascii="Times New Roman" w:hAnsi="Times New Roman" w:cs="Times New Roman"/>
          <w:sz w:val="24"/>
          <w:szCs w:val="24"/>
        </w:rPr>
        <w:t xml:space="preserve">. </w:t>
      </w:r>
    </w:p>
    <w:p w:rsidR="009C1596" w:rsidRPr="00F20F3A" w:rsidRDefault="00092BE9" w:rsidP="0070704B">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shd w:val="clear" w:color="auto" w:fill="FFFFFF"/>
        </w:rPr>
        <w:t>E</w:t>
      </w:r>
      <w:r w:rsidR="00BA4841" w:rsidRPr="00F20F3A">
        <w:rPr>
          <w:rFonts w:ascii="Times New Roman" w:hAnsi="Times New Roman" w:cs="Times New Roman"/>
          <w:sz w:val="24"/>
          <w:szCs w:val="24"/>
          <w:shd w:val="clear" w:color="auto" w:fill="FFFFFF"/>
        </w:rPr>
        <w:t xml:space="preserve">elnõu </w:t>
      </w:r>
      <w:proofErr w:type="spellStart"/>
      <w:r w:rsidR="009C1596" w:rsidRPr="00F20F3A">
        <w:rPr>
          <w:rFonts w:ascii="Times New Roman" w:hAnsi="Times New Roman" w:cs="Times New Roman"/>
          <w:sz w:val="24"/>
          <w:szCs w:val="24"/>
          <w:shd w:val="clear" w:color="auto" w:fill="FFFFFF"/>
        </w:rPr>
        <w:t>sise</w:t>
      </w:r>
      <w:proofErr w:type="spellEnd"/>
      <w:r w:rsidR="009C1596" w:rsidRPr="00F20F3A">
        <w:rPr>
          <w:rFonts w:ascii="Times New Roman" w:hAnsi="Times New Roman" w:cs="Times New Roman"/>
          <w:sz w:val="24"/>
          <w:szCs w:val="24"/>
          <w:shd w:val="clear" w:color="auto" w:fill="FFFFFF"/>
        </w:rPr>
        <w:t xml:space="preserve">-eeskirja </w:t>
      </w:r>
      <w:r w:rsidR="009C1596" w:rsidRPr="00F20F3A">
        <w:rPr>
          <w:rFonts w:ascii="Times New Roman" w:hAnsi="Times New Roman" w:cs="Times New Roman"/>
          <w:sz w:val="24"/>
          <w:szCs w:val="24"/>
          <w:bdr w:val="none" w:sz="0" w:space="0" w:color="auto" w:frame="1"/>
          <w:shd w:val="clear" w:color="auto" w:fill="FFFFFF"/>
        </w:rPr>
        <w:t xml:space="preserve">paragrahvi 20 lõige </w:t>
      </w:r>
      <w:r w:rsidR="009C1596" w:rsidRPr="00F20F3A">
        <w:rPr>
          <w:rFonts w:ascii="Times New Roman" w:hAnsi="Times New Roman" w:cs="Times New Roman"/>
          <w:sz w:val="24"/>
          <w:szCs w:val="24"/>
          <w:shd w:val="clear" w:color="auto" w:fill="FFFFFF"/>
        </w:rPr>
        <w:t>6</w:t>
      </w:r>
      <w:r w:rsidRPr="00F20F3A">
        <w:rPr>
          <w:rFonts w:ascii="Times New Roman" w:hAnsi="Times New Roman" w:cs="Times New Roman"/>
          <w:sz w:val="24"/>
          <w:szCs w:val="24"/>
          <w:shd w:val="clear" w:color="auto" w:fill="FFFFFF"/>
        </w:rPr>
        <w:t xml:space="preserve"> täiendatakse</w:t>
      </w:r>
      <w:r w:rsidR="009C1596" w:rsidRPr="00F20F3A">
        <w:rPr>
          <w:rFonts w:ascii="Times New Roman" w:hAnsi="Times New Roman" w:cs="Times New Roman"/>
          <w:sz w:val="24"/>
          <w:szCs w:val="24"/>
          <w:shd w:val="clear" w:color="auto" w:fill="FFFFFF"/>
        </w:rPr>
        <w:t xml:space="preserve"> lausega, milles loetletakse kasutuses olevaid raamatupidamisprogrammi mooduleid.</w:t>
      </w:r>
    </w:p>
    <w:p w:rsidR="00971276" w:rsidRPr="00F20F3A" w:rsidRDefault="0022539F" w:rsidP="0070704B">
      <w:pPr>
        <w:spacing w:after="0" w:line="240" w:lineRule="auto"/>
        <w:jc w:val="both"/>
        <w:rPr>
          <w:rFonts w:ascii="Times New Roman" w:hAnsi="Times New Roman" w:cs="Times New Roman"/>
          <w:sz w:val="24"/>
          <w:szCs w:val="24"/>
        </w:rPr>
      </w:pPr>
      <w:r w:rsidRPr="00F20F3A">
        <w:rPr>
          <w:rFonts w:ascii="Times New Roman" w:hAnsi="Times New Roman" w:cs="Times New Roman"/>
          <w:sz w:val="24"/>
          <w:szCs w:val="24"/>
        </w:rPr>
        <w:t xml:space="preserve">Käesoleval ajal kasutuses olev </w:t>
      </w:r>
      <w:r w:rsidR="00081690" w:rsidRPr="00F20F3A">
        <w:rPr>
          <w:rFonts w:ascii="Times New Roman" w:hAnsi="Times New Roman" w:cs="Times New Roman"/>
          <w:sz w:val="24"/>
          <w:szCs w:val="24"/>
        </w:rPr>
        <w:t xml:space="preserve">raamatupidamisprogramm </w:t>
      </w:r>
      <w:r w:rsidRPr="00F20F3A">
        <w:rPr>
          <w:rFonts w:ascii="Times New Roman" w:hAnsi="Times New Roman" w:cs="Times New Roman"/>
          <w:sz w:val="24"/>
          <w:szCs w:val="24"/>
        </w:rPr>
        <w:t xml:space="preserve">oli soetatud 2002.aastal. Sellest ajast on nõuded </w:t>
      </w:r>
      <w:r w:rsidR="00081690" w:rsidRPr="00F20F3A">
        <w:rPr>
          <w:rFonts w:ascii="Times New Roman" w:hAnsi="Times New Roman" w:cs="Times New Roman"/>
          <w:sz w:val="24"/>
          <w:szCs w:val="24"/>
        </w:rPr>
        <w:t>raamatupidamisprogrammi</w:t>
      </w:r>
      <w:r w:rsidRPr="00F20F3A">
        <w:rPr>
          <w:rFonts w:ascii="Times New Roman" w:hAnsi="Times New Roman" w:cs="Times New Roman"/>
          <w:sz w:val="24"/>
          <w:szCs w:val="24"/>
        </w:rPr>
        <w:t xml:space="preserve"> </w:t>
      </w:r>
      <w:r w:rsidR="00971276" w:rsidRPr="00F20F3A">
        <w:rPr>
          <w:rFonts w:ascii="Times New Roman" w:hAnsi="Times New Roman" w:cs="Times New Roman"/>
          <w:sz w:val="24"/>
          <w:szCs w:val="24"/>
        </w:rPr>
        <w:t>suhtes</w:t>
      </w:r>
      <w:r w:rsidRPr="00F20F3A">
        <w:rPr>
          <w:rFonts w:ascii="Times New Roman" w:hAnsi="Times New Roman" w:cs="Times New Roman"/>
          <w:sz w:val="24"/>
          <w:szCs w:val="24"/>
        </w:rPr>
        <w:t xml:space="preserve"> aina suurenenud</w:t>
      </w:r>
      <w:r w:rsidR="00081690" w:rsidRPr="00F20F3A">
        <w:rPr>
          <w:rFonts w:ascii="Times New Roman" w:hAnsi="Times New Roman" w:cs="Times New Roman"/>
          <w:sz w:val="24"/>
          <w:szCs w:val="24"/>
        </w:rPr>
        <w:t xml:space="preserve"> ning programmi</w:t>
      </w:r>
      <w:r w:rsidRPr="00F20F3A">
        <w:rPr>
          <w:rFonts w:ascii="Times New Roman" w:hAnsi="Times New Roman" w:cs="Times New Roman"/>
          <w:sz w:val="24"/>
          <w:szCs w:val="24"/>
        </w:rPr>
        <w:t xml:space="preserve"> arhitektuur ning platvorm vajas kaasajastamist. </w:t>
      </w:r>
      <w:r w:rsidR="00971276" w:rsidRPr="00F20F3A">
        <w:rPr>
          <w:rFonts w:ascii="Times New Roman" w:hAnsi="Times New Roman" w:cs="Times New Roman"/>
          <w:sz w:val="24"/>
          <w:szCs w:val="24"/>
        </w:rPr>
        <w:t>Raamatupidamisprogrammi k</w:t>
      </w:r>
      <w:r w:rsidR="00C96D8D" w:rsidRPr="00F20F3A">
        <w:rPr>
          <w:rFonts w:ascii="Times New Roman" w:hAnsi="Times New Roman" w:cs="Times New Roman"/>
          <w:sz w:val="24"/>
          <w:szCs w:val="24"/>
        </w:rPr>
        <w:t>aasajastamistöö</w:t>
      </w:r>
      <w:r w:rsidR="009C1596" w:rsidRPr="00F20F3A">
        <w:rPr>
          <w:rFonts w:ascii="Times New Roman" w:hAnsi="Times New Roman" w:cs="Times New Roman"/>
          <w:sz w:val="24"/>
          <w:szCs w:val="24"/>
        </w:rPr>
        <w:t>d al</w:t>
      </w:r>
      <w:r w:rsidR="00C96D8D" w:rsidRPr="00F20F3A">
        <w:rPr>
          <w:rFonts w:ascii="Times New Roman" w:hAnsi="Times New Roman" w:cs="Times New Roman"/>
          <w:sz w:val="24"/>
          <w:szCs w:val="24"/>
        </w:rPr>
        <w:t>gasid 2018.a</w:t>
      </w:r>
      <w:r w:rsidR="00971276" w:rsidRPr="00F20F3A">
        <w:rPr>
          <w:rFonts w:ascii="Times New Roman" w:hAnsi="Times New Roman" w:cs="Times New Roman"/>
          <w:sz w:val="24"/>
          <w:szCs w:val="24"/>
        </w:rPr>
        <w:t>.</w:t>
      </w:r>
      <w:r w:rsidR="00C96D8D" w:rsidRPr="00F20F3A">
        <w:rPr>
          <w:rFonts w:ascii="Times New Roman" w:hAnsi="Times New Roman" w:cs="Times New Roman"/>
          <w:sz w:val="24"/>
          <w:szCs w:val="24"/>
        </w:rPr>
        <w:t xml:space="preserve"> </w:t>
      </w:r>
      <w:r w:rsidR="00971276" w:rsidRPr="00F20F3A">
        <w:rPr>
          <w:rFonts w:ascii="Times New Roman" w:hAnsi="Times New Roman" w:cs="Times New Roman"/>
          <w:sz w:val="24"/>
          <w:szCs w:val="24"/>
        </w:rPr>
        <w:t xml:space="preserve">Eristamaks käesoleval ajal kasutuses olevat </w:t>
      </w:r>
      <w:r w:rsidR="00092BE9" w:rsidRPr="00F20F3A">
        <w:rPr>
          <w:rFonts w:ascii="Times New Roman" w:hAnsi="Times New Roman" w:cs="Times New Roman"/>
          <w:sz w:val="24"/>
          <w:szCs w:val="24"/>
        </w:rPr>
        <w:t>ning</w:t>
      </w:r>
      <w:r w:rsidR="00971276" w:rsidRPr="00F20F3A">
        <w:rPr>
          <w:rFonts w:ascii="Times New Roman" w:hAnsi="Times New Roman" w:cs="Times New Roman"/>
          <w:sz w:val="24"/>
          <w:szCs w:val="24"/>
        </w:rPr>
        <w:t xml:space="preserve"> kaasajastatud raamatupidamisprogrammi on kasutuses lühendid vana ja uus programm.</w:t>
      </w:r>
    </w:p>
    <w:p w:rsidR="009C1596" w:rsidRPr="00F20F3A" w:rsidRDefault="00C96D8D" w:rsidP="00092BE9">
      <w:pPr>
        <w:spacing w:before="120" w:after="120" w:line="240" w:lineRule="auto"/>
        <w:jc w:val="both"/>
        <w:rPr>
          <w:rFonts w:ascii="Times New Roman" w:hAnsi="Times New Roman" w:cs="Times New Roman"/>
          <w:sz w:val="24"/>
          <w:szCs w:val="24"/>
        </w:rPr>
      </w:pPr>
      <w:r w:rsidRPr="00F20F3A">
        <w:rPr>
          <w:rFonts w:ascii="Times New Roman" w:hAnsi="Times New Roman" w:cs="Times New Roman"/>
          <w:sz w:val="24"/>
          <w:szCs w:val="24"/>
        </w:rPr>
        <w:t>R</w:t>
      </w:r>
      <w:r w:rsidR="009C1596" w:rsidRPr="00F20F3A">
        <w:rPr>
          <w:rFonts w:ascii="Times New Roman" w:hAnsi="Times New Roman" w:cs="Times New Roman"/>
          <w:sz w:val="24"/>
          <w:szCs w:val="24"/>
        </w:rPr>
        <w:t xml:space="preserve">aamatupidamisprogrammi kasutaja jaoks </w:t>
      </w:r>
      <w:r w:rsidR="00971276" w:rsidRPr="00F20F3A">
        <w:rPr>
          <w:rFonts w:ascii="Times New Roman" w:hAnsi="Times New Roman" w:cs="Times New Roman"/>
          <w:sz w:val="24"/>
          <w:szCs w:val="24"/>
        </w:rPr>
        <w:t xml:space="preserve">uue </w:t>
      </w:r>
      <w:r w:rsidR="009C1596" w:rsidRPr="00F20F3A">
        <w:rPr>
          <w:rFonts w:ascii="Times New Roman" w:hAnsi="Times New Roman" w:cs="Times New Roman"/>
          <w:sz w:val="24"/>
          <w:szCs w:val="24"/>
        </w:rPr>
        <w:t xml:space="preserve">programmi </w:t>
      </w:r>
      <w:r w:rsidRPr="00F20F3A">
        <w:rPr>
          <w:rFonts w:ascii="Times New Roman" w:hAnsi="Times New Roman" w:cs="Times New Roman"/>
          <w:sz w:val="24"/>
          <w:szCs w:val="24"/>
        </w:rPr>
        <w:t xml:space="preserve">kasutamine </w:t>
      </w:r>
      <w:r w:rsidR="00971276" w:rsidRPr="00F20F3A">
        <w:rPr>
          <w:rFonts w:ascii="Times New Roman" w:hAnsi="Times New Roman" w:cs="Times New Roman"/>
          <w:sz w:val="24"/>
          <w:szCs w:val="24"/>
        </w:rPr>
        <w:t>ei</w:t>
      </w:r>
      <w:r w:rsidR="009C1596" w:rsidRPr="00F20F3A">
        <w:rPr>
          <w:rFonts w:ascii="Times New Roman" w:hAnsi="Times New Roman" w:cs="Times New Roman"/>
          <w:sz w:val="24"/>
          <w:szCs w:val="24"/>
        </w:rPr>
        <w:t xml:space="preserve"> muutu </w:t>
      </w:r>
      <w:r w:rsidRPr="00F20F3A">
        <w:rPr>
          <w:rFonts w:ascii="Times New Roman" w:hAnsi="Times New Roman" w:cs="Times New Roman"/>
          <w:sz w:val="24"/>
          <w:szCs w:val="24"/>
        </w:rPr>
        <w:t>keerulisemaks (</w:t>
      </w:r>
      <w:r w:rsidR="00946238" w:rsidRPr="00F20F3A">
        <w:rPr>
          <w:rFonts w:ascii="Times New Roman" w:hAnsi="Times New Roman" w:cs="Times New Roman"/>
          <w:sz w:val="24"/>
          <w:szCs w:val="24"/>
        </w:rPr>
        <w:t>isegi</w:t>
      </w:r>
      <w:r w:rsidRPr="00F20F3A">
        <w:rPr>
          <w:rFonts w:ascii="Times New Roman" w:hAnsi="Times New Roman" w:cs="Times New Roman"/>
          <w:sz w:val="24"/>
          <w:szCs w:val="24"/>
        </w:rPr>
        <w:t xml:space="preserve"> visuaalne pilt on sama</w:t>
      </w:r>
      <w:r w:rsidR="009C1596" w:rsidRPr="00F20F3A">
        <w:rPr>
          <w:rFonts w:ascii="Times New Roman" w:hAnsi="Times New Roman" w:cs="Times New Roman"/>
          <w:sz w:val="24"/>
          <w:szCs w:val="24"/>
        </w:rPr>
        <w:t>)</w:t>
      </w:r>
      <w:r w:rsidR="00971276" w:rsidRPr="00F20F3A">
        <w:rPr>
          <w:rFonts w:ascii="Times New Roman" w:hAnsi="Times New Roman" w:cs="Times New Roman"/>
          <w:sz w:val="24"/>
          <w:szCs w:val="24"/>
        </w:rPr>
        <w:t>, v</w:t>
      </w:r>
      <w:r w:rsidR="009C1596" w:rsidRPr="00F20F3A">
        <w:rPr>
          <w:rFonts w:ascii="Times New Roman" w:hAnsi="Times New Roman" w:cs="Times New Roman"/>
          <w:sz w:val="24"/>
          <w:szCs w:val="24"/>
        </w:rPr>
        <w:t xml:space="preserve">aid mitmeski osas lihtsustub, muutub mugavamaks ja kiiremaks kasutamises (sh andmete import, eksport). Aastate jooksul on vanas programmis </w:t>
      </w:r>
      <w:r w:rsidR="00971276" w:rsidRPr="00F20F3A">
        <w:rPr>
          <w:rFonts w:ascii="Times New Roman" w:hAnsi="Times New Roman" w:cs="Times New Roman"/>
          <w:sz w:val="24"/>
          <w:szCs w:val="24"/>
        </w:rPr>
        <w:t>loodud andmekaarte (palga-, põhi- ja väheväärtusliku vara</w:t>
      </w:r>
      <w:r w:rsidR="009C1596" w:rsidRPr="00F20F3A">
        <w:rPr>
          <w:rFonts w:ascii="Times New Roman" w:hAnsi="Times New Roman" w:cs="Times New Roman"/>
          <w:sz w:val="24"/>
          <w:szCs w:val="24"/>
        </w:rPr>
        <w:t xml:space="preserve">), rida selgitavaid tunnuseid (sh partnereid, klassifikaatoreid, üksusi jt koode), mis on juba aegunud või kasutusest välja langenud. Andmeid </w:t>
      </w:r>
      <w:r w:rsidR="00971276" w:rsidRPr="00F20F3A">
        <w:rPr>
          <w:rFonts w:ascii="Times New Roman" w:hAnsi="Times New Roman" w:cs="Times New Roman"/>
          <w:sz w:val="24"/>
          <w:szCs w:val="24"/>
        </w:rPr>
        <w:t xml:space="preserve">aga </w:t>
      </w:r>
      <w:r w:rsidR="009C1596" w:rsidRPr="00F20F3A">
        <w:rPr>
          <w:rFonts w:ascii="Times New Roman" w:hAnsi="Times New Roman" w:cs="Times New Roman"/>
          <w:sz w:val="24"/>
          <w:szCs w:val="24"/>
        </w:rPr>
        <w:t xml:space="preserve">tuleb korrastada ning üleminek uuele programmile võimaldab seda teostada. </w:t>
      </w:r>
    </w:p>
    <w:p w:rsidR="00971276" w:rsidRPr="00F20F3A" w:rsidRDefault="00971276" w:rsidP="00092BE9">
      <w:pPr>
        <w:spacing w:before="120" w:after="120" w:line="240" w:lineRule="auto"/>
        <w:jc w:val="both"/>
        <w:rPr>
          <w:rFonts w:ascii="Times New Roman" w:hAnsi="Times New Roman" w:cs="Times New Roman"/>
          <w:sz w:val="24"/>
          <w:szCs w:val="24"/>
        </w:rPr>
      </w:pPr>
      <w:r w:rsidRPr="00F20F3A">
        <w:rPr>
          <w:rFonts w:ascii="Times New Roman" w:hAnsi="Times New Roman" w:cs="Times New Roman"/>
          <w:sz w:val="24"/>
          <w:szCs w:val="24"/>
          <w:shd w:val="clear" w:color="auto" w:fill="FFFFFF"/>
        </w:rPr>
        <w:t xml:space="preserve">Üle aasta </w:t>
      </w:r>
      <w:r w:rsidR="00806612" w:rsidRPr="00F20F3A">
        <w:rPr>
          <w:rFonts w:ascii="Times New Roman" w:hAnsi="Times New Roman" w:cs="Times New Roman"/>
          <w:sz w:val="24"/>
          <w:szCs w:val="24"/>
          <w:shd w:val="clear" w:color="auto" w:fill="FFFFFF"/>
        </w:rPr>
        <w:t xml:space="preserve">kestis </w:t>
      </w:r>
      <w:r w:rsidRPr="00F20F3A">
        <w:rPr>
          <w:rFonts w:ascii="Times New Roman" w:hAnsi="Times New Roman" w:cs="Times New Roman"/>
          <w:sz w:val="24"/>
          <w:szCs w:val="24"/>
          <w:shd w:val="clear" w:color="auto" w:fill="FFFFFF"/>
        </w:rPr>
        <w:t>uue</w:t>
      </w:r>
      <w:r w:rsidR="00806612" w:rsidRPr="00F20F3A">
        <w:rPr>
          <w:rFonts w:ascii="Times New Roman" w:hAnsi="Times New Roman" w:cs="Times New Roman"/>
          <w:sz w:val="24"/>
          <w:szCs w:val="24"/>
          <w:shd w:val="clear" w:color="auto" w:fill="FFFFFF"/>
        </w:rPr>
        <w:t xml:space="preserve"> programmi testimine. </w:t>
      </w:r>
      <w:r w:rsidRPr="00F20F3A">
        <w:rPr>
          <w:rFonts w:ascii="Times New Roman" w:hAnsi="Times New Roman" w:cs="Times New Roman"/>
          <w:sz w:val="24"/>
          <w:szCs w:val="24"/>
        </w:rPr>
        <w:t>Testimise eesmärgiks oli jooksva kasutamise käigus ilmnevate kitsaskohtade väljaselgitamine, nende lahendamine ning ülemineku nn vanalt uuele võimalikult suju</w:t>
      </w:r>
      <w:r w:rsidR="00806612" w:rsidRPr="00F20F3A">
        <w:rPr>
          <w:rFonts w:ascii="Times New Roman" w:hAnsi="Times New Roman" w:cs="Times New Roman"/>
          <w:sz w:val="24"/>
          <w:szCs w:val="24"/>
        </w:rPr>
        <w:t>va</w:t>
      </w:r>
      <w:r w:rsidRPr="00F20F3A">
        <w:rPr>
          <w:rFonts w:ascii="Times New Roman" w:hAnsi="Times New Roman" w:cs="Times New Roman"/>
          <w:sz w:val="24"/>
          <w:szCs w:val="24"/>
        </w:rPr>
        <w:t>maks tegemine.</w:t>
      </w:r>
    </w:p>
    <w:p w:rsidR="00092BE9" w:rsidRPr="00F20F3A" w:rsidRDefault="00092BE9" w:rsidP="00092BE9">
      <w:pPr>
        <w:pStyle w:val="Loendilik"/>
        <w:spacing w:before="120" w:after="120" w:line="240" w:lineRule="auto"/>
        <w:ind w:left="0"/>
        <w:jc w:val="both"/>
        <w:rPr>
          <w:rFonts w:ascii="Times New Roman" w:hAnsi="Times New Roman" w:cs="Times New Roman"/>
          <w:sz w:val="24"/>
          <w:szCs w:val="24"/>
          <w:shd w:val="clear" w:color="auto" w:fill="FFFFFF"/>
        </w:rPr>
      </w:pPr>
      <w:r w:rsidRPr="00F20F3A">
        <w:rPr>
          <w:rFonts w:ascii="Times New Roman" w:hAnsi="Times New Roman" w:cs="Times New Roman"/>
          <w:sz w:val="24"/>
          <w:szCs w:val="24"/>
          <w:shd w:val="clear" w:color="auto" w:fill="FFFFFF"/>
        </w:rPr>
        <w:t>Üleminek uuele programmile toimub alates 2021.a, seega 2021.a andmed kantakse/sisestatakse uude programmi.</w:t>
      </w:r>
      <w:r w:rsidR="008414E0" w:rsidRPr="00F20F3A">
        <w:rPr>
          <w:rFonts w:ascii="Times New Roman" w:hAnsi="Times New Roman" w:cs="Times New Roman"/>
          <w:sz w:val="24"/>
          <w:szCs w:val="24"/>
          <w:shd w:val="clear" w:color="auto" w:fill="FFFFFF"/>
        </w:rPr>
        <w:t xml:space="preserve"> </w:t>
      </w:r>
      <w:r w:rsidR="00102DA9" w:rsidRPr="00F20F3A">
        <w:rPr>
          <w:rFonts w:ascii="Times New Roman" w:hAnsi="Times New Roman" w:cs="Times New Roman"/>
          <w:sz w:val="24"/>
          <w:szCs w:val="24"/>
        </w:rPr>
        <w:t xml:space="preserve">Õppeala massteenuste mooduli (e. vanemate osalustasu ja õppetasu arvestus) kasutusse võtmine toimub uues programmis </w:t>
      </w:r>
      <w:proofErr w:type="spellStart"/>
      <w:r w:rsidR="00102DA9" w:rsidRPr="00F20F3A">
        <w:rPr>
          <w:rFonts w:ascii="Times New Roman" w:hAnsi="Times New Roman" w:cs="Times New Roman"/>
          <w:sz w:val="24"/>
          <w:szCs w:val="24"/>
        </w:rPr>
        <w:t>etapiviisiliselt</w:t>
      </w:r>
      <w:proofErr w:type="spellEnd"/>
      <w:r w:rsidR="00102DA9" w:rsidRPr="00F20F3A">
        <w:rPr>
          <w:rFonts w:ascii="Times New Roman" w:hAnsi="Times New Roman" w:cs="Times New Roman"/>
          <w:sz w:val="24"/>
          <w:szCs w:val="24"/>
        </w:rPr>
        <w:t xml:space="preserve"> alates 01.01.2021, tagades kokkuvõttes andmete täismahtu alates 01.01.2021.</w:t>
      </w:r>
      <w:r w:rsidR="00102DA9" w:rsidRPr="00F20F3A">
        <w:rPr>
          <w:rFonts w:ascii="Arial" w:hAnsi="Arial" w:cs="Arial"/>
          <w:sz w:val="16"/>
        </w:rPr>
        <w:t xml:space="preserve"> </w:t>
      </w:r>
      <w:r w:rsidR="008414E0" w:rsidRPr="00F20F3A">
        <w:rPr>
          <w:rFonts w:ascii="Times New Roman" w:hAnsi="Times New Roman" w:cs="Times New Roman"/>
          <w:sz w:val="24"/>
          <w:szCs w:val="24"/>
          <w:shd w:val="clear" w:color="auto" w:fill="FFFFFF"/>
        </w:rPr>
        <w:t>Vajalikud andmed kantakse üle vanast uude programmi 2021.a alguses.</w:t>
      </w:r>
    </w:p>
    <w:p w:rsidR="00092BE9" w:rsidRPr="00F20F3A" w:rsidRDefault="00092BE9" w:rsidP="002406C5">
      <w:pPr>
        <w:jc w:val="both"/>
        <w:rPr>
          <w:rFonts w:ascii="Times New Roman" w:hAnsi="Times New Roman" w:cs="Times New Roman"/>
          <w:sz w:val="24"/>
          <w:szCs w:val="24"/>
          <w:highlight w:val="yellow"/>
        </w:rPr>
      </w:pPr>
    </w:p>
    <w:p w:rsidR="00C34281" w:rsidRPr="00F20F3A" w:rsidRDefault="00881F9E" w:rsidP="00C34281">
      <w:pPr>
        <w:jc w:val="both"/>
        <w:rPr>
          <w:rFonts w:ascii="Times New Roman" w:hAnsi="Times New Roman" w:cs="Times New Roman"/>
          <w:sz w:val="24"/>
          <w:szCs w:val="24"/>
        </w:rPr>
      </w:pPr>
      <w:r w:rsidRPr="00F20F3A">
        <w:rPr>
          <w:rFonts w:ascii="Times New Roman" w:hAnsi="Times New Roman" w:cs="Times New Roman"/>
          <w:sz w:val="24"/>
          <w:szCs w:val="24"/>
        </w:rPr>
        <w:t>Määrust</w:t>
      </w:r>
      <w:r w:rsidR="00C34281" w:rsidRPr="00F20F3A">
        <w:rPr>
          <w:rFonts w:ascii="Times New Roman" w:hAnsi="Times New Roman" w:cs="Times New Roman"/>
          <w:sz w:val="24"/>
          <w:szCs w:val="24"/>
        </w:rPr>
        <w:t xml:space="preserve"> rakendatakse 1.jaa</w:t>
      </w:r>
      <w:r w:rsidR="008216BA" w:rsidRPr="00F20F3A">
        <w:rPr>
          <w:rFonts w:ascii="Times New Roman" w:hAnsi="Times New Roman" w:cs="Times New Roman"/>
          <w:sz w:val="24"/>
          <w:szCs w:val="24"/>
        </w:rPr>
        <w:t>nuarist 2021</w:t>
      </w:r>
      <w:r w:rsidR="00C34281" w:rsidRPr="00F20F3A">
        <w:rPr>
          <w:rFonts w:ascii="Times New Roman" w:hAnsi="Times New Roman" w:cs="Times New Roman"/>
          <w:sz w:val="24"/>
          <w:szCs w:val="24"/>
        </w:rPr>
        <w:t>.a.</w:t>
      </w:r>
    </w:p>
    <w:p w:rsidR="002406C5" w:rsidRPr="00F20F3A" w:rsidRDefault="002406C5" w:rsidP="002406C5">
      <w:pPr>
        <w:jc w:val="both"/>
        <w:rPr>
          <w:rFonts w:ascii="Times New Roman" w:hAnsi="Times New Roman" w:cs="Times New Roman"/>
          <w:sz w:val="24"/>
          <w:szCs w:val="24"/>
        </w:rPr>
      </w:pPr>
    </w:p>
    <w:p w:rsidR="002406C5" w:rsidRPr="00F20F3A" w:rsidRDefault="00C1034B" w:rsidP="002D4550">
      <w:pPr>
        <w:spacing w:after="0"/>
        <w:jc w:val="both"/>
        <w:rPr>
          <w:rFonts w:ascii="Times New Roman" w:hAnsi="Times New Roman" w:cs="Times New Roman"/>
          <w:sz w:val="24"/>
          <w:szCs w:val="24"/>
        </w:rPr>
      </w:pPr>
      <w:r w:rsidRPr="00F20F3A">
        <w:rPr>
          <w:rFonts w:ascii="Times New Roman" w:hAnsi="Times New Roman" w:cs="Times New Roman"/>
          <w:sz w:val="24"/>
          <w:szCs w:val="24"/>
        </w:rPr>
        <w:t xml:space="preserve">Jelena </w:t>
      </w:r>
      <w:proofErr w:type="spellStart"/>
      <w:r w:rsidRPr="00F20F3A">
        <w:rPr>
          <w:rFonts w:ascii="Times New Roman" w:hAnsi="Times New Roman" w:cs="Times New Roman"/>
          <w:sz w:val="24"/>
          <w:szCs w:val="24"/>
        </w:rPr>
        <w:t>Golub</w:t>
      </w:r>
      <w:r w:rsidR="00C34281" w:rsidRPr="00F20F3A">
        <w:rPr>
          <w:rFonts w:ascii="Times New Roman" w:hAnsi="Times New Roman" w:cs="Times New Roman"/>
          <w:sz w:val="24"/>
          <w:szCs w:val="24"/>
        </w:rPr>
        <w:t>eva</w:t>
      </w:r>
      <w:proofErr w:type="spellEnd"/>
    </w:p>
    <w:p w:rsidR="002D4550" w:rsidRPr="00F20F3A" w:rsidRDefault="002D4550" w:rsidP="002D4550">
      <w:pPr>
        <w:spacing w:after="0"/>
        <w:jc w:val="both"/>
        <w:rPr>
          <w:rFonts w:ascii="Times New Roman" w:hAnsi="Times New Roman" w:cs="Times New Roman"/>
          <w:sz w:val="24"/>
          <w:szCs w:val="24"/>
        </w:rPr>
      </w:pPr>
      <w:r w:rsidRPr="00F20F3A">
        <w:rPr>
          <w:rFonts w:ascii="Times New Roman" w:hAnsi="Times New Roman" w:cs="Times New Roman"/>
          <w:sz w:val="24"/>
          <w:szCs w:val="24"/>
        </w:rPr>
        <w:t xml:space="preserve">Narva </w:t>
      </w:r>
      <w:r w:rsidR="00443BA5" w:rsidRPr="00F20F3A">
        <w:rPr>
          <w:rFonts w:ascii="Times New Roman" w:hAnsi="Times New Roman" w:cs="Times New Roman"/>
          <w:sz w:val="24"/>
          <w:szCs w:val="24"/>
        </w:rPr>
        <w:t>L</w:t>
      </w:r>
      <w:r w:rsidRPr="00F20F3A">
        <w:rPr>
          <w:rFonts w:ascii="Times New Roman" w:hAnsi="Times New Roman" w:cs="Times New Roman"/>
          <w:sz w:val="24"/>
          <w:szCs w:val="24"/>
        </w:rPr>
        <w:t xml:space="preserve">innavalitsuse </w:t>
      </w:r>
      <w:r w:rsidR="00443BA5" w:rsidRPr="00F20F3A">
        <w:rPr>
          <w:rFonts w:ascii="Times New Roman" w:hAnsi="Times New Roman" w:cs="Times New Roman"/>
          <w:sz w:val="24"/>
          <w:szCs w:val="24"/>
        </w:rPr>
        <w:t>Rahandusameti direktor</w:t>
      </w:r>
    </w:p>
    <w:p w:rsidR="002D4550" w:rsidRPr="00F20F3A" w:rsidRDefault="002D4550" w:rsidP="002D4550">
      <w:pPr>
        <w:spacing w:after="0"/>
        <w:jc w:val="both"/>
        <w:rPr>
          <w:rFonts w:ascii="Times New Roman" w:hAnsi="Times New Roman" w:cs="Times New Roman"/>
          <w:sz w:val="24"/>
          <w:szCs w:val="24"/>
        </w:rPr>
      </w:pPr>
      <w:r w:rsidRPr="00F20F3A">
        <w:rPr>
          <w:rFonts w:ascii="Times New Roman" w:hAnsi="Times New Roman" w:cs="Times New Roman"/>
          <w:sz w:val="24"/>
          <w:szCs w:val="24"/>
        </w:rPr>
        <w:tab/>
      </w:r>
    </w:p>
    <w:p w:rsidR="002406C5" w:rsidRPr="00F20F3A" w:rsidRDefault="002406C5" w:rsidP="002406C5">
      <w:pPr>
        <w:jc w:val="both"/>
        <w:rPr>
          <w:rFonts w:ascii="Times New Roman" w:hAnsi="Times New Roman" w:cs="Times New Roman"/>
          <w:sz w:val="24"/>
          <w:szCs w:val="24"/>
        </w:rPr>
      </w:pPr>
    </w:p>
    <w:p w:rsidR="002406C5" w:rsidRPr="00F20F3A" w:rsidRDefault="00C1034B" w:rsidP="002406C5">
      <w:pPr>
        <w:jc w:val="both"/>
        <w:rPr>
          <w:rFonts w:ascii="Times New Roman" w:hAnsi="Times New Roman" w:cs="Times New Roman"/>
        </w:rPr>
      </w:pPr>
      <w:proofErr w:type="spellStart"/>
      <w:r w:rsidRPr="00F20F3A">
        <w:rPr>
          <w:rFonts w:ascii="Times New Roman" w:hAnsi="Times New Roman" w:cs="Times New Roman"/>
        </w:rPr>
        <w:t>O.Saveljeva</w:t>
      </w:r>
      <w:proofErr w:type="spellEnd"/>
    </w:p>
    <w:p w:rsidR="002406C5" w:rsidRPr="00F20F3A" w:rsidRDefault="000F5716" w:rsidP="002406C5">
      <w:pPr>
        <w:jc w:val="both"/>
        <w:rPr>
          <w:rFonts w:ascii="Times New Roman" w:hAnsi="Times New Roman" w:cs="Times New Roman"/>
          <w:sz w:val="24"/>
          <w:szCs w:val="24"/>
        </w:rPr>
      </w:pPr>
      <w:r w:rsidRPr="00F20F3A">
        <w:rPr>
          <w:rFonts w:ascii="Times New Roman" w:hAnsi="Times New Roman" w:cs="Times New Roman"/>
        </w:rPr>
        <w:t>359918</w:t>
      </w:r>
      <w:r w:rsidR="00C1034B" w:rsidRPr="00F20F3A">
        <w:rPr>
          <w:rFonts w:ascii="Times New Roman" w:hAnsi="Times New Roman" w:cs="Times New Roman"/>
        </w:rPr>
        <w:t>3</w:t>
      </w:r>
      <w:bookmarkEnd w:id="0"/>
    </w:p>
    <w:sectPr w:rsidR="002406C5" w:rsidRPr="00F20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E4CCA"/>
    <w:multiLevelType w:val="hybridMultilevel"/>
    <w:tmpl w:val="64EC35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93B6AFD"/>
    <w:multiLevelType w:val="hybridMultilevel"/>
    <w:tmpl w:val="8B6E75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C5"/>
    <w:rsid w:val="000167A3"/>
    <w:rsid w:val="000435A4"/>
    <w:rsid w:val="0005463A"/>
    <w:rsid w:val="00061776"/>
    <w:rsid w:val="0006344E"/>
    <w:rsid w:val="000643CB"/>
    <w:rsid w:val="00065832"/>
    <w:rsid w:val="00071861"/>
    <w:rsid w:val="00073073"/>
    <w:rsid w:val="0007527C"/>
    <w:rsid w:val="00081690"/>
    <w:rsid w:val="00092BE9"/>
    <w:rsid w:val="000B24F6"/>
    <w:rsid w:val="000B3D34"/>
    <w:rsid w:val="000D4CA8"/>
    <w:rsid w:val="000E2A32"/>
    <w:rsid w:val="000F5716"/>
    <w:rsid w:val="00101E8D"/>
    <w:rsid w:val="00102DA9"/>
    <w:rsid w:val="00104230"/>
    <w:rsid w:val="00105B4A"/>
    <w:rsid w:val="00107215"/>
    <w:rsid w:val="001121B2"/>
    <w:rsid w:val="001128B8"/>
    <w:rsid w:val="0011454B"/>
    <w:rsid w:val="001251F4"/>
    <w:rsid w:val="00125F0C"/>
    <w:rsid w:val="00134BAF"/>
    <w:rsid w:val="00145CF7"/>
    <w:rsid w:val="0015293F"/>
    <w:rsid w:val="00183443"/>
    <w:rsid w:val="001A2292"/>
    <w:rsid w:val="001B4689"/>
    <w:rsid w:val="001F6F5C"/>
    <w:rsid w:val="0020146E"/>
    <w:rsid w:val="002038EB"/>
    <w:rsid w:val="00213CA8"/>
    <w:rsid w:val="00214BDE"/>
    <w:rsid w:val="00214D59"/>
    <w:rsid w:val="00215B2C"/>
    <w:rsid w:val="00223EC8"/>
    <w:rsid w:val="0022539F"/>
    <w:rsid w:val="002308A9"/>
    <w:rsid w:val="002328FB"/>
    <w:rsid w:val="00233C2D"/>
    <w:rsid w:val="002406C5"/>
    <w:rsid w:val="00243D3B"/>
    <w:rsid w:val="0024441D"/>
    <w:rsid w:val="00244A14"/>
    <w:rsid w:val="002474B2"/>
    <w:rsid w:val="00262ECF"/>
    <w:rsid w:val="00272808"/>
    <w:rsid w:val="00277619"/>
    <w:rsid w:val="0029212C"/>
    <w:rsid w:val="0029609F"/>
    <w:rsid w:val="002D033C"/>
    <w:rsid w:val="002D4550"/>
    <w:rsid w:val="002D5A96"/>
    <w:rsid w:val="002E10D1"/>
    <w:rsid w:val="002E536B"/>
    <w:rsid w:val="002F5AB2"/>
    <w:rsid w:val="00302A82"/>
    <w:rsid w:val="00304068"/>
    <w:rsid w:val="00312D0D"/>
    <w:rsid w:val="00333A79"/>
    <w:rsid w:val="003360C8"/>
    <w:rsid w:val="00343F66"/>
    <w:rsid w:val="0035547A"/>
    <w:rsid w:val="00360CA0"/>
    <w:rsid w:val="00397802"/>
    <w:rsid w:val="003A0ADB"/>
    <w:rsid w:val="003A37B0"/>
    <w:rsid w:val="003A4B58"/>
    <w:rsid w:val="003B0248"/>
    <w:rsid w:val="003B464A"/>
    <w:rsid w:val="003B7685"/>
    <w:rsid w:val="003C6634"/>
    <w:rsid w:val="003D223B"/>
    <w:rsid w:val="003E0B83"/>
    <w:rsid w:val="003F7911"/>
    <w:rsid w:val="004047E3"/>
    <w:rsid w:val="00417D9A"/>
    <w:rsid w:val="00440D1E"/>
    <w:rsid w:val="00440D47"/>
    <w:rsid w:val="00443BA5"/>
    <w:rsid w:val="0048076B"/>
    <w:rsid w:val="00482163"/>
    <w:rsid w:val="0049011C"/>
    <w:rsid w:val="004A0A18"/>
    <w:rsid w:val="004A1C46"/>
    <w:rsid w:val="004A271D"/>
    <w:rsid w:val="004A5E76"/>
    <w:rsid w:val="004A6352"/>
    <w:rsid w:val="004B0715"/>
    <w:rsid w:val="004D6582"/>
    <w:rsid w:val="004F1987"/>
    <w:rsid w:val="004F5719"/>
    <w:rsid w:val="00500875"/>
    <w:rsid w:val="00516D74"/>
    <w:rsid w:val="005262A2"/>
    <w:rsid w:val="00543475"/>
    <w:rsid w:val="00547F9B"/>
    <w:rsid w:val="0058589E"/>
    <w:rsid w:val="00586582"/>
    <w:rsid w:val="00591774"/>
    <w:rsid w:val="005A446C"/>
    <w:rsid w:val="005A7432"/>
    <w:rsid w:val="005B0383"/>
    <w:rsid w:val="005B15FA"/>
    <w:rsid w:val="005B3894"/>
    <w:rsid w:val="005B41BE"/>
    <w:rsid w:val="005C2E51"/>
    <w:rsid w:val="005C64B6"/>
    <w:rsid w:val="005E0799"/>
    <w:rsid w:val="005E5F5F"/>
    <w:rsid w:val="006002B0"/>
    <w:rsid w:val="0060702E"/>
    <w:rsid w:val="006071A2"/>
    <w:rsid w:val="00620E42"/>
    <w:rsid w:val="0063005F"/>
    <w:rsid w:val="00650146"/>
    <w:rsid w:val="00650ADB"/>
    <w:rsid w:val="00652672"/>
    <w:rsid w:val="00656667"/>
    <w:rsid w:val="0067087B"/>
    <w:rsid w:val="00687012"/>
    <w:rsid w:val="0069129E"/>
    <w:rsid w:val="00697E15"/>
    <w:rsid w:val="006A0EE5"/>
    <w:rsid w:val="006B075C"/>
    <w:rsid w:val="006B0876"/>
    <w:rsid w:val="006B2E78"/>
    <w:rsid w:val="006C1E64"/>
    <w:rsid w:val="006C3A1B"/>
    <w:rsid w:val="006D0D01"/>
    <w:rsid w:val="006E0E2B"/>
    <w:rsid w:val="006E4A9A"/>
    <w:rsid w:val="006F63A4"/>
    <w:rsid w:val="00703165"/>
    <w:rsid w:val="0070704B"/>
    <w:rsid w:val="00732F40"/>
    <w:rsid w:val="00744D2A"/>
    <w:rsid w:val="00752AD6"/>
    <w:rsid w:val="00752E8A"/>
    <w:rsid w:val="00765539"/>
    <w:rsid w:val="0076782F"/>
    <w:rsid w:val="00775ECE"/>
    <w:rsid w:val="00776FEE"/>
    <w:rsid w:val="007771C8"/>
    <w:rsid w:val="007977F7"/>
    <w:rsid w:val="007D1602"/>
    <w:rsid w:val="007E4F35"/>
    <w:rsid w:val="007E538D"/>
    <w:rsid w:val="007F49B6"/>
    <w:rsid w:val="008016BA"/>
    <w:rsid w:val="00806612"/>
    <w:rsid w:val="00810F01"/>
    <w:rsid w:val="008216BA"/>
    <w:rsid w:val="00836F4B"/>
    <w:rsid w:val="008414E0"/>
    <w:rsid w:val="00843203"/>
    <w:rsid w:val="00857753"/>
    <w:rsid w:val="008739AA"/>
    <w:rsid w:val="008760F6"/>
    <w:rsid w:val="00881F9E"/>
    <w:rsid w:val="00884CE6"/>
    <w:rsid w:val="00894FB3"/>
    <w:rsid w:val="00896ECE"/>
    <w:rsid w:val="008A6D21"/>
    <w:rsid w:val="008B0D32"/>
    <w:rsid w:val="008B2EEB"/>
    <w:rsid w:val="008C169A"/>
    <w:rsid w:val="008C65B6"/>
    <w:rsid w:val="008D4184"/>
    <w:rsid w:val="008E5FCD"/>
    <w:rsid w:val="00907CC8"/>
    <w:rsid w:val="00913AE3"/>
    <w:rsid w:val="00946238"/>
    <w:rsid w:val="00956452"/>
    <w:rsid w:val="009676A0"/>
    <w:rsid w:val="00971276"/>
    <w:rsid w:val="009C1596"/>
    <w:rsid w:val="009C69B0"/>
    <w:rsid w:val="009D1AE9"/>
    <w:rsid w:val="009D45D0"/>
    <w:rsid w:val="009E369A"/>
    <w:rsid w:val="00A03830"/>
    <w:rsid w:val="00A106D1"/>
    <w:rsid w:val="00A3109F"/>
    <w:rsid w:val="00A32E73"/>
    <w:rsid w:val="00A40F4D"/>
    <w:rsid w:val="00A522AF"/>
    <w:rsid w:val="00A61666"/>
    <w:rsid w:val="00A632E4"/>
    <w:rsid w:val="00A67605"/>
    <w:rsid w:val="00A804B1"/>
    <w:rsid w:val="00A92815"/>
    <w:rsid w:val="00A93883"/>
    <w:rsid w:val="00A97BC5"/>
    <w:rsid w:val="00AA137D"/>
    <w:rsid w:val="00AA5A26"/>
    <w:rsid w:val="00AA665A"/>
    <w:rsid w:val="00AF12FB"/>
    <w:rsid w:val="00AF30AF"/>
    <w:rsid w:val="00B06961"/>
    <w:rsid w:val="00B20338"/>
    <w:rsid w:val="00B31AD5"/>
    <w:rsid w:val="00B36062"/>
    <w:rsid w:val="00B361CC"/>
    <w:rsid w:val="00B37A55"/>
    <w:rsid w:val="00B42A43"/>
    <w:rsid w:val="00B43975"/>
    <w:rsid w:val="00B67822"/>
    <w:rsid w:val="00B70B02"/>
    <w:rsid w:val="00B85807"/>
    <w:rsid w:val="00B86816"/>
    <w:rsid w:val="00BA4841"/>
    <w:rsid w:val="00BB2399"/>
    <w:rsid w:val="00BB55C8"/>
    <w:rsid w:val="00BB78F4"/>
    <w:rsid w:val="00BC0DF6"/>
    <w:rsid w:val="00BC2F76"/>
    <w:rsid w:val="00BC40D5"/>
    <w:rsid w:val="00BD0B4A"/>
    <w:rsid w:val="00BD3B29"/>
    <w:rsid w:val="00BE5E71"/>
    <w:rsid w:val="00BE5F04"/>
    <w:rsid w:val="00BF04D5"/>
    <w:rsid w:val="00BF48F1"/>
    <w:rsid w:val="00BF5313"/>
    <w:rsid w:val="00BF5ECF"/>
    <w:rsid w:val="00BF6893"/>
    <w:rsid w:val="00C01EA6"/>
    <w:rsid w:val="00C07029"/>
    <w:rsid w:val="00C101D8"/>
    <w:rsid w:val="00C1034B"/>
    <w:rsid w:val="00C24C68"/>
    <w:rsid w:val="00C34281"/>
    <w:rsid w:val="00C42BEF"/>
    <w:rsid w:val="00C55E8C"/>
    <w:rsid w:val="00C75550"/>
    <w:rsid w:val="00C834C9"/>
    <w:rsid w:val="00C90D53"/>
    <w:rsid w:val="00C96D8D"/>
    <w:rsid w:val="00CA1742"/>
    <w:rsid w:val="00CA2405"/>
    <w:rsid w:val="00CB0607"/>
    <w:rsid w:val="00CC0A80"/>
    <w:rsid w:val="00CE32DD"/>
    <w:rsid w:val="00CE39DC"/>
    <w:rsid w:val="00CE5649"/>
    <w:rsid w:val="00CF00DD"/>
    <w:rsid w:val="00D122C7"/>
    <w:rsid w:val="00D3494E"/>
    <w:rsid w:val="00D505E5"/>
    <w:rsid w:val="00D51D36"/>
    <w:rsid w:val="00D66E39"/>
    <w:rsid w:val="00D67E6D"/>
    <w:rsid w:val="00D774B1"/>
    <w:rsid w:val="00D91701"/>
    <w:rsid w:val="00D95BFF"/>
    <w:rsid w:val="00D97689"/>
    <w:rsid w:val="00DB5108"/>
    <w:rsid w:val="00DC6277"/>
    <w:rsid w:val="00DD08F8"/>
    <w:rsid w:val="00DD1842"/>
    <w:rsid w:val="00DD4539"/>
    <w:rsid w:val="00DD70B0"/>
    <w:rsid w:val="00DE37AB"/>
    <w:rsid w:val="00DF2B5B"/>
    <w:rsid w:val="00DF5476"/>
    <w:rsid w:val="00E02A01"/>
    <w:rsid w:val="00E15DA1"/>
    <w:rsid w:val="00E165FB"/>
    <w:rsid w:val="00E50424"/>
    <w:rsid w:val="00E64552"/>
    <w:rsid w:val="00E64F11"/>
    <w:rsid w:val="00E75877"/>
    <w:rsid w:val="00E8285C"/>
    <w:rsid w:val="00E93DDE"/>
    <w:rsid w:val="00EA23F0"/>
    <w:rsid w:val="00EC25DB"/>
    <w:rsid w:val="00EE4ED9"/>
    <w:rsid w:val="00EF0507"/>
    <w:rsid w:val="00EF4E7F"/>
    <w:rsid w:val="00F03F9C"/>
    <w:rsid w:val="00F1703B"/>
    <w:rsid w:val="00F20F3A"/>
    <w:rsid w:val="00F25501"/>
    <w:rsid w:val="00F35558"/>
    <w:rsid w:val="00F5214A"/>
    <w:rsid w:val="00F63F0F"/>
    <w:rsid w:val="00F6598B"/>
    <w:rsid w:val="00F67DD7"/>
    <w:rsid w:val="00F718C0"/>
    <w:rsid w:val="00F84EFF"/>
    <w:rsid w:val="00FA65B2"/>
    <w:rsid w:val="00FC66F1"/>
    <w:rsid w:val="00FD0373"/>
    <w:rsid w:val="00FD1E95"/>
    <w:rsid w:val="00FE2A7F"/>
    <w:rsid w:val="00FE31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AEDC0-099A-4ED9-9FE0-0215F508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C65B6"/>
  </w:style>
  <w:style w:type="paragraph" w:styleId="Pealkiri3">
    <w:name w:val="heading 3"/>
    <w:basedOn w:val="Normaallaad"/>
    <w:next w:val="Normaallaad"/>
    <w:link w:val="Pealkiri3Mrk"/>
    <w:uiPriority w:val="9"/>
    <w:unhideWhenUsed/>
    <w:qFormat/>
    <w:rsid w:val="006C3A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F1987"/>
    <w:pPr>
      <w:ind w:left="720"/>
      <w:contextualSpacing/>
    </w:pPr>
  </w:style>
  <w:style w:type="character" w:customStyle="1" w:styleId="Pealkiri3Mrk">
    <w:name w:val="Pealkiri 3 Märk"/>
    <w:basedOn w:val="Liguvaikefont"/>
    <w:link w:val="Pealkiri3"/>
    <w:uiPriority w:val="9"/>
    <w:rsid w:val="006C3A1B"/>
    <w:rPr>
      <w:rFonts w:asciiTheme="majorHAnsi" w:eastAsiaTheme="majorEastAsia" w:hAnsiTheme="majorHAnsi" w:cstheme="majorBidi"/>
      <w:color w:val="243F60" w:themeColor="accent1" w:themeShade="7F"/>
      <w:sz w:val="24"/>
      <w:szCs w:val="24"/>
    </w:rPr>
  </w:style>
  <w:style w:type="paragraph" w:styleId="Jutumullitekst">
    <w:name w:val="Balloon Text"/>
    <w:basedOn w:val="Normaallaad"/>
    <w:link w:val="JutumullitekstMrk"/>
    <w:uiPriority w:val="99"/>
    <w:semiHidden/>
    <w:unhideWhenUsed/>
    <w:rsid w:val="00EF4E7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F4E7F"/>
    <w:rPr>
      <w:rFonts w:ascii="Segoe UI" w:hAnsi="Segoe UI" w:cs="Segoe UI"/>
      <w:sz w:val="18"/>
      <w:szCs w:val="18"/>
    </w:rPr>
  </w:style>
  <w:style w:type="character" w:styleId="Hperlink">
    <w:name w:val="Hyperlink"/>
    <w:basedOn w:val="Liguvaikefont"/>
    <w:uiPriority w:val="99"/>
    <w:unhideWhenUsed/>
    <w:rsid w:val="004A271D"/>
    <w:rPr>
      <w:color w:val="0000FF" w:themeColor="hyperlink"/>
      <w:u w:val="single"/>
    </w:rPr>
  </w:style>
  <w:style w:type="paragraph" w:styleId="Normaallaadveeb">
    <w:name w:val="Normal (Web)"/>
    <w:basedOn w:val="Normaallaad"/>
    <w:uiPriority w:val="99"/>
    <w:semiHidden/>
    <w:unhideWhenUsed/>
    <w:rsid w:val="009C159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6540">
      <w:bodyDiv w:val="1"/>
      <w:marLeft w:val="0"/>
      <w:marRight w:val="0"/>
      <w:marTop w:val="0"/>
      <w:marBottom w:val="0"/>
      <w:divBdr>
        <w:top w:val="none" w:sz="0" w:space="0" w:color="auto"/>
        <w:left w:val="none" w:sz="0" w:space="0" w:color="auto"/>
        <w:bottom w:val="none" w:sz="0" w:space="0" w:color="auto"/>
        <w:right w:val="none" w:sz="0" w:space="0" w:color="auto"/>
      </w:divBdr>
    </w:div>
    <w:div w:id="623341604">
      <w:bodyDiv w:val="1"/>
      <w:marLeft w:val="0"/>
      <w:marRight w:val="0"/>
      <w:marTop w:val="0"/>
      <w:marBottom w:val="0"/>
      <w:divBdr>
        <w:top w:val="none" w:sz="0" w:space="0" w:color="auto"/>
        <w:left w:val="none" w:sz="0" w:space="0" w:color="auto"/>
        <w:bottom w:val="none" w:sz="0" w:space="0" w:color="auto"/>
        <w:right w:val="none" w:sz="0" w:space="0" w:color="auto"/>
      </w:divBdr>
    </w:div>
    <w:div w:id="13452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D4FD3-5398-4556-B7AC-EB4D30A2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2351</Words>
  <Characters>13406</Characters>
  <Application>Microsoft Office Word</Application>
  <DocSecurity>0</DocSecurity>
  <Lines>111</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Jelena</cp:lastModifiedBy>
  <cp:revision>6</cp:revision>
  <cp:lastPrinted>2020-11-16T07:35:00Z</cp:lastPrinted>
  <dcterms:created xsi:type="dcterms:W3CDTF">2021-01-12T10:58:00Z</dcterms:created>
  <dcterms:modified xsi:type="dcterms:W3CDTF">2021-01-19T06:02:00Z</dcterms:modified>
</cp:coreProperties>
</file>