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F8B33" w14:textId="77777777" w:rsidR="00243B29" w:rsidRPr="00243B29" w:rsidRDefault="00243B29" w:rsidP="00243B29">
      <w:pPr>
        <w:spacing w:before="120" w:after="120" w:line="240" w:lineRule="auto"/>
        <w:jc w:val="right"/>
        <w:rPr>
          <w:rFonts w:ascii="Times New Roman" w:eastAsia="Times New Roman" w:hAnsi="Times New Roman" w:cs="Times New Roman"/>
          <w:b/>
          <w:i/>
          <w:sz w:val="24"/>
          <w:lang w:val="ru-RU" w:eastAsia="et-EE"/>
        </w:rPr>
      </w:pPr>
      <w:bookmarkStart w:id="0" w:name="_Toc359573896"/>
      <w:r w:rsidRPr="00243B29">
        <w:rPr>
          <w:rFonts w:ascii="Times New Roman" w:eastAsia="Times New Roman" w:hAnsi="Times New Roman" w:cs="Times New Roman"/>
          <w:b/>
          <w:i/>
          <w:sz w:val="24"/>
          <w:lang w:val="ru-RU" w:eastAsia="et-EE"/>
        </w:rPr>
        <w:t>Неофициальный перевод</w:t>
      </w:r>
    </w:p>
    <w:p w14:paraId="175C07C9" w14:textId="77777777" w:rsidR="00243B29" w:rsidRPr="00243B29" w:rsidRDefault="00243B29" w:rsidP="00243B29">
      <w:pPr>
        <w:spacing w:before="240" w:after="120" w:line="240" w:lineRule="auto"/>
        <w:jc w:val="both"/>
        <w:rPr>
          <w:rFonts w:ascii="Times New Roman" w:eastAsia="Times New Roman" w:hAnsi="Times New Roman" w:cs="Times New Roman"/>
          <w:b/>
          <w:sz w:val="24"/>
          <w:lang w:val="ru-RU" w:eastAsia="et-EE"/>
        </w:rPr>
      </w:pPr>
      <w:r w:rsidRPr="00243B29">
        <w:rPr>
          <w:rFonts w:ascii="Times New Roman" w:eastAsia="Times New Roman" w:hAnsi="Times New Roman" w:cs="Times New Roman"/>
          <w:b/>
          <w:sz w:val="24"/>
          <w:lang w:val="ru-RU" w:eastAsia="et-EE"/>
        </w:rPr>
        <w:t>6. БЮДЖЕТНАЯ СТРАТЕГИЯ ГОРОДА НАРВА И УЧЁТНОЙ ЕДИНИЦЫ ГОРОДА НА ПЕРИОД 2022 – 2025 ГГ.</w:t>
      </w:r>
    </w:p>
    <w:p w14:paraId="40A35ED8" w14:textId="77777777" w:rsidR="00243B29" w:rsidRPr="00243B29" w:rsidRDefault="00243B29" w:rsidP="00243B29">
      <w:pPr>
        <w:spacing w:before="240" w:after="120" w:line="240" w:lineRule="auto"/>
        <w:jc w:val="both"/>
        <w:rPr>
          <w:rFonts w:ascii="Times New Roman" w:eastAsia="Times New Roman" w:hAnsi="Times New Roman" w:cs="Times New Roman"/>
          <w:b/>
          <w:sz w:val="24"/>
          <w:lang w:val="ru-RU" w:eastAsia="et-EE"/>
        </w:rPr>
      </w:pPr>
      <w:r w:rsidRPr="00243B29">
        <w:rPr>
          <w:rFonts w:ascii="Times New Roman" w:eastAsia="Times New Roman" w:hAnsi="Times New Roman" w:cs="Times New Roman"/>
          <w:b/>
          <w:sz w:val="24"/>
          <w:lang w:val="ru-RU" w:eastAsia="et-EE"/>
        </w:rPr>
        <w:t>6.1. Вводная часть</w:t>
      </w:r>
    </w:p>
    <w:p w14:paraId="567A607B" w14:textId="77777777" w:rsidR="00243B29" w:rsidRPr="00243B29" w:rsidRDefault="00243B29" w:rsidP="00243B29">
      <w:pPr>
        <w:spacing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Бюджетная стратегия составляется для достижения целей, обозначенных в программе развития города Нарва и для планирования финансирования деятельности, указанной в программе развития. Бюджетная стратегия – это финансовый план, который является основанием для составления городского бюджета, взятия обязательств и планирования инвестиционных проектов. </w:t>
      </w:r>
    </w:p>
    <w:p w14:paraId="2FD42A9F" w14:textId="77777777" w:rsidR="00243B29" w:rsidRPr="00243B29" w:rsidRDefault="00243B29" w:rsidP="00243B29">
      <w:pPr>
        <w:spacing w:after="0" w:line="240" w:lineRule="auto"/>
        <w:jc w:val="both"/>
        <w:rPr>
          <w:rFonts w:ascii="Times New Roman" w:eastAsia="Times New Roman" w:hAnsi="Times New Roman" w:cs="Times New Roman"/>
          <w:sz w:val="12"/>
          <w:szCs w:val="12"/>
          <w:lang w:val="ru-RU" w:eastAsia="et-EE"/>
        </w:rPr>
      </w:pPr>
    </w:p>
    <w:p w14:paraId="7973EABA" w14:textId="77777777" w:rsidR="00243B29" w:rsidRPr="00243B29" w:rsidRDefault="00243B29" w:rsidP="00243B29">
      <w:pPr>
        <w:spacing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Городская бюджетная стратегия составлена на основании § 20 Закона о финансовом управлении единицы местного самоуправления (далее KOFS) и §37</w:t>
      </w:r>
      <w:r w:rsidRPr="00243B29">
        <w:rPr>
          <w:rFonts w:ascii="Times New Roman" w:eastAsia="Times New Roman" w:hAnsi="Times New Roman" w:cs="Times New Roman"/>
          <w:sz w:val="24"/>
          <w:vertAlign w:val="superscript"/>
          <w:lang w:val="ru-RU" w:eastAsia="et-EE"/>
        </w:rPr>
        <w:t>2</w:t>
      </w:r>
      <w:r w:rsidRPr="00243B29">
        <w:rPr>
          <w:rFonts w:ascii="Times New Roman" w:eastAsia="Times New Roman" w:hAnsi="Times New Roman" w:cs="Times New Roman"/>
          <w:sz w:val="24"/>
          <w:lang w:val="ru-RU" w:eastAsia="et-EE"/>
        </w:rPr>
        <w:t xml:space="preserve"> Закона об организации местного самоуправления (далее KOKS).</w:t>
      </w:r>
    </w:p>
    <w:p w14:paraId="6F00E105" w14:textId="77777777" w:rsidR="00243B29" w:rsidRPr="00243B29" w:rsidRDefault="00243B29" w:rsidP="00243B29">
      <w:pPr>
        <w:spacing w:after="0" w:line="240" w:lineRule="auto"/>
        <w:jc w:val="both"/>
        <w:rPr>
          <w:rFonts w:ascii="Times New Roman" w:eastAsia="Times New Roman" w:hAnsi="Times New Roman" w:cs="Times New Roman"/>
          <w:sz w:val="12"/>
          <w:szCs w:val="12"/>
          <w:lang w:val="ru-RU" w:eastAsia="et-EE"/>
        </w:rPr>
      </w:pPr>
    </w:p>
    <w:p w14:paraId="0FC57BF9" w14:textId="77777777" w:rsidR="00243B29" w:rsidRPr="00243B29" w:rsidRDefault="00243B29" w:rsidP="00243B29">
      <w:pPr>
        <w:spacing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Согласно постановлению Нарвского Городского Собрания </w:t>
      </w:r>
      <w:proofErr w:type="spellStart"/>
      <w:r w:rsidRPr="00243B29">
        <w:rPr>
          <w:rFonts w:ascii="Times New Roman" w:eastAsia="Times New Roman" w:hAnsi="Times New Roman" w:cs="Times New Roman"/>
          <w:sz w:val="24"/>
          <w:lang w:val="ru-RU" w:eastAsia="et-EE"/>
        </w:rPr>
        <w:t>нр</w:t>
      </w:r>
      <w:proofErr w:type="spellEnd"/>
      <w:r w:rsidRPr="00243B29">
        <w:rPr>
          <w:rFonts w:ascii="Times New Roman" w:eastAsia="Times New Roman" w:hAnsi="Times New Roman" w:cs="Times New Roman"/>
          <w:sz w:val="24"/>
          <w:lang w:val="ru-RU" w:eastAsia="et-EE"/>
        </w:rPr>
        <w:t>. 2 от 21.01.2021 г. «Порядок рассмотрения документов развития города Нарва» (</w:t>
      </w:r>
      <w:hyperlink r:id="rId9" w:history="1">
        <w:r w:rsidRPr="00243B29">
          <w:rPr>
            <w:rFonts w:ascii="Times New Roman" w:eastAsia="Times New Roman" w:hAnsi="Times New Roman" w:cs="Times New Roman"/>
            <w:sz w:val="24"/>
            <w:szCs w:val="24"/>
            <w:u w:val="single"/>
            <w:lang w:val="ru-RU" w:eastAsia="ru-RU"/>
          </w:rPr>
          <w:t>https://www.riigiteataja.ee/akt/429012021023</w:t>
        </w:r>
      </w:hyperlink>
      <w:r w:rsidRPr="00243B29">
        <w:rPr>
          <w:rFonts w:ascii="Times New Roman" w:eastAsia="Times New Roman" w:hAnsi="Times New Roman" w:cs="Times New Roman"/>
          <w:sz w:val="24"/>
          <w:lang w:val="ru-RU" w:eastAsia="et-EE"/>
        </w:rPr>
        <w:t>) бюджетная стратегия составляется как часть городской программы развития.</w:t>
      </w:r>
    </w:p>
    <w:p w14:paraId="2631BC60" w14:textId="77777777" w:rsidR="00243B29" w:rsidRPr="00243B29" w:rsidRDefault="00243B29" w:rsidP="00243B29">
      <w:pPr>
        <w:spacing w:after="0" w:line="240" w:lineRule="auto"/>
        <w:jc w:val="both"/>
        <w:rPr>
          <w:rFonts w:ascii="Times New Roman" w:eastAsia="Times New Roman" w:hAnsi="Times New Roman" w:cs="Times New Roman"/>
          <w:sz w:val="12"/>
          <w:lang w:val="ru-RU" w:eastAsia="et-EE"/>
        </w:rPr>
      </w:pPr>
    </w:p>
    <w:p w14:paraId="5D147C33" w14:textId="77777777" w:rsidR="00243B29" w:rsidRPr="00243B29" w:rsidRDefault="00243B29" w:rsidP="00243B29">
      <w:pPr>
        <w:spacing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При составлении бюджетной стратегии обеспечивается стабильное развитие города через реалистичное планирование. Для реализации обозначенных в программе развития целей и действий необходимо обеспечить стабильность доходной базы города и устойчивость инвестиционного потенциала.</w:t>
      </w:r>
    </w:p>
    <w:p w14:paraId="75ED9BBF" w14:textId="77777777" w:rsidR="00243B29" w:rsidRPr="00243B29" w:rsidRDefault="00243B29" w:rsidP="00243B29">
      <w:pPr>
        <w:spacing w:after="0" w:line="240" w:lineRule="auto"/>
        <w:jc w:val="both"/>
        <w:rPr>
          <w:rFonts w:ascii="Times New Roman" w:eastAsia="Times New Roman" w:hAnsi="Times New Roman" w:cs="Times New Roman"/>
          <w:sz w:val="12"/>
          <w:szCs w:val="12"/>
          <w:lang w:val="ru-RU" w:eastAsia="et-EE"/>
        </w:rPr>
      </w:pPr>
    </w:p>
    <w:p w14:paraId="377CEBD1" w14:textId="77777777" w:rsidR="00243B29" w:rsidRPr="00243B29" w:rsidRDefault="00243B29" w:rsidP="00243B29">
      <w:pPr>
        <w:spacing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Бюджетная стратегия охватывает четыре предстоящих бюджетных года и корректируется каждый год, в зависимости от происходящих в экономической среде изменений. Настоящая бюджетная стратегия отражает цели бюджетной политики города Нарвы и действия для их достижения в 2022 – 2025 годах.</w:t>
      </w:r>
    </w:p>
    <w:p w14:paraId="4E6F8D76" w14:textId="77777777" w:rsidR="00243B29" w:rsidRPr="00243B29" w:rsidRDefault="00243B29" w:rsidP="00243B29">
      <w:pPr>
        <w:spacing w:after="0" w:line="240" w:lineRule="auto"/>
        <w:jc w:val="both"/>
        <w:rPr>
          <w:rFonts w:ascii="Times New Roman" w:eastAsia="Times New Roman" w:hAnsi="Times New Roman" w:cs="Times New Roman"/>
          <w:sz w:val="12"/>
          <w:szCs w:val="12"/>
          <w:lang w:val="ru-RU" w:eastAsia="et-EE"/>
        </w:rPr>
      </w:pPr>
    </w:p>
    <w:p w14:paraId="2892CE39" w14:textId="77777777" w:rsidR="00243B29" w:rsidRPr="00243B29" w:rsidRDefault="00243B29" w:rsidP="00243B29">
      <w:pPr>
        <w:spacing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Бюджетная стратегия составляется по учетной единице города Нарва. К учетной единице города Нарва по состоянию на 31.12.2020 г. относятся следующие единицы: Город Нарва (в лице Нарвской Городской Управы),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Linnaelamu</w:t>
      </w:r>
      <w:proofErr w:type="spellEnd"/>
      <w:r w:rsidRPr="00243B29">
        <w:rPr>
          <w:rFonts w:ascii="Times New Roman" w:eastAsia="Times New Roman" w:hAnsi="Times New Roman" w:cs="Times New Roman"/>
          <w:sz w:val="24"/>
          <w:lang w:val="ru-RU" w:eastAsia="et-EE"/>
        </w:rPr>
        <w:t xml:space="preserve">,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Haigla</w:t>
      </w:r>
      <w:proofErr w:type="spellEnd"/>
      <w:r w:rsidRPr="00243B29">
        <w:rPr>
          <w:rFonts w:ascii="Times New Roman" w:eastAsia="Times New Roman" w:hAnsi="Times New Roman" w:cs="Times New Roman"/>
          <w:sz w:val="24"/>
          <w:lang w:val="ru-RU" w:eastAsia="et-EE"/>
        </w:rPr>
        <w:t xml:space="preserve">,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Linna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Arendus</w:t>
      </w:r>
      <w:proofErr w:type="spellEnd"/>
      <w:r w:rsidRPr="00243B29">
        <w:rPr>
          <w:rFonts w:ascii="Times New Roman" w:eastAsia="Times New Roman" w:hAnsi="Times New Roman" w:cs="Times New Roman"/>
          <w:sz w:val="24"/>
          <w:lang w:val="ru-RU" w:eastAsia="et-EE"/>
        </w:rPr>
        <w:t xml:space="preserve">,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Sadam</w:t>
      </w:r>
      <w:proofErr w:type="spellEnd"/>
      <w:r w:rsidRPr="00243B29">
        <w:rPr>
          <w:rFonts w:ascii="Times New Roman" w:eastAsia="Times New Roman" w:hAnsi="Times New Roman" w:cs="Times New Roman"/>
          <w:sz w:val="24"/>
          <w:lang w:val="ru-RU" w:eastAsia="et-EE"/>
        </w:rPr>
        <w:t xml:space="preserve">,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linnaleht</w:t>
      </w:r>
      <w:proofErr w:type="spellEnd"/>
      <w:r w:rsidRPr="00243B29">
        <w:rPr>
          <w:rFonts w:ascii="Times New Roman" w:eastAsia="Times New Roman" w:hAnsi="Times New Roman" w:cs="Times New Roman"/>
          <w:sz w:val="24"/>
          <w:lang w:val="ru-RU" w:eastAsia="et-EE"/>
        </w:rPr>
        <w:t>.</w:t>
      </w:r>
    </w:p>
    <w:p w14:paraId="22FE18D5" w14:textId="77777777" w:rsidR="00243B29" w:rsidRPr="00243B29" w:rsidRDefault="00243B29" w:rsidP="00243B29">
      <w:pPr>
        <w:spacing w:after="0" w:line="240" w:lineRule="auto"/>
        <w:jc w:val="both"/>
        <w:rPr>
          <w:rFonts w:ascii="Times New Roman" w:eastAsia="Times New Roman" w:hAnsi="Times New Roman" w:cs="Times New Roman"/>
          <w:sz w:val="12"/>
          <w:lang w:val="ru-RU" w:eastAsia="et-EE"/>
        </w:rPr>
      </w:pPr>
    </w:p>
    <w:p w14:paraId="090B58BB" w14:textId="77777777" w:rsidR="00243B29" w:rsidRPr="00243B29" w:rsidRDefault="00243B29" w:rsidP="00243B29">
      <w:pPr>
        <w:spacing w:after="0" w:line="240" w:lineRule="auto"/>
        <w:jc w:val="both"/>
        <w:rPr>
          <w:rFonts w:ascii="Times New Roman" w:eastAsia="Times New Roman" w:hAnsi="Times New Roman" w:cs="Times New Roman"/>
          <w:sz w:val="24"/>
          <w:lang w:val="ru-RU" w:eastAsia="et-EE"/>
        </w:rPr>
      </w:pPr>
      <w:bookmarkStart w:id="1" w:name="_Toc296005178"/>
      <w:bookmarkStart w:id="2" w:name="_Toc296006519"/>
      <w:bookmarkStart w:id="3" w:name="_Toc323288285"/>
      <w:bookmarkEnd w:id="0"/>
      <w:r w:rsidRPr="00243B29">
        <w:rPr>
          <w:rFonts w:ascii="Times New Roman" w:eastAsia="Times New Roman" w:hAnsi="Times New Roman" w:cs="Times New Roman"/>
          <w:sz w:val="24"/>
          <w:lang w:val="ru-RU" w:eastAsia="et-EE"/>
        </w:rPr>
        <w:t>В бюджетной стратегии применяется исполнение мер обеспечения финансовой дисциплины для исключения опасности тяжелой финансовой ситуации города и городской учетной единицы.</w:t>
      </w:r>
    </w:p>
    <w:p w14:paraId="1357BE00" w14:textId="77777777" w:rsidR="00243B29" w:rsidRPr="00243B29" w:rsidRDefault="00243B29" w:rsidP="00243B29">
      <w:pPr>
        <w:spacing w:after="0" w:line="240" w:lineRule="auto"/>
        <w:jc w:val="both"/>
        <w:rPr>
          <w:rFonts w:ascii="Times New Roman" w:eastAsia="Times New Roman" w:hAnsi="Times New Roman" w:cs="Times New Roman"/>
          <w:sz w:val="12"/>
          <w:szCs w:val="12"/>
          <w:lang w:val="ru-RU" w:eastAsia="et-EE"/>
        </w:rPr>
      </w:pPr>
    </w:p>
    <w:p w14:paraId="2820C517"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Основанием для составления бюджетной стратегии города являются: программа развития города Нарвы, государственная бюджетная стратегия на 2022-2025 гг. и Программа стабильности 2021, весенний экономический прогноз Банка Эстонии на 2021 год, Закон о дополнительном бюджете на 2021 год (принят </w:t>
      </w:r>
      <w:proofErr w:type="spellStart"/>
      <w:r w:rsidRPr="00243B29">
        <w:rPr>
          <w:rFonts w:ascii="Times New Roman" w:eastAsia="Times New Roman" w:hAnsi="Times New Roman" w:cs="Times New Roman"/>
          <w:sz w:val="24"/>
          <w:szCs w:val="24"/>
          <w:lang w:val="ru-RU"/>
        </w:rPr>
        <w:t>Riigikogu</w:t>
      </w:r>
      <w:proofErr w:type="spellEnd"/>
      <w:r w:rsidRPr="00243B29">
        <w:rPr>
          <w:rFonts w:ascii="Times New Roman" w:eastAsia="Times New Roman" w:hAnsi="Times New Roman" w:cs="Times New Roman"/>
          <w:sz w:val="24"/>
          <w:lang w:val="ru-RU" w:eastAsia="et-EE"/>
        </w:rPr>
        <w:t xml:space="preserve"> 14.04.2021 г.) вместе с пояснительной запиской и другие правовые акты, влияющие на деятельность местных самоуправлений.</w:t>
      </w:r>
    </w:p>
    <w:p w14:paraId="0C35DAF3" w14:textId="77777777" w:rsidR="00243B29" w:rsidRPr="00243B29" w:rsidRDefault="00243B29" w:rsidP="00243B29">
      <w:pPr>
        <w:spacing w:after="120" w:line="240" w:lineRule="auto"/>
        <w:jc w:val="both"/>
        <w:rPr>
          <w:rFonts w:ascii="Times New Roman" w:eastAsia="Times New Roman" w:hAnsi="Times New Roman" w:cs="Times New Roman"/>
          <w:sz w:val="12"/>
          <w:szCs w:val="12"/>
          <w:lang w:val="ru-RU" w:eastAsia="et-EE"/>
        </w:rPr>
      </w:pPr>
    </w:p>
    <w:p w14:paraId="091D5CB8"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sz w:val="24"/>
          <w:szCs w:val="24"/>
          <w:lang w:val="ru-RU" w:eastAsia="et-EE"/>
        </w:rPr>
      </w:pPr>
      <w:r w:rsidRPr="00243B29">
        <w:rPr>
          <w:rFonts w:ascii="Times New Roman" w:eastAsia="Times New Roman" w:hAnsi="Times New Roman" w:cs="Times New Roman"/>
          <w:b/>
          <w:sz w:val="24"/>
          <w:szCs w:val="24"/>
          <w:lang w:val="ru-RU" w:eastAsia="et-EE"/>
        </w:rPr>
        <w:t>6.2. Анализ и прогноз социально-экономической среды</w:t>
      </w:r>
    </w:p>
    <w:p w14:paraId="467ABA69" w14:textId="77777777" w:rsidR="00243B29" w:rsidRPr="00243B29" w:rsidRDefault="00243B29" w:rsidP="00243B29">
      <w:pPr>
        <w:autoSpaceDE w:val="0"/>
        <w:autoSpaceDN w:val="0"/>
        <w:adjustRightInd w:val="0"/>
        <w:spacing w:before="240" w:after="240" w:line="240" w:lineRule="auto"/>
        <w:jc w:val="both"/>
        <w:rPr>
          <w:rFonts w:ascii="Times New Roman" w:eastAsia="Times New Roman" w:hAnsi="Times New Roman" w:cs="Times New Roman"/>
          <w:b/>
          <w:sz w:val="24"/>
          <w:szCs w:val="24"/>
          <w:lang w:val="ru-RU" w:eastAsia="et-EE"/>
        </w:rPr>
      </w:pPr>
      <w:r w:rsidRPr="00243B29">
        <w:rPr>
          <w:rFonts w:ascii="Times New Roman" w:eastAsia="Times New Roman" w:hAnsi="Times New Roman" w:cs="Times New Roman"/>
          <w:b/>
          <w:sz w:val="24"/>
          <w:szCs w:val="24"/>
          <w:lang w:val="ru-RU" w:eastAsia="et-EE"/>
        </w:rPr>
        <w:t>6.2.1 Общая экономическая среда Эстонии и Государственная бюджетная стратегия</w:t>
      </w:r>
    </w:p>
    <w:p w14:paraId="6D4E377E" w14:textId="77777777" w:rsidR="00243B29" w:rsidRPr="00243B29" w:rsidRDefault="00243B29" w:rsidP="00243B29">
      <w:pPr>
        <w:autoSpaceDE w:val="0"/>
        <w:autoSpaceDN w:val="0"/>
        <w:adjustRightInd w:val="0"/>
        <w:spacing w:before="120" w:after="120" w:line="240" w:lineRule="auto"/>
        <w:jc w:val="both"/>
        <w:rPr>
          <w:rFonts w:ascii="Times New Roman" w:eastAsia="Times New Roman" w:hAnsi="Times New Roman" w:cs="Times New Roman"/>
          <w:sz w:val="24"/>
          <w:szCs w:val="24"/>
          <w:lang w:val="ru-RU" w:eastAsia="et-EE"/>
        </w:rPr>
      </w:pPr>
      <w:r w:rsidRPr="00243B29">
        <w:rPr>
          <w:rFonts w:ascii="Times New Roman" w:eastAsia="Times New Roman" w:hAnsi="Times New Roman" w:cs="Times New Roman"/>
          <w:sz w:val="24"/>
          <w:szCs w:val="24"/>
          <w:lang w:val="ru-RU" w:eastAsia="et-EE"/>
        </w:rPr>
        <w:t xml:space="preserve">По данным Департамента статистики в IV квартале 2020 года, по сравнению с тем же периодом 2019 год, валовый внутренний продукт Эстонии (далее ВВП) уменьшился на 1,2%, в текущих ценах ВВП составил 7,3 миллиарда евро. В отчетном году спад </w:t>
      </w:r>
      <w:r w:rsidRPr="00243B29">
        <w:rPr>
          <w:rFonts w:ascii="Times New Roman" w:eastAsia="Times New Roman" w:hAnsi="Times New Roman" w:cs="Times New Roman"/>
          <w:sz w:val="24"/>
          <w:szCs w:val="24"/>
          <w:lang w:val="ru-RU" w:eastAsia="et-EE"/>
        </w:rPr>
        <w:lastRenderedPageBreak/>
        <w:t xml:space="preserve">экономики составил 2,9%. В прошлом году из-за ограничений, вызванных </w:t>
      </w:r>
      <w:proofErr w:type="spellStart"/>
      <w:r w:rsidRPr="00243B29">
        <w:rPr>
          <w:rFonts w:ascii="Times New Roman" w:eastAsia="Times New Roman" w:hAnsi="Times New Roman" w:cs="Times New Roman"/>
          <w:sz w:val="24"/>
          <w:szCs w:val="24"/>
          <w:lang w:val="ru-RU" w:eastAsia="et-EE"/>
        </w:rPr>
        <w:t>коронавирусом</w:t>
      </w:r>
      <w:proofErr w:type="spellEnd"/>
      <w:r w:rsidRPr="00243B29">
        <w:rPr>
          <w:rFonts w:ascii="Times New Roman" w:eastAsia="Times New Roman" w:hAnsi="Times New Roman" w:cs="Times New Roman"/>
          <w:sz w:val="24"/>
          <w:szCs w:val="24"/>
          <w:lang w:val="ru-RU" w:eastAsia="et-EE"/>
        </w:rPr>
        <w:t xml:space="preserve"> экономика Эстонии снизилась на 2,9%. На экономический спад оказали влияние, прежде всего, обрабатывающая промышленность, торговля, размещение и питание. Частное потребление услуг и товаров снизилось на 2,5% в год, что связано с путешествиями, работой и проведением досуга вне дома. Возросли расходы, относящиеся к домашнему образу жизни и здравоохранению. Здравоохранение так же привело к росту расходов правительственного сектора на 3,6%. Однако во втором полугодии наблюдалось усиление товарооборота, что свидетельствует о быстрой адаптации экономики Эстонии.</w:t>
      </w:r>
    </w:p>
    <w:p w14:paraId="6CB3C572" w14:textId="77777777" w:rsidR="00243B29" w:rsidRPr="00243B29" w:rsidRDefault="00243B29" w:rsidP="00243B29">
      <w:pPr>
        <w:autoSpaceDE w:val="0"/>
        <w:autoSpaceDN w:val="0"/>
        <w:adjustRightInd w:val="0"/>
        <w:spacing w:after="0" w:line="240" w:lineRule="auto"/>
        <w:jc w:val="both"/>
        <w:rPr>
          <w:rFonts w:ascii="Times New Roman" w:eastAsia="Times New Roman" w:hAnsi="Times New Roman" w:cs="Times New Roman"/>
          <w:sz w:val="24"/>
          <w:szCs w:val="24"/>
          <w:lang w:val="ru-RU" w:eastAsia="et-EE"/>
        </w:rPr>
      </w:pPr>
      <w:r w:rsidRPr="00243B29">
        <w:rPr>
          <w:rFonts w:ascii="Times New Roman" w:eastAsia="Times New Roman" w:hAnsi="Times New Roman" w:cs="Times New Roman"/>
          <w:sz w:val="24"/>
          <w:szCs w:val="24"/>
          <w:lang w:val="ru-RU" w:eastAsia="et-EE"/>
        </w:rPr>
        <w:t>По данным Департамента статистики индекс потребительских цен в 2020 году, по сравнению со средним 2019 года, снизился на 0,4%. На годовое изменение индекса потребительских цен наибольшее влияние оказало моторное топливо, так как дизельное топливо было на 17% и бензин на 6,4% дешевле. На изменение индекса повлияло так же удешевление доставляемого в домохозяйства электричества на 10,5% и удорожание продуктов на 2,2%.</w:t>
      </w:r>
    </w:p>
    <w:p w14:paraId="47AA9D2D" w14:textId="77777777" w:rsidR="00243B29" w:rsidRPr="00243B29" w:rsidRDefault="00243B29" w:rsidP="00243B29">
      <w:pPr>
        <w:autoSpaceDE w:val="0"/>
        <w:autoSpaceDN w:val="0"/>
        <w:adjustRightInd w:val="0"/>
        <w:spacing w:after="0" w:line="240" w:lineRule="auto"/>
        <w:jc w:val="both"/>
        <w:rPr>
          <w:rFonts w:ascii="Times New Roman" w:eastAsia="Times New Roman" w:hAnsi="Times New Roman" w:cs="Times New Roman"/>
          <w:sz w:val="12"/>
          <w:szCs w:val="12"/>
          <w:lang w:val="ru-RU" w:eastAsia="et-EE"/>
        </w:rPr>
      </w:pPr>
    </w:p>
    <w:p w14:paraId="775C9D70" w14:textId="77777777" w:rsidR="00243B29" w:rsidRPr="00243B29" w:rsidRDefault="00243B29" w:rsidP="00243B29">
      <w:pPr>
        <w:autoSpaceDE w:val="0"/>
        <w:autoSpaceDN w:val="0"/>
        <w:adjustRightInd w:val="0"/>
        <w:spacing w:after="0" w:line="240" w:lineRule="auto"/>
        <w:jc w:val="both"/>
        <w:rPr>
          <w:rFonts w:ascii="Times New Roman" w:eastAsia="Times New Roman" w:hAnsi="Times New Roman" w:cs="Times New Roman"/>
          <w:sz w:val="24"/>
          <w:szCs w:val="24"/>
          <w:lang w:val="ru-RU" w:eastAsia="et-EE"/>
        </w:rPr>
      </w:pPr>
      <w:r w:rsidRPr="00243B29">
        <w:rPr>
          <w:rFonts w:ascii="Times New Roman" w:eastAsia="Times New Roman" w:hAnsi="Times New Roman" w:cs="Times New Roman"/>
          <w:sz w:val="24"/>
          <w:szCs w:val="24"/>
          <w:lang w:val="ru-RU" w:eastAsia="et-EE"/>
        </w:rPr>
        <w:t>По данным Департамента статистики в 2020 году средняя брутто заработная плата составляла 1 448 евро в месяц или на 2,9% выше, чем годом ранее. В последний раз такой осторожный рост средней брутто заработной платы наблюдался 10 лет назад. Начиная с 2011 года, годовой рост был стабильно выше 5%, несколько раз превысив отметку в 7%. Больше всего увеличилась средняя брутто заработная плата в сфере информации и связи (9,9%) и в сфере профессиональной, научной и технической деятельности (8%). В трех видах деятельности средняя заработная плата снизилась, больше всего в торговле (9,7%), размещении и питании (4,9%), искусстве и досуге (2,2%). Самая высокая средняя брутто заработная плата была в сфере информации и связи, сфере финансов и страхования, энергетике, самая низкая в сфере недвижимости, сферах размещения и питания.</w:t>
      </w:r>
    </w:p>
    <w:p w14:paraId="3710C694" w14:textId="77777777" w:rsidR="00243B29" w:rsidRPr="00243B29" w:rsidRDefault="00243B29" w:rsidP="00243B29">
      <w:pPr>
        <w:autoSpaceDE w:val="0"/>
        <w:autoSpaceDN w:val="0"/>
        <w:adjustRightInd w:val="0"/>
        <w:spacing w:after="0" w:line="240" w:lineRule="auto"/>
        <w:jc w:val="both"/>
        <w:rPr>
          <w:rFonts w:ascii="Times New Roman" w:eastAsia="Times New Roman" w:hAnsi="Times New Roman" w:cs="Times New Roman"/>
          <w:sz w:val="12"/>
          <w:szCs w:val="12"/>
          <w:lang w:val="ru-RU" w:eastAsia="et-EE"/>
        </w:rPr>
      </w:pPr>
    </w:p>
    <w:p w14:paraId="199EDD08" w14:textId="77777777" w:rsidR="00243B29" w:rsidRPr="00243B29" w:rsidRDefault="00243B29" w:rsidP="00243B29">
      <w:pPr>
        <w:autoSpaceDE w:val="0"/>
        <w:autoSpaceDN w:val="0"/>
        <w:adjustRightInd w:val="0"/>
        <w:spacing w:after="0" w:line="240" w:lineRule="auto"/>
        <w:jc w:val="both"/>
        <w:rPr>
          <w:rFonts w:ascii="Times New Roman" w:eastAsia="Times New Roman" w:hAnsi="Times New Roman" w:cs="Times New Roman"/>
          <w:sz w:val="24"/>
          <w:szCs w:val="24"/>
          <w:lang w:val="ru-RU" w:eastAsia="et-EE"/>
        </w:rPr>
      </w:pPr>
      <w:r w:rsidRPr="00243B29">
        <w:rPr>
          <w:rFonts w:ascii="Times New Roman" w:eastAsia="Times New Roman" w:hAnsi="Times New Roman" w:cs="Times New Roman"/>
          <w:sz w:val="24"/>
          <w:szCs w:val="24"/>
          <w:lang w:val="ru-RU" w:eastAsia="et-EE"/>
        </w:rPr>
        <w:t xml:space="preserve">Согласно уточненным данным Департамента статистики на 1 января 2021 года численность населения Эстонии составляла 1 330 068 человек. На смертность, рождение и миграцию оказало влияние распространение </w:t>
      </w:r>
      <w:proofErr w:type="spellStart"/>
      <w:r w:rsidRPr="00243B29">
        <w:rPr>
          <w:rFonts w:ascii="Times New Roman" w:eastAsia="Times New Roman" w:hAnsi="Times New Roman" w:cs="Times New Roman"/>
          <w:sz w:val="24"/>
          <w:szCs w:val="24"/>
          <w:lang w:val="ru-RU" w:eastAsia="et-EE"/>
        </w:rPr>
        <w:t>коронавируса</w:t>
      </w:r>
      <w:proofErr w:type="spellEnd"/>
      <w:r w:rsidRPr="00243B29">
        <w:rPr>
          <w:rFonts w:ascii="Times New Roman" w:eastAsia="Times New Roman" w:hAnsi="Times New Roman" w:cs="Times New Roman"/>
          <w:sz w:val="24"/>
          <w:szCs w:val="24"/>
          <w:lang w:val="ru-RU" w:eastAsia="et-EE"/>
        </w:rPr>
        <w:t>. Больше всего это отрезались на миграции, так как государства существенно ограничили въезд из-за вируса.</w:t>
      </w:r>
    </w:p>
    <w:p w14:paraId="7E923765" w14:textId="77777777" w:rsidR="00243B29" w:rsidRPr="00243B29" w:rsidRDefault="00243B29" w:rsidP="00243B29">
      <w:pPr>
        <w:autoSpaceDE w:val="0"/>
        <w:autoSpaceDN w:val="0"/>
        <w:adjustRightInd w:val="0"/>
        <w:spacing w:after="0" w:line="240" w:lineRule="auto"/>
        <w:jc w:val="both"/>
        <w:rPr>
          <w:rFonts w:ascii="Times New Roman" w:eastAsia="Times New Roman" w:hAnsi="Times New Roman" w:cs="Times New Roman"/>
          <w:sz w:val="12"/>
          <w:szCs w:val="24"/>
          <w:lang w:val="ru-RU" w:eastAsia="et-EE"/>
        </w:rPr>
      </w:pPr>
    </w:p>
    <w:p w14:paraId="4A64266F" w14:textId="77777777" w:rsidR="00243B29" w:rsidRPr="00243B29" w:rsidRDefault="00243B29" w:rsidP="00243B29">
      <w:pPr>
        <w:autoSpaceDE w:val="0"/>
        <w:autoSpaceDN w:val="0"/>
        <w:adjustRightInd w:val="0"/>
        <w:spacing w:after="120" w:line="240" w:lineRule="auto"/>
        <w:jc w:val="both"/>
        <w:rPr>
          <w:rFonts w:ascii="Times New Roman" w:hAnsi="Times New Roman" w:cs="Times New Roman"/>
          <w:sz w:val="24"/>
          <w:szCs w:val="24"/>
          <w:lang w:val="ru-RU"/>
        </w:rPr>
      </w:pPr>
      <w:r w:rsidRPr="00243B29">
        <w:rPr>
          <w:rFonts w:ascii="Times New Roman" w:hAnsi="Times New Roman" w:cs="Times New Roman"/>
          <w:sz w:val="24"/>
          <w:szCs w:val="24"/>
          <w:lang w:val="ru-RU"/>
        </w:rPr>
        <w:t xml:space="preserve">Уточненные данные Департамента статистики относительно основных показателей экономики Эстонии опубликованы на домашней страничке Департамента статистики </w:t>
      </w:r>
      <w:hyperlink r:id="rId10" w:history="1">
        <w:r w:rsidRPr="00243B29">
          <w:rPr>
            <w:rFonts w:ascii="Times New Roman" w:hAnsi="Times New Roman" w:cs="Times New Roman"/>
            <w:color w:val="00008B"/>
            <w:sz w:val="24"/>
            <w:szCs w:val="24"/>
            <w:u w:val="single"/>
            <w:lang w:val="ru-RU"/>
          </w:rPr>
          <w:t>http://www.stat.ee</w:t>
        </w:r>
      </w:hyperlink>
      <w:r w:rsidRPr="00243B29">
        <w:rPr>
          <w:rFonts w:ascii="Times New Roman" w:hAnsi="Times New Roman" w:cs="Times New Roman"/>
          <w:sz w:val="24"/>
          <w:szCs w:val="24"/>
          <w:lang w:val="ru-RU"/>
        </w:rPr>
        <w:t>.</w:t>
      </w:r>
    </w:p>
    <w:p w14:paraId="7F235D31" w14:textId="77777777" w:rsidR="00243B29" w:rsidRPr="00243B29" w:rsidRDefault="00243B29" w:rsidP="00243B29">
      <w:pPr>
        <w:autoSpaceDE w:val="0"/>
        <w:autoSpaceDN w:val="0"/>
        <w:adjustRightInd w:val="0"/>
        <w:spacing w:after="120" w:line="240" w:lineRule="auto"/>
        <w:jc w:val="both"/>
        <w:rPr>
          <w:rFonts w:ascii="Times New Roman" w:hAnsi="Times New Roman" w:cs="Times New Roman"/>
          <w:sz w:val="24"/>
          <w:szCs w:val="24"/>
          <w:lang w:val="ru-RU"/>
        </w:rPr>
      </w:pPr>
    </w:p>
    <w:p w14:paraId="0ABB1E16"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sz w:val="24"/>
          <w:szCs w:val="24"/>
          <w:lang w:val="ru-RU" w:eastAsia="et-EE"/>
        </w:rPr>
      </w:pPr>
      <w:r w:rsidRPr="00243B29">
        <w:rPr>
          <w:rFonts w:ascii="Times New Roman" w:eastAsia="Times New Roman" w:hAnsi="Times New Roman" w:cs="Times New Roman"/>
          <w:b/>
          <w:sz w:val="24"/>
          <w:szCs w:val="24"/>
          <w:lang w:val="ru-RU" w:eastAsia="et-EE"/>
        </w:rPr>
        <w:t xml:space="preserve">Весенний экономический прогноз Министерства Финансов на 2021 г. </w:t>
      </w:r>
    </w:p>
    <w:p w14:paraId="477DDA14"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sz w:val="24"/>
          <w:szCs w:val="24"/>
          <w:lang w:val="ru-RU" w:eastAsia="et-EE"/>
        </w:rPr>
      </w:pPr>
      <w:r w:rsidRPr="00243B29">
        <w:rPr>
          <w:rFonts w:ascii="Times New Roman" w:hAnsi="Times New Roman" w:cs="Times New Roman"/>
          <w:sz w:val="24"/>
          <w:szCs w:val="24"/>
          <w:lang w:val="ru-RU"/>
        </w:rPr>
        <w:t xml:space="preserve">На момент составления бюджетной стратегии, Министерством Финансов был опубликован весенний экономический прогноз </w:t>
      </w:r>
      <w:r w:rsidRPr="00243B29">
        <w:rPr>
          <w:rFonts w:ascii="Times New Roman" w:eastAsia="Times New Roman" w:hAnsi="Times New Roman" w:cs="Times New Roman"/>
          <w:sz w:val="24"/>
          <w:szCs w:val="24"/>
          <w:lang w:val="ru-RU" w:eastAsia="et-EE"/>
        </w:rPr>
        <w:t>(</w:t>
      </w:r>
      <w:hyperlink r:id="rId11" w:history="1">
        <w:r w:rsidRPr="00243B29">
          <w:rPr>
            <w:rFonts w:ascii="Times New Roman" w:eastAsia="Times New Roman" w:hAnsi="Times New Roman" w:cs="Times New Roman"/>
            <w:color w:val="00008B"/>
            <w:sz w:val="24"/>
            <w:szCs w:val="24"/>
            <w:u w:val="single"/>
            <w:lang w:val="ru-RU" w:eastAsia="et-EE"/>
          </w:rPr>
          <w:t>https://www.rahandusministeerium.ee/et/riigieelarve-ja-majandus/majandusprognoosid</w:t>
        </w:r>
      </w:hyperlink>
      <w:r w:rsidRPr="00243B29">
        <w:rPr>
          <w:rFonts w:ascii="Times New Roman" w:eastAsia="Times New Roman" w:hAnsi="Times New Roman" w:cs="Times New Roman"/>
          <w:sz w:val="24"/>
          <w:szCs w:val="24"/>
          <w:lang w:val="ru-RU" w:eastAsia="et-EE"/>
        </w:rPr>
        <w:t>).</w:t>
      </w:r>
      <w:r w:rsidRPr="00243B29">
        <w:rPr>
          <w:rFonts w:ascii="Times New Roman" w:hAnsi="Times New Roman" w:cs="Times New Roman"/>
          <w:sz w:val="24"/>
          <w:szCs w:val="24"/>
          <w:lang w:val="ru-RU"/>
        </w:rPr>
        <w:t xml:space="preserve"> Основные показатели весеннего экономического прогноза на 2021 год представлены в следующей таблице.</w:t>
      </w:r>
    </w:p>
    <w:p w14:paraId="422411EC"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i/>
          <w:sz w:val="24"/>
          <w:szCs w:val="24"/>
          <w:lang w:val="ru-RU" w:eastAsia="et-EE"/>
        </w:rPr>
      </w:pPr>
      <w:proofErr w:type="spellStart"/>
      <w:r w:rsidRPr="00243B29">
        <w:rPr>
          <w:rFonts w:ascii="Times New Roman" w:eastAsia="Times New Roman" w:hAnsi="Times New Roman" w:cs="Times New Roman"/>
          <w:bCs/>
          <w:i/>
          <w:sz w:val="24"/>
          <w:szCs w:val="24"/>
          <w:lang w:val="ru-RU" w:eastAsia="et-EE"/>
        </w:rPr>
        <w:t>Väljavõtte</w:t>
      </w:r>
      <w:proofErr w:type="spellEnd"/>
      <w:r w:rsidRPr="00243B29">
        <w:rPr>
          <w:rFonts w:ascii="Times New Roman" w:eastAsia="Times New Roman" w:hAnsi="Times New Roman" w:cs="Times New Roman"/>
          <w:bCs/>
          <w:i/>
          <w:sz w:val="24"/>
          <w:szCs w:val="24"/>
          <w:lang w:val="ru-RU" w:eastAsia="et-EE"/>
        </w:rPr>
        <w:t xml:space="preserve"> </w:t>
      </w:r>
      <w:proofErr w:type="spellStart"/>
      <w:r w:rsidRPr="00243B29">
        <w:rPr>
          <w:rFonts w:ascii="Times New Roman" w:eastAsia="Times New Roman" w:hAnsi="Times New Roman" w:cs="Times New Roman"/>
          <w:bCs/>
          <w:i/>
          <w:sz w:val="24"/>
          <w:szCs w:val="24"/>
          <w:lang w:val="ru-RU" w:eastAsia="et-EE"/>
        </w:rPr>
        <w:t>R</w:t>
      </w:r>
      <w:r w:rsidRPr="00243B29">
        <w:rPr>
          <w:rFonts w:ascii="Times New Roman" w:eastAsia="Times New Roman" w:hAnsi="Times New Roman" w:cs="Times New Roman"/>
          <w:i/>
          <w:sz w:val="24"/>
          <w:szCs w:val="24"/>
          <w:lang w:val="ru-RU" w:eastAsia="et-EE"/>
        </w:rPr>
        <w:t>ahandusministeeriumi</w:t>
      </w:r>
      <w:proofErr w:type="spellEnd"/>
      <w:r w:rsidRPr="00243B29">
        <w:rPr>
          <w:rFonts w:ascii="Times New Roman" w:eastAsia="Times New Roman" w:hAnsi="Times New Roman" w:cs="Times New Roman"/>
          <w:i/>
          <w:sz w:val="24"/>
          <w:szCs w:val="24"/>
          <w:lang w:val="ru-RU" w:eastAsia="et-EE"/>
        </w:rPr>
        <w:t xml:space="preserve"> 2021.aasta </w:t>
      </w:r>
      <w:proofErr w:type="spellStart"/>
      <w:r w:rsidRPr="00243B29">
        <w:rPr>
          <w:rFonts w:ascii="Times New Roman" w:eastAsia="Times New Roman" w:hAnsi="Times New Roman" w:cs="Times New Roman"/>
          <w:i/>
          <w:sz w:val="24"/>
          <w:szCs w:val="24"/>
          <w:lang w:val="ru-RU" w:eastAsia="et-EE"/>
        </w:rPr>
        <w:t>kevadisest</w:t>
      </w:r>
      <w:proofErr w:type="spellEnd"/>
      <w:r w:rsidRPr="00243B29">
        <w:rPr>
          <w:rFonts w:ascii="Times New Roman" w:eastAsia="Times New Roman" w:hAnsi="Times New Roman" w:cs="Times New Roman"/>
          <w:i/>
          <w:sz w:val="24"/>
          <w:szCs w:val="24"/>
          <w:lang w:val="ru-RU" w:eastAsia="et-EE"/>
        </w:rPr>
        <w:t xml:space="preserve"> </w:t>
      </w:r>
      <w:proofErr w:type="spellStart"/>
      <w:r w:rsidRPr="00243B29">
        <w:rPr>
          <w:rFonts w:ascii="Times New Roman" w:eastAsia="Times New Roman" w:hAnsi="Times New Roman" w:cs="Times New Roman"/>
          <w:i/>
          <w:sz w:val="24"/>
          <w:szCs w:val="24"/>
          <w:lang w:val="ru-RU" w:eastAsia="et-EE"/>
        </w:rPr>
        <w:t>majandusprognoosist</w:t>
      </w:r>
      <w:proofErr w:type="spellEnd"/>
    </w:p>
    <w:tbl>
      <w:tblPr>
        <w:tblW w:w="8523" w:type="dxa"/>
        <w:jc w:val="center"/>
        <w:tblCellMar>
          <w:left w:w="70" w:type="dxa"/>
          <w:right w:w="70" w:type="dxa"/>
        </w:tblCellMar>
        <w:tblLook w:val="0000" w:firstRow="0" w:lastRow="0" w:firstColumn="0" w:lastColumn="0" w:noHBand="0" w:noVBand="0"/>
      </w:tblPr>
      <w:tblGrid>
        <w:gridCol w:w="4923"/>
        <w:gridCol w:w="720"/>
        <w:gridCol w:w="720"/>
        <w:gridCol w:w="720"/>
        <w:gridCol w:w="720"/>
        <w:gridCol w:w="720"/>
      </w:tblGrid>
      <w:tr w:rsidR="00243B29" w:rsidRPr="00243B29" w14:paraId="7567C37E" w14:textId="77777777" w:rsidTr="00832C34">
        <w:trPr>
          <w:trHeight w:val="264"/>
          <w:jc w:val="center"/>
        </w:trPr>
        <w:tc>
          <w:tcPr>
            <w:tcW w:w="4923" w:type="dxa"/>
            <w:tcBorders>
              <w:top w:val="single" w:sz="4" w:space="0" w:color="auto"/>
              <w:left w:val="single" w:sz="4" w:space="0" w:color="auto"/>
              <w:bottom w:val="single" w:sz="4" w:space="0" w:color="auto"/>
              <w:right w:val="single" w:sz="4" w:space="0" w:color="auto"/>
            </w:tcBorders>
            <w:shd w:val="clear" w:color="auto" w:fill="auto"/>
          </w:tcPr>
          <w:p w14:paraId="7CD070B5"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 </w:t>
            </w:r>
          </w:p>
        </w:tc>
        <w:tc>
          <w:tcPr>
            <w:tcW w:w="720" w:type="dxa"/>
            <w:tcBorders>
              <w:top w:val="single" w:sz="4" w:space="0" w:color="auto"/>
              <w:left w:val="nil"/>
              <w:bottom w:val="single" w:sz="4" w:space="0" w:color="auto"/>
              <w:right w:val="single" w:sz="4" w:space="0" w:color="auto"/>
            </w:tcBorders>
            <w:shd w:val="clear" w:color="auto" w:fill="auto"/>
          </w:tcPr>
          <w:p w14:paraId="6380D81F"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bCs/>
                <w:sz w:val="20"/>
                <w:szCs w:val="20"/>
                <w:lang w:val="ru-RU" w:eastAsia="et-EE"/>
              </w:rPr>
            </w:pPr>
            <w:r w:rsidRPr="00243B29">
              <w:rPr>
                <w:rFonts w:ascii="Times New Roman" w:eastAsia="Times New Roman" w:hAnsi="Times New Roman" w:cs="Times New Roman"/>
                <w:b/>
                <w:bCs/>
                <w:sz w:val="20"/>
                <w:szCs w:val="20"/>
                <w:lang w:val="ru-RU" w:eastAsia="et-EE"/>
              </w:rPr>
              <w:t>2021</w:t>
            </w:r>
          </w:p>
        </w:tc>
        <w:tc>
          <w:tcPr>
            <w:tcW w:w="720" w:type="dxa"/>
            <w:tcBorders>
              <w:top w:val="single" w:sz="4" w:space="0" w:color="auto"/>
              <w:left w:val="nil"/>
              <w:bottom w:val="single" w:sz="4" w:space="0" w:color="auto"/>
              <w:right w:val="single" w:sz="4" w:space="0" w:color="auto"/>
            </w:tcBorders>
            <w:shd w:val="clear" w:color="auto" w:fill="auto"/>
          </w:tcPr>
          <w:p w14:paraId="60F00D94"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bCs/>
                <w:sz w:val="20"/>
                <w:szCs w:val="20"/>
                <w:lang w:val="ru-RU" w:eastAsia="et-EE"/>
              </w:rPr>
            </w:pPr>
            <w:r w:rsidRPr="00243B29">
              <w:rPr>
                <w:rFonts w:ascii="Times New Roman" w:eastAsia="Times New Roman" w:hAnsi="Times New Roman" w:cs="Times New Roman"/>
                <w:b/>
                <w:bCs/>
                <w:sz w:val="20"/>
                <w:szCs w:val="20"/>
                <w:lang w:val="ru-RU" w:eastAsia="et-EE"/>
              </w:rPr>
              <w:t>2022</w:t>
            </w:r>
          </w:p>
        </w:tc>
        <w:tc>
          <w:tcPr>
            <w:tcW w:w="720" w:type="dxa"/>
            <w:tcBorders>
              <w:top w:val="single" w:sz="4" w:space="0" w:color="auto"/>
              <w:left w:val="nil"/>
              <w:bottom w:val="single" w:sz="4" w:space="0" w:color="auto"/>
              <w:right w:val="single" w:sz="4" w:space="0" w:color="auto"/>
            </w:tcBorders>
            <w:shd w:val="clear" w:color="auto" w:fill="auto"/>
          </w:tcPr>
          <w:p w14:paraId="7445CB51"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bCs/>
                <w:sz w:val="20"/>
                <w:szCs w:val="20"/>
                <w:lang w:val="ru-RU" w:eastAsia="et-EE"/>
              </w:rPr>
            </w:pPr>
            <w:r w:rsidRPr="00243B29">
              <w:rPr>
                <w:rFonts w:ascii="Times New Roman" w:eastAsia="Times New Roman" w:hAnsi="Times New Roman" w:cs="Times New Roman"/>
                <w:b/>
                <w:bCs/>
                <w:sz w:val="20"/>
                <w:szCs w:val="20"/>
                <w:lang w:val="ru-RU" w:eastAsia="et-EE"/>
              </w:rPr>
              <w:t>2023</w:t>
            </w:r>
          </w:p>
        </w:tc>
        <w:tc>
          <w:tcPr>
            <w:tcW w:w="720" w:type="dxa"/>
            <w:tcBorders>
              <w:top w:val="single" w:sz="4" w:space="0" w:color="auto"/>
              <w:left w:val="nil"/>
              <w:bottom w:val="single" w:sz="4" w:space="0" w:color="auto"/>
              <w:right w:val="single" w:sz="4" w:space="0" w:color="auto"/>
            </w:tcBorders>
            <w:shd w:val="clear" w:color="auto" w:fill="auto"/>
          </w:tcPr>
          <w:p w14:paraId="3495D97D"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bCs/>
                <w:sz w:val="20"/>
                <w:szCs w:val="20"/>
                <w:lang w:val="ru-RU" w:eastAsia="et-EE"/>
              </w:rPr>
            </w:pPr>
            <w:r w:rsidRPr="00243B29">
              <w:rPr>
                <w:rFonts w:ascii="Times New Roman" w:eastAsia="Times New Roman" w:hAnsi="Times New Roman" w:cs="Times New Roman"/>
                <w:b/>
                <w:bCs/>
                <w:sz w:val="20"/>
                <w:szCs w:val="20"/>
                <w:lang w:val="ru-RU" w:eastAsia="et-EE"/>
              </w:rPr>
              <w:t>2024</w:t>
            </w:r>
          </w:p>
        </w:tc>
        <w:tc>
          <w:tcPr>
            <w:tcW w:w="720" w:type="dxa"/>
            <w:tcBorders>
              <w:top w:val="single" w:sz="4" w:space="0" w:color="auto"/>
              <w:left w:val="nil"/>
              <w:bottom w:val="single" w:sz="4" w:space="0" w:color="auto"/>
              <w:right w:val="single" w:sz="4" w:space="0" w:color="auto"/>
            </w:tcBorders>
            <w:shd w:val="clear" w:color="auto" w:fill="auto"/>
          </w:tcPr>
          <w:p w14:paraId="73C55C03"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bCs/>
                <w:sz w:val="20"/>
                <w:szCs w:val="20"/>
                <w:lang w:val="ru-RU" w:eastAsia="et-EE"/>
              </w:rPr>
            </w:pPr>
            <w:r w:rsidRPr="00243B29">
              <w:rPr>
                <w:rFonts w:ascii="Times New Roman" w:eastAsia="Times New Roman" w:hAnsi="Times New Roman" w:cs="Times New Roman"/>
                <w:b/>
                <w:bCs/>
                <w:sz w:val="20"/>
                <w:szCs w:val="20"/>
                <w:lang w:val="ru-RU" w:eastAsia="et-EE"/>
              </w:rPr>
              <w:t>2025</w:t>
            </w:r>
          </w:p>
        </w:tc>
      </w:tr>
      <w:tr w:rsidR="00243B29" w:rsidRPr="00243B29" w14:paraId="3924EC66" w14:textId="77777777" w:rsidTr="00832C34">
        <w:trPr>
          <w:trHeight w:val="276"/>
          <w:jc w:val="center"/>
        </w:trPr>
        <w:tc>
          <w:tcPr>
            <w:tcW w:w="4923" w:type="dxa"/>
            <w:tcBorders>
              <w:top w:val="nil"/>
              <w:left w:val="nil"/>
              <w:bottom w:val="nil"/>
              <w:right w:val="nil"/>
            </w:tcBorders>
            <w:shd w:val="clear" w:color="auto" w:fill="auto"/>
            <w:noWrap/>
            <w:vAlign w:val="bottom"/>
          </w:tcPr>
          <w:p w14:paraId="28C3A1E6"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bCs/>
                <w:sz w:val="20"/>
                <w:szCs w:val="20"/>
                <w:lang w:val="ru-RU" w:eastAsia="et-EE"/>
              </w:rPr>
            </w:pPr>
            <w:proofErr w:type="spellStart"/>
            <w:r w:rsidRPr="00243B29">
              <w:rPr>
                <w:rFonts w:ascii="Times New Roman" w:eastAsia="Times New Roman" w:hAnsi="Times New Roman" w:cs="Times New Roman"/>
                <w:b/>
                <w:bCs/>
                <w:sz w:val="20"/>
                <w:szCs w:val="20"/>
                <w:lang w:val="ru-RU" w:eastAsia="et-EE"/>
              </w:rPr>
              <w:t>Majanduse</w:t>
            </w:r>
            <w:proofErr w:type="spellEnd"/>
            <w:r w:rsidRPr="00243B29">
              <w:rPr>
                <w:rFonts w:ascii="Times New Roman" w:eastAsia="Times New Roman" w:hAnsi="Times New Roman" w:cs="Times New Roman"/>
                <w:b/>
                <w:bCs/>
                <w:sz w:val="20"/>
                <w:szCs w:val="20"/>
                <w:lang w:val="ru-RU" w:eastAsia="et-EE"/>
              </w:rPr>
              <w:t xml:space="preserve"> </w:t>
            </w:r>
            <w:proofErr w:type="spellStart"/>
            <w:r w:rsidRPr="00243B29">
              <w:rPr>
                <w:rFonts w:ascii="Times New Roman" w:eastAsia="Times New Roman" w:hAnsi="Times New Roman" w:cs="Times New Roman"/>
                <w:b/>
                <w:bCs/>
                <w:sz w:val="20"/>
                <w:szCs w:val="20"/>
                <w:lang w:val="ru-RU" w:eastAsia="et-EE"/>
              </w:rPr>
              <w:t>põhinäitajad</w:t>
            </w:r>
            <w:proofErr w:type="spellEnd"/>
            <w:r w:rsidRPr="00243B29">
              <w:rPr>
                <w:rFonts w:ascii="Times New Roman" w:eastAsia="Times New Roman" w:hAnsi="Times New Roman" w:cs="Times New Roman"/>
                <w:b/>
                <w:bCs/>
                <w:sz w:val="20"/>
                <w:szCs w:val="20"/>
                <w:lang w:val="ru-RU" w:eastAsia="et-EE"/>
              </w:rPr>
              <w:t xml:space="preserve"> (%)</w:t>
            </w:r>
          </w:p>
        </w:tc>
        <w:tc>
          <w:tcPr>
            <w:tcW w:w="720" w:type="dxa"/>
            <w:tcBorders>
              <w:top w:val="nil"/>
              <w:left w:val="nil"/>
              <w:bottom w:val="nil"/>
              <w:right w:val="nil"/>
            </w:tcBorders>
            <w:shd w:val="clear" w:color="auto" w:fill="auto"/>
          </w:tcPr>
          <w:p w14:paraId="7426C866"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bCs/>
                <w:sz w:val="20"/>
                <w:szCs w:val="20"/>
                <w:lang w:val="ru-RU" w:eastAsia="et-EE"/>
              </w:rPr>
            </w:pPr>
          </w:p>
        </w:tc>
        <w:tc>
          <w:tcPr>
            <w:tcW w:w="720" w:type="dxa"/>
            <w:tcBorders>
              <w:top w:val="nil"/>
              <w:left w:val="nil"/>
              <w:bottom w:val="nil"/>
              <w:right w:val="nil"/>
            </w:tcBorders>
            <w:shd w:val="clear" w:color="auto" w:fill="auto"/>
          </w:tcPr>
          <w:p w14:paraId="0EE2D4B6"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bCs/>
                <w:sz w:val="20"/>
                <w:szCs w:val="20"/>
                <w:lang w:val="ru-RU" w:eastAsia="et-EE"/>
              </w:rPr>
            </w:pPr>
          </w:p>
        </w:tc>
        <w:tc>
          <w:tcPr>
            <w:tcW w:w="720" w:type="dxa"/>
            <w:tcBorders>
              <w:top w:val="nil"/>
              <w:left w:val="nil"/>
              <w:bottom w:val="nil"/>
              <w:right w:val="nil"/>
            </w:tcBorders>
            <w:shd w:val="clear" w:color="auto" w:fill="auto"/>
          </w:tcPr>
          <w:p w14:paraId="2F071413"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bCs/>
                <w:sz w:val="20"/>
                <w:szCs w:val="20"/>
                <w:lang w:val="ru-RU" w:eastAsia="et-EE"/>
              </w:rPr>
            </w:pPr>
          </w:p>
        </w:tc>
        <w:tc>
          <w:tcPr>
            <w:tcW w:w="720" w:type="dxa"/>
            <w:tcBorders>
              <w:top w:val="nil"/>
              <w:left w:val="nil"/>
              <w:bottom w:val="nil"/>
              <w:right w:val="nil"/>
            </w:tcBorders>
            <w:shd w:val="clear" w:color="auto" w:fill="auto"/>
          </w:tcPr>
          <w:p w14:paraId="3D99DB18"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bCs/>
                <w:sz w:val="20"/>
                <w:szCs w:val="20"/>
                <w:lang w:val="ru-RU" w:eastAsia="et-EE"/>
              </w:rPr>
            </w:pPr>
          </w:p>
        </w:tc>
        <w:tc>
          <w:tcPr>
            <w:tcW w:w="720" w:type="dxa"/>
            <w:tcBorders>
              <w:top w:val="nil"/>
              <w:left w:val="nil"/>
              <w:bottom w:val="nil"/>
              <w:right w:val="nil"/>
            </w:tcBorders>
            <w:shd w:val="clear" w:color="auto" w:fill="auto"/>
          </w:tcPr>
          <w:p w14:paraId="5276F86A"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bCs/>
                <w:sz w:val="20"/>
                <w:szCs w:val="20"/>
                <w:lang w:val="ru-RU" w:eastAsia="et-EE"/>
              </w:rPr>
            </w:pPr>
          </w:p>
        </w:tc>
      </w:tr>
      <w:tr w:rsidR="00243B29" w:rsidRPr="00243B29" w14:paraId="73A7C3E4" w14:textId="77777777" w:rsidTr="00832C34">
        <w:trPr>
          <w:trHeight w:val="276"/>
          <w:jc w:val="center"/>
        </w:trPr>
        <w:tc>
          <w:tcPr>
            <w:tcW w:w="4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DE27D"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 xml:space="preserve"> SKP </w:t>
            </w:r>
            <w:proofErr w:type="spellStart"/>
            <w:r w:rsidRPr="00243B29">
              <w:rPr>
                <w:rFonts w:ascii="Times New Roman" w:eastAsia="Times New Roman" w:hAnsi="Times New Roman" w:cs="Times New Roman"/>
                <w:sz w:val="20"/>
                <w:szCs w:val="20"/>
                <w:lang w:val="ru-RU" w:eastAsia="et-EE"/>
              </w:rPr>
              <w:t>reaalkasv</w:t>
            </w:r>
            <w:proofErr w:type="spellEnd"/>
          </w:p>
        </w:tc>
        <w:tc>
          <w:tcPr>
            <w:tcW w:w="720" w:type="dxa"/>
            <w:tcBorders>
              <w:top w:val="single" w:sz="4" w:space="0" w:color="auto"/>
              <w:left w:val="nil"/>
              <w:bottom w:val="single" w:sz="4" w:space="0" w:color="auto"/>
              <w:right w:val="single" w:sz="4" w:space="0" w:color="auto"/>
            </w:tcBorders>
            <w:shd w:val="clear" w:color="auto" w:fill="auto"/>
            <w:vAlign w:val="center"/>
          </w:tcPr>
          <w:p w14:paraId="5636C2A8"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2,5</w:t>
            </w:r>
          </w:p>
        </w:tc>
        <w:tc>
          <w:tcPr>
            <w:tcW w:w="720" w:type="dxa"/>
            <w:tcBorders>
              <w:top w:val="single" w:sz="4" w:space="0" w:color="auto"/>
              <w:left w:val="nil"/>
              <w:bottom w:val="single" w:sz="4" w:space="0" w:color="auto"/>
              <w:right w:val="single" w:sz="4" w:space="0" w:color="auto"/>
            </w:tcBorders>
            <w:shd w:val="clear" w:color="auto" w:fill="auto"/>
            <w:vAlign w:val="center"/>
          </w:tcPr>
          <w:p w14:paraId="0DD67A6E"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4,8</w:t>
            </w:r>
          </w:p>
        </w:tc>
        <w:tc>
          <w:tcPr>
            <w:tcW w:w="720" w:type="dxa"/>
            <w:tcBorders>
              <w:top w:val="single" w:sz="4" w:space="0" w:color="auto"/>
              <w:left w:val="nil"/>
              <w:bottom w:val="single" w:sz="4" w:space="0" w:color="auto"/>
              <w:right w:val="single" w:sz="4" w:space="0" w:color="auto"/>
            </w:tcBorders>
            <w:shd w:val="clear" w:color="auto" w:fill="auto"/>
            <w:vAlign w:val="center"/>
          </w:tcPr>
          <w:p w14:paraId="782387CD"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3,2</w:t>
            </w:r>
          </w:p>
        </w:tc>
        <w:tc>
          <w:tcPr>
            <w:tcW w:w="720" w:type="dxa"/>
            <w:tcBorders>
              <w:top w:val="single" w:sz="4" w:space="0" w:color="auto"/>
              <w:left w:val="nil"/>
              <w:bottom w:val="single" w:sz="4" w:space="0" w:color="auto"/>
              <w:right w:val="single" w:sz="4" w:space="0" w:color="auto"/>
            </w:tcBorders>
            <w:shd w:val="clear" w:color="auto" w:fill="auto"/>
            <w:vAlign w:val="center"/>
          </w:tcPr>
          <w:p w14:paraId="061DCC5F"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3,1</w:t>
            </w:r>
          </w:p>
        </w:tc>
        <w:tc>
          <w:tcPr>
            <w:tcW w:w="720" w:type="dxa"/>
            <w:tcBorders>
              <w:top w:val="single" w:sz="4" w:space="0" w:color="auto"/>
              <w:left w:val="nil"/>
              <w:bottom w:val="single" w:sz="4" w:space="0" w:color="auto"/>
              <w:right w:val="single" w:sz="4" w:space="0" w:color="auto"/>
            </w:tcBorders>
            <w:shd w:val="clear" w:color="auto" w:fill="auto"/>
            <w:vAlign w:val="center"/>
          </w:tcPr>
          <w:p w14:paraId="40360698"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2,9</w:t>
            </w:r>
          </w:p>
        </w:tc>
      </w:tr>
      <w:tr w:rsidR="00243B29" w:rsidRPr="00243B29" w14:paraId="266627BE" w14:textId="77777777" w:rsidTr="00832C3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center"/>
          </w:tcPr>
          <w:p w14:paraId="0612F765"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 xml:space="preserve"> SKP </w:t>
            </w:r>
            <w:proofErr w:type="spellStart"/>
            <w:r w:rsidRPr="00243B29">
              <w:rPr>
                <w:rFonts w:ascii="Times New Roman" w:eastAsia="Times New Roman" w:hAnsi="Times New Roman" w:cs="Times New Roman"/>
                <w:sz w:val="20"/>
                <w:szCs w:val="20"/>
                <w:lang w:val="ru-RU" w:eastAsia="et-EE"/>
              </w:rPr>
              <w:t>nominaalkasv</w:t>
            </w:r>
            <w:proofErr w:type="spellEnd"/>
          </w:p>
        </w:tc>
        <w:tc>
          <w:tcPr>
            <w:tcW w:w="720" w:type="dxa"/>
            <w:tcBorders>
              <w:top w:val="nil"/>
              <w:left w:val="nil"/>
              <w:bottom w:val="single" w:sz="4" w:space="0" w:color="auto"/>
              <w:right w:val="single" w:sz="4" w:space="0" w:color="auto"/>
            </w:tcBorders>
            <w:shd w:val="clear" w:color="auto" w:fill="auto"/>
            <w:vAlign w:val="center"/>
          </w:tcPr>
          <w:p w14:paraId="20A99105"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4,9</w:t>
            </w:r>
          </w:p>
        </w:tc>
        <w:tc>
          <w:tcPr>
            <w:tcW w:w="720" w:type="dxa"/>
            <w:tcBorders>
              <w:top w:val="nil"/>
              <w:left w:val="nil"/>
              <w:bottom w:val="single" w:sz="4" w:space="0" w:color="auto"/>
              <w:right w:val="single" w:sz="4" w:space="0" w:color="auto"/>
            </w:tcBorders>
            <w:shd w:val="clear" w:color="auto" w:fill="auto"/>
            <w:vAlign w:val="center"/>
          </w:tcPr>
          <w:p w14:paraId="242D308E"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7,0</w:t>
            </w:r>
          </w:p>
        </w:tc>
        <w:tc>
          <w:tcPr>
            <w:tcW w:w="720" w:type="dxa"/>
            <w:tcBorders>
              <w:top w:val="nil"/>
              <w:left w:val="nil"/>
              <w:bottom w:val="single" w:sz="4" w:space="0" w:color="auto"/>
              <w:right w:val="single" w:sz="4" w:space="0" w:color="auto"/>
            </w:tcBorders>
            <w:shd w:val="clear" w:color="auto" w:fill="auto"/>
            <w:vAlign w:val="center"/>
          </w:tcPr>
          <w:p w14:paraId="74AC72DA"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5,3</w:t>
            </w:r>
          </w:p>
        </w:tc>
        <w:tc>
          <w:tcPr>
            <w:tcW w:w="720" w:type="dxa"/>
            <w:tcBorders>
              <w:top w:val="nil"/>
              <w:left w:val="nil"/>
              <w:bottom w:val="single" w:sz="4" w:space="0" w:color="auto"/>
              <w:right w:val="single" w:sz="4" w:space="0" w:color="auto"/>
            </w:tcBorders>
            <w:shd w:val="clear" w:color="auto" w:fill="auto"/>
            <w:vAlign w:val="center"/>
          </w:tcPr>
          <w:p w14:paraId="16BF090A"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5,1</w:t>
            </w:r>
          </w:p>
        </w:tc>
        <w:tc>
          <w:tcPr>
            <w:tcW w:w="720" w:type="dxa"/>
            <w:tcBorders>
              <w:top w:val="nil"/>
              <w:left w:val="nil"/>
              <w:bottom w:val="single" w:sz="4" w:space="0" w:color="auto"/>
              <w:right w:val="single" w:sz="4" w:space="0" w:color="auto"/>
            </w:tcBorders>
            <w:shd w:val="clear" w:color="auto" w:fill="auto"/>
            <w:vAlign w:val="center"/>
          </w:tcPr>
          <w:p w14:paraId="39CA7137"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4,8</w:t>
            </w:r>
          </w:p>
        </w:tc>
      </w:tr>
      <w:tr w:rsidR="00243B29" w:rsidRPr="00243B29" w14:paraId="001158A3" w14:textId="77777777" w:rsidTr="00832C3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center"/>
          </w:tcPr>
          <w:p w14:paraId="380F78EB"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lastRenderedPageBreak/>
              <w:t xml:space="preserve"> SKP </w:t>
            </w:r>
            <w:proofErr w:type="spellStart"/>
            <w:r w:rsidRPr="00243B29">
              <w:rPr>
                <w:rFonts w:ascii="Times New Roman" w:eastAsia="Times New Roman" w:hAnsi="Times New Roman" w:cs="Times New Roman"/>
                <w:sz w:val="20"/>
                <w:szCs w:val="20"/>
                <w:lang w:val="ru-RU" w:eastAsia="et-EE"/>
              </w:rPr>
              <w:t>jooksevhindades</w:t>
            </w:r>
            <w:proofErr w:type="spellEnd"/>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mld</w:t>
            </w:r>
            <w:proofErr w:type="spellEnd"/>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eurot</w:t>
            </w:r>
            <w:proofErr w:type="spellEnd"/>
            <w:r w:rsidRPr="00243B29">
              <w:rPr>
                <w:rFonts w:ascii="Times New Roman" w:eastAsia="Times New Roman" w:hAnsi="Times New Roman" w:cs="Times New Roman"/>
                <w:sz w:val="20"/>
                <w:szCs w:val="20"/>
                <w:lang w:val="ru-RU" w:eastAsia="et-EE"/>
              </w:rPr>
              <w:t>)</w:t>
            </w:r>
          </w:p>
        </w:tc>
        <w:tc>
          <w:tcPr>
            <w:tcW w:w="720" w:type="dxa"/>
            <w:tcBorders>
              <w:top w:val="nil"/>
              <w:left w:val="nil"/>
              <w:bottom w:val="single" w:sz="4" w:space="0" w:color="auto"/>
              <w:right w:val="single" w:sz="4" w:space="0" w:color="auto"/>
            </w:tcBorders>
            <w:shd w:val="clear" w:color="auto" w:fill="auto"/>
            <w:vAlign w:val="center"/>
          </w:tcPr>
          <w:p w14:paraId="449EA17E"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25,5</w:t>
            </w:r>
          </w:p>
        </w:tc>
        <w:tc>
          <w:tcPr>
            <w:tcW w:w="720" w:type="dxa"/>
            <w:tcBorders>
              <w:top w:val="nil"/>
              <w:left w:val="nil"/>
              <w:bottom w:val="single" w:sz="4" w:space="0" w:color="auto"/>
              <w:right w:val="single" w:sz="4" w:space="0" w:color="auto"/>
            </w:tcBorders>
            <w:shd w:val="clear" w:color="auto" w:fill="auto"/>
            <w:vAlign w:val="center"/>
          </w:tcPr>
          <w:p w14:paraId="14A63B9D"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30,5</w:t>
            </w:r>
          </w:p>
        </w:tc>
        <w:tc>
          <w:tcPr>
            <w:tcW w:w="720" w:type="dxa"/>
            <w:tcBorders>
              <w:top w:val="nil"/>
              <w:left w:val="nil"/>
              <w:bottom w:val="single" w:sz="4" w:space="0" w:color="auto"/>
              <w:right w:val="single" w:sz="4" w:space="0" w:color="auto"/>
            </w:tcBorders>
            <w:shd w:val="clear" w:color="auto" w:fill="auto"/>
            <w:vAlign w:val="center"/>
          </w:tcPr>
          <w:p w14:paraId="4849AB89"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32,1</w:t>
            </w:r>
          </w:p>
        </w:tc>
        <w:tc>
          <w:tcPr>
            <w:tcW w:w="720" w:type="dxa"/>
            <w:tcBorders>
              <w:top w:val="nil"/>
              <w:left w:val="nil"/>
              <w:bottom w:val="single" w:sz="4" w:space="0" w:color="auto"/>
              <w:right w:val="single" w:sz="4" w:space="0" w:color="auto"/>
            </w:tcBorders>
            <w:shd w:val="clear" w:color="auto" w:fill="auto"/>
            <w:vAlign w:val="center"/>
          </w:tcPr>
          <w:p w14:paraId="4D4674C5"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33,7</w:t>
            </w:r>
          </w:p>
        </w:tc>
        <w:tc>
          <w:tcPr>
            <w:tcW w:w="720" w:type="dxa"/>
            <w:tcBorders>
              <w:top w:val="nil"/>
              <w:left w:val="nil"/>
              <w:bottom w:val="single" w:sz="4" w:space="0" w:color="auto"/>
              <w:right w:val="single" w:sz="4" w:space="0" w:color="auto"/>
            </w:tcBorders>
            <w:shd w:val="clear" w:color="auto" w:fill="auto"/>
            <w:vAlign w:val="center"/>
          </w:tcPr>
          <w:p w14:paraId="22FA86C8"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35,3</w:t>
            </w:r>
          </w:p>
        </w:tc>
      </w:tr>
      <w:tr w:rsidR="00243B29" w:rsidRPr="00243B29" w14:paraId="18E54B4C" w14:textId="77777777" w:rsidTr="00832C3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center"/>
          </w:tcPr>
          <w:p w14:paraId="34821E9C"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Tarbijahinnaindeks</w:t>
            </w:r>
            <w:proofErr w:type="spellEnd"/>
            <w:r w:rsidRPr="00243B29">
              <w:rPr>
                <w:rFonts w:ascii="Times New Roman" w:eastAsia="Times New Roman" w:hAnsi="Times New Roman" w:cs="Times New Roman"/>
                <w:sz w:val="20"/>
                <w:szCs w:val="20"/>
                <w:lang w:val="ru-RU" w:eastAsia="et-EE"/>
              </w:rPr>
              <w:t xml:space="preserve"> </w:t>
            </w:r>
          </w:p>
        </w:tc>
        <w:tc>
          <w:tcPr>
            <w:tcW w:w="720" w:type="dxa"/>
            <w:tcBorders>
              <w:top w:val="nil"/>
              <w:left w:val="nil"/>
              <w:bottom w:val="single" w:sz="4" w:space="0" w:color="auto"/>
              <w:right w:val="single" w:sz="4" w:space="0" w:color="auto"/>
            </w:tcBorders>
            <w:shd w:val="clear" w:color="auto" w:fill="auto"/>
            <w:vAlign w:val="center"/>
          </w:tcPr>
          <w:p w14:paraId="7EDD25C1"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2,0</w:t>
            </w:r>
          </w:p>
        </w:tc>
        <w:tc>
          <w:tcPr>
            <w:tcW w:w="720" w:type="dxa"/>
            <w:tcBorders>
              <w:top w:val="nil"/>
              <w:left w:val="nil"/>
              <w:bottom w:val="single" w:sz="4" w:space="0" w:color="auto"/>
              <w:right w:val="single" w:sz="4" w:space="0" w:color="auto"/>
            </w:tcBorders>
            <w:shd w:val="clear" w:color="auto" w:fill="auto"/>
            <w:vAlign w:val="center"/>
          </w:tcPr>
          <w:p w14:paraId="04FE57DA"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2,1</w:t>
            </w:r>
          </w:p>
        </w:tc>
        <w:tc>
          <w:tcPr>
            <w:tcW w:w="720" w:type="dxa"/>
            <w:tcBorders>
              <w:top w:val="nil"/>
              <w:left w:val="nil"/>
              <w:bottom w:val="single" w:sz="4" w:space="0" w:color="auto"/>
              <w:right w:val="single" w:sz="4" w:space="0" w:color="auto"/>
            </w:tcBorders>
            <w:shd w:val="clear" w:color="auto" w:fill="auto"/>
            <w:vAlign w:val="center"/>
          </w:tcPr>
          <w:p w14:paraId="2C7CE7B1"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2,0</w:t>
            </w:r>
          </w:p>
        </w:tc>
        <w:tc>
          <w:tcPr>
            <w:tcW w:w="720" w:type="dxa"/>
            <w:tcBorders>
              <w:top w:val="nil"/>
              <w:left w:val="nil"/>
              <w:bottom w:val="single" w:sz="4" w:space="0" w:color="auto"/>
              <w:right w:val="single" w:sz="4" w:space="0" w:color="auto"/>
            </w:tcBorders>
            <w:shd w:val="clear" w:color="auto" w:fill="auto"/>
            <w:vAlign w:val="center"/>
          </w:tcPr>
          <w:p w14:paraId="4ED12C32"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1,9</w:t>
            </w:r>
          </w:p>
        </w:tc>
        <w:tc>
          <w:tcPr>
            <w:tcW w:w="720" w:type="dxa"/>
            <w:tcBorders>
              <w:top w:val="nil"/>
              <w:left w:val="nil"/>
              <w:bottom w:val="single" w:sz="4" w:space="0" w:color="auto"/>
              <w:right w:val="single" w:sz="4" w:space="0" w:color="auto"/>
            </w:tcBorders>
            <w:shd w:val="clear" w:color="auto" w:fill="auto"/>
            <w:vAlign w:val="center"/>
          </w:tcPr>
          <w:p w14:paraId="49994B29"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1,9</w:t>
            </w:r>
          </w:p>
        </w:tc>
      </w:tr>
      <w:tr w:rsidR="00243B29" w:rsidRPr="00243B29" w14:paraId="2EE084E9" w14:textId="77777777" w:rsidTr="00832C3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center"/>
          </w:tcPr>
          <w:p w14:paraId="2F866F90"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Tööhõive</w:t>
            </w:r>
            <w:proofErr w:type="spellEnd"/>
            <w:r w:rsidRPr="00243B29">
              <w:rPr>
                <w:rFonts w:ascii="Times New Roman" w:eastAsia="Times New Roman" w:hAnsi="Times New Roman" w:cs="Times New Roman"/>
                <w:sz w:val="20"/>
                <w:szCs w:val="20"/>
                <w:lang w:val="ru-RU" w:eastAsia="et-EE"/>
              </w:rPr>
              <w:t xml:space="preserve"> (15-74-aastased, </w:t>
            </w:r>
            <w:proofErr w:type="spellStart"/>
            <w:r w:rsidRPr="00243B29">
              <w:rPr>
                <w:rFonts w:ascii="Times New Roman" w:eastAsia="Times New Roman" w:hAnsi="Times New Roman" w:cs="Times New Roman"/>
                <w:sz w:val="20"/>
                <w:szCs w:val="20"/>
                <w:lang w:val="ru-RU" w:eastAsia="et-EE"/>
              </w:rPr>
              <w:t>tuhat</w:t>
            </w:r>
            <w:proofErr w:type="spellEnd"/>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inimest</w:t>
            </w:r>
            <w:proofErr w:type="spellEnd"/>
            <w:r w:rsidRPr="00243B29">
              <w:rPr>
                <w:rFonts w:ascii="Times New Roman" w:eastAsia="Times New Roman" w:hAnsi="Times New Roman" w:cs="Times New Roman"/>
                <w:sz w:val="20"/>
                <w:szCs w:val="20"/>
                <w:lang w:val="ru-RU" w:eastAsia="et-EE"/>
              </w:rPr>
              <w:t>)</w:t>
            </w:r>
          </w:p>
        </w:tc>
        <w:tc>
          <w:tcPr>
            <w:tcW w:w="720" w:type="dxa"/>
            <w:tcBorders>
              <w:top w:val="nil"/>
              <w:left w:val="nil"/>
              <w:bottom w:val="single" w:sz="4" w:space="0" w:color="auto"/>
              <w:right w:val="single" w:sz="4" w:space="0" w:color="auto"/>
            </w:tcBorders>
            <w:shd w:val="clear" w:color="auto" w:fill="auto"/>
            <w:vAlign w:val="center"/>
          </w:tcPr>
          <w:p w14:paraId="5372AFB1"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650,6</w:t>
            </w:r>
          </w:p>
        </w:tc>
        <w:tc>
          <w:tcPr>
            <w:tcW w:w="720" w:type="dxa"/>
            <w:tcBorders>
              <w:top w:val="nil"/>
              <w:left w:val="nil"/>
              <w:bottom w:val="single" w:sz="4" w:space="0" w:color="auto"/>
              <w:right w:val="single" w:sz="4" w:space="0" w:color="auto"/>
            </w:tcBorders>
            <w:shd w:val="clear" w:color="auto" w:fill="auto"/>
            <w:vAlign w:val="center"/>
          </w:tcPr>
          <w:p w14:paraId="71CB04F8"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655,9</w:t>
            </w:r>
          </w:p>
        </w:tc>
        <w:tc>
          <w:tcPr>
            <w:tcW w:w="720" w:type="dxa"/>
            <w:tcBorders>
              <w:top w:val="nil"/>
              <w:left w:val="nil"/>
              <w:bottom w:val="single" w:sz="4" w:space="0" w:color="auto"/>
              <w:right w:val="single" w:sz="4" w:space="0" w:color="auto"/>
            </w:tcBorders>
            <w:shd w:val="clear" w:color="auto" w:fill="auto"/>
            <w:vAlign w:val="center"/>
          </w:tcPr>
          <w:p w14:paraId="148A9EF9"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659,8</w:t>
            </w:r>
          </w:p>
        </w:tc>
        <w:tc>
          <w:tcPr>
            <w:tcW w:w="720" w:type="dxa"/>
            <w:tcBorders>
              <w:top w:val="nil"/>
              <w:left w:val="nil"/>
              <w:bottom w:val="single" w:sz="4" w:space="0" w:color="auto"/>
              <w:right w:val="single" w:sz="4" w:space="0" w:color="auto"/>
            </w:tcBorders>
            <w:shd w:val="clear" w:color="auto" w:fill="auto"/>
            <w:vAlign w:val="center"/>
          </w:tcPr>
          <w:p w14:paraId="25017A1F"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662,5</w:t>
            </w:r>
          </w:p>
        </w:tc>
        <w:tc>
          <w:tcPr>
            <w:tcW w:w="720" w:type="dxa"/>
            <w:tcBorders>
              <w:top w:val="nil"/>
              <w:left w:val="nil"/>
              <w:bottom w:val="single" w:sz="4" w:space="0" w:color="auto"/>
              <w:right w:val="single" w:sz="4" w:space="0" w:color="auto"/>
            </w:tcBorders>
            <w:shd w:val="clear" w:color="auto" w:fill="auto"/>
            <w:vAlign w:val="center"/>
          </w:tcPr>
          <w:p w14:paraId="44B6AB90"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663,8</w:t>
            </w:r>
          </w:p>
        </w:tc>
      </w:tr>
      <w:tr w:rsidR="00243B29" w:rsidRPr="00243B29" w14:paraId="72DC2836" w14:textId="77777777" w:rsidTr="00832C3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center"/>
          </w:tcPr>
          <w:p w14:paraId="7657B110"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Tööhõive</w:t>
            </w:r>
            <w:proofErr w:type="spellEnd"/>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kasv</w:t>
            </w:r>
            <w:proofErr w:type="spellEnd"/>
          </w:p>
        </w:tc>
        <w:tc>
          <w:tcPr>
            <w:tcW w:w="720" w:type="dxa"/>
            <w:tcBorders>
              <w:top w:val="nil"/>
              <w:left w:val="nil"/>
              <w:bottom w:val="single" w:sz="4" w:space="0" w:color="auto"/>
              <w:right w:val="single" w:sz="4" w:space="0" w:color="auto"/>
            </w:tcBorders>
            <w:shd w:val="clear" w:color="auto" w:fill="auto"/>
            <w:vAlign w:val="center"/>
          </w:tcPr>
          <w:p w14:paraId="1D30AB86"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-0,9</w:t>
            </w:r>
          </w:p>
        </w:tc>
        <w:tc>
          <w:tcPr>
            <w:tcW w:w="720" w:type="dxa"/>
            <w:tcBorders>
              <w:top w:val="nil"/>
              <w:left w:val="nil"/>
              <w:bottom w:val="single" w:sz="4" w:space="0" w:color="auto"/>
              <w:right w:val="single" w:sz="4" w:space="0" w:color="auto"/>
            </w:tcBorders>
            <w:shd w:val="clear" w:color="auto" w:fill="auto"/>
            <w:vAlign w:val="center"/>
          </w:tcPr>
          <w:p w14:paraId="6F30FF21"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0,8</w:t>
            </w:r>
          </w:p>
        </w:tc>
        <w:tc>
          <w:tcPr>
            <w:tcW w:w="720" w:type="dxa"/>
            <w:tcBorders>
              <w:top w:val="nil"/>
              <w:left w:val="nil"/>
              <w:bottom w:val="single" w:sz="4" w:space="0" w:color="auto"/>
              <w:right w:val="single" w:sz="4" w:space="0" w:color="auto"/>
            </w:tcBorders>
            <w:shd w:val="clear" w:color="auto" w:fill="auto"/>
            <w:vAlign w:val="center"/>
          </w:tcPr>
          <w:p w14:paraId="45B891D2"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0,6</w:t>
            </w:r>
          </w:p>
        </w:tc>
        <w:tc>
          <w:tcPr>
            <w:tcW w:w="720" w:type="dxa"/>
            <w:tcBorders>
              <w:top w:val="nil"/>
              <w:left w:val="nil"/>
              <w:bottom w:val="single" w:sz="4" w:space="0" w:color="auto"/>
              <w:right w:val="single" w:sz="4" w:space="0" w:color="auto"/>
            </w:tcBorders>
            <w:shd w:val="clear" w:color="auto" w:fill="auto"/>
            <w:vAlign w:val="center"/>
          </w:tcPr>
          <w:p w14:paraId="54BEF071"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0,4</w:t>
            </w:r>
          </w:p>
        </w:tc>
        <w:tc>
          <w:tcPr>
            <w:tcW w:w="720" w:type="dxa"/>
            <w:tcBorders>
              <w:top w:val="nil"/>
              <w:left w:val="nil"/>
              <w:bottom w:val="single" w:sz="4" w:space="0" w:color="auto"/>
              <w:right w:val="single" w:sz="4" w:space="0" w:color="auto"/>
            </w:tcBorders>
            <w:shd w:val="clear" w:color="auto" w:fill="auto"/>
            <w:vAlign w:val="center"/>
          </w:tcPr>
          <w:p w14:paraId="3C1B0002"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0,2</w:t>
            </w:r>
          </w:p>
        </w:tc>
      </w:tr>
      <w:tr w:rsidR="00243B29" w:rsidRPr="00243B29" w14:paraId="1F4320DC" w14:textId="77777777" w:rsidTr="00832C3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center"/>
          </w:tcPr>
          <w:p w14:paraId="02FF9782"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Keskmine</w:t>
            </w:r>
            <w:proofErr w:type="spellEnd"/>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palk</w:t>
            </w:r>
            <w:proofErr w:type="spellEnd"/>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eurot</w:t>
            </w:r>
            <w:proofErr w:type="spellEnd"/>
            <w:r w:rsidRPr="00243B29">
              <w:rPr>
                <w:rFonts w:ascii="Times New Roman" w:eastAsia="Times New Roman" w:hAnsi="Times New Roman" w:cs="Times New Roman"/>
                <w:sz w:val="20"/>
                <w:szCs w:val="20"/>
                <w:lang w:val="ru-RU" w:eastAsia="et-EE"/>
              </w:rPr>
              <w:t>)</w:t>
            </w:r>
          </w:p>
        </w:tc>
        <w:tc>
          <w:tcPr>
            <w:tcW w:w="720" w:type="dxa"/>
            <w:tcBorders>
              <w:top w:val="nil"/>
              <w:left w:val="nil"/>
              <w:bottom w:val="single" w:sz="4" w:space="0" w:color="auto"/>
              <w:right w:val="single" w:sz="4" w:space="0" w:color="auto"/>
            </w:tcBorders>
            <w:shd w:val="clear" w:color="auto" w:fill="auto"/>
            <w:vAlign w:val="center"/>
          </w:tcPr>
          <w:p w14:paraId="2263FB51"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1 504</w:t>
            </w:r>
          </w:p>
        </w:tc>
        <w:tc>
          <w:tcPr>
            <w:tcW w:w="720" w:type="dxa"/>
            <w:tcBorders>
              <w:top w:val="nil"/>
              <w:left w:val="nil"/>
              <w:bottom w:val="single" w:sz="4" w:space="0" w:color="auto"/>
              <w:right w:val="single" w:sz="4" w:space="0" w:color="auto"/>
            </w:tcBorders>
            <w:shd w:val="clear" w:color="auto" w:fill="auto"/>
            <w:vAlign w:val="center"/>
          </w:tcPr>
          <w:p w14:paraId="70AD28E5"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1 588</w:t>
            </w:r>
          </w:p>
        </w:tc>
        <w:tc>
          <w:tcPr>
            <w:tcW w:w="720" w:type="dxa"/>
            <w:tcBorders>
              <w:top w:val="nil"/>
              <w:left w:val="nil"/>
              <w:bottom w:val="single" w:sz="4" w:space="0" w:color="auto"/>
              <w:right w:val="single" w:sz="4" w:space="0" w:color="auto"/>
            </w:tcBorders>
            <w:shd w:val="clear" w:color="auto" w:fill="auto"/>
            <w:vAlign w:val="center"/>
          </w:tcPr>
          <w:p w14:paraId="3E06BB33"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1 668</w:t>
            </w:r>
          </w:p>
        </w:tc>
        <w:tc>
          <w:tcPr>
            <w:tcW w:w="720" w:type="dxa"/>
            <w:tcBorders>
              <w:top w:val="nil"/>
              <w:left w:val="nil"/>
              <w:bottom w:val="single" w:sz="4" w:space="0" w:color="auto"/>
              <w:right w:val="single" w:sz="4" w:space="0" w:color="auto"/>
            </w:tcBorders>
            <w:shd w:val="clear" w:color="auto" w:fill="auto"/>
            <w:vAlign w:val="center"/>
          </w:tcPr>
          <w:p w14:paraId="23485D7C"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1 479</w:t>
            </w:r>
          </w:p>
        </w:tc>
        <w:tc>
          <w:tcPr>
            <w:tcW w:w="720" w:type="dxa"/>
            <w:tcBorders>
              <w:top w:val="nil"/>
              <w:left w:val="nil"/>
              <w:bottom w:val="single" w:sz="4" w:space="0" w:color="auto"/>
              <w:right w:val="single" w:sz="4" w:space="0" w:color="auto"/>
            </w:tcBorders>
            <w:shd w:val="clear" w:color="auto" w:fill="auto"/>
            <w:vAlign w:val="center"/>
          </w:tcPr>
          <w:p w14:paraId="2A371C3D"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1 832</w:t>
            </w:r>
          </w:p>
        </w:tc>
      </w:tr>
      <w:tr w:rsidR="00243B29" w:rsidRPr="00243B29" w14:paraId="421DE1F0" w14:textId="77777777" w:rsidTr="00832C34">
        <w:trPr>
          <w:trHeight w:val="276"/>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D506372"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Keskmise</w:t>
            </w:r>
            <w:proofErr w:type="spellEnd"/>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palga</w:t>
            </w:r>
            <w:proofErr w:type="spellEnd"/>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reaalkasv</w:t>
            </w:r>
            <w:proofErr w:type="spellEnd"/>
          </w:p>
        </w:tc>
        <w:tc>
          <w:tcPr>
            <w:tcW w:w="720" w:type="dxa"/>
            <w:tcBorders>
              <w:top w:val="single" w:sz="4" w:space="0" w:color="auto"/>
              <w:left w:val="nil"/>
              <w:bottom w:val="single" w:sz="4" w:space="0" w:color="auto"/>
              <w:right w:val="single" w:sz="4" w:space="0" w:color="auto"/>
            </w:tcBorders>
            <w:shd w:val="clear" w:color="auto" w:fill="auto"/>
            <w:vAlign w:val="center"/>
          </w:tcPr>
          <w:p w14:paraId="40041037"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1,8</w:t>
            </w:r>
          </w:p>
        </w:tc>
        <w:tc>
          <w:tcPr>
            <w:tcW w:w="720" w:type="dxa"/>
            <w:tcBorders>
              <w:top w:val="single" w:sz="4" w:space="0" w:color="auto"/>
              <w:left w:val="nil"/>
              <w:bottom w:val="single" w:sz="4" w:space="0" w:color="auto"/>
              <w:right w:val="single" w:sz="4" w:space="0" w:color="auto"/>
            </w:tcBorders>
            <w:shd w:val="clear" w:color="auto" w:fill="auto"/>
            <w:vAlign w:val="center"/>
          </w:tcPr>
          <w:p w14:paraId="76EED4EF"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3,4</w:t>
            </w:r>
          </w:p>
        </w:tc>
        <w:tc>
          <w:tcPr>
            <w:tcW w:w="720" w:type="dxa"/>
            <w:tcBorders>
              <w:top w:val="single" w:sz="4" w:space="0" w:color="auto"/>
              <w:left w:val="nil"/>
              <w:bottom w:val="single" w:sz="4" w:space="0" w:color="auto"/>
              <w:right w:val="single" w:sz="4" w:space="0" w:color="auto"/>
            </w:tcBorders>
            <w:shd w:val="clear" w:color="auto" w:fill="auto"/>
            <w:vAlign w:val="center"/>
          </w:tcPr>
          <w:p w14:paraId="436BD58D"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3,0</w:t>
            </w:r>
          </w:p>
        </w:tc>
        <w:tc>
          <w:tcPr>
            <w:tcW w:w="720" w:type="dxa"/>
            <w:tcBorders>
              <w:top w:val="single" w:sz="4" w:space="0" w:color="auto"/>
              <w:left w:val="nil"/>
              <w:bottom w:val="single" w:sz="4" w:space="0" w:color="auto"/>
              <w:right w:val="single" w:sz="4" w:space="0" w:color="auto"/>
            </w:tcBorders>
            <w:shd w:val="clear" w:color="auto" w:fill="auto"/>
            <w:vAlign w:val="center"/>
          </w:tcPr>
          <w:p w14:paraId="1AEC5E76"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2,9</w:t>
            </w:r>
          </w:p>
        </w:tc>
        <w:tc>
          <w:tcPr>
            <w:tcW w:w="720" w:type="dxa"/>
            <w:tcBorders>
              <w:top w:val="single" w:sz="4" w:space="0" w:color="auto"/>
              <w:left w:val="nil"/>
              <w:bottom w:val="single" w:sz="4" w:space="0" w:color="auto"/>
              <w:right w:val="single" w:sz="4" w:space="0" w:color="auto"/>
            </w:tcBorders>
            <w:shd w:val="clear" w:color="auto" w:fill="auto"/>
            <w:vAlign w:val="center"/>
          </w:tcPr>
          <w:p w14:paraId="78F09F58"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2,3</w:t>
            </w:r>
          </w:p>
        </w:tc>
      </w:tr>
      <w:tr w:rsidR="00243B29" w:rsidRPr="00243B29" w14:paraId="0DFBEBA4" w14:textId="77777777" w:rsidTr="00832C34">
        <w:trPr>
          <w:trHeight w:val="276"/>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0F718E7B"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Keskmise</w:t>
            </w:r>
            <w:proofErr w:type="spellEnd"/>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palga</w:t>
            </w:r>
            <w:proofErr w:type="spellEnd"/>
            <w:r w:rsidRPr="00243B29">
              <w:rPr>
                <w:rFonts w:ascii="Times New Roman" w:eastAsia="Times New Roman" w:hAnsi="Times New Roman" w:cs="Times New Roman"/>
                <w:sz w:val="20"/>
                <w:szCs w:val="20"/>
                <w:lang w:val="ru-RU" w:eastAsia="et-EE"/>
              </w:rPr>
              <w:t xml:space="preserve"> </w:t>
            </w:r>
            <w:proofErr w:type="spellStart"/>
            <w:r w:rsidRPr="00243B29">
              <w:rPr>
                <w:rFonts w:ascii="Times New Roman" w:eastAsia="Times New Roman" w:hAnsi="Times New Roman" w:cs="Times New Roman"/>
                <w:sz w:val="20"/>
                <w:szCs w:val="20"/>
                <w:lang w:val="ru-RU" w:eastAsia="et-EE"/>
              </w:rPr>
              <w:t>nominaalkasv</w:t>
            </w:r>
            <w:proofErr w:type="spellEnd"/>
          </w:p>
        </w:tc>
        <w:tc>
          <w:tcPr>
            <w:tcW w:w="720" w:type="dxa"/>
            <w:tcBorders>
              <w:top w:val="single" w:sz="4" w:space="0" w:color="auto"/>
              <w:left w:val="nil"/>
              <w:bottom w:val="single" w:sz="4" w:space="0" w:color="auto"/>
              <w:right w:val="single" w:sz="4" w:space="0" w:color="auto"/>
            </w:tcBorders>
            <w:shd w:val="clear" w:color="auto" w:fill="auto"/>
            <w:vAlign w:val="center"/>
          </w:tcPr>
          <w:p w14:paraId="1273B371"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3,9</w:t>
            </w:r>
          </w:p>
        </w:tc>
        <w:tc>
          <w:tcPr>
            <w:tcW w:w="720" w:type="dxa"/>
            <w:tcBorders>
              <w:top w:val="single" w:sz="4" w:space="0" w:color="auto"/>
              <w:left w:val="nil"/>
              <w:bottom w:val="single" w:sz="4" w:space="0" w:color="auto"/>
              <w:right w:val="single" w:sz="4" w:space="0" w:color="auto"/>
            </w:tcBorders>
            <w:shd w:val="clear" w:color="auto" w:fill="auto"/>
            <w:vAlign w:val="center"/>
          </w:tcPr>
          <w:p w14:paraId="7BB7B6B6"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5,6</w:t>
            </w:r>
          </w:p>
        </w:tc>
        <w:tc>
          <w:tcPr>
            <w:tcW w:w="720" w:type="dxa"/>
            <w:tcBorders>
              <w:top w:val="single" w:sz="4" w:space="0" w:color="auto"/>
              <w:left w:val="nil"/>
              <w:bottom w:val="single" w:sz="4" w:space="0" w:color="auto"/>
              <w:right w:val="single" w:sz="4" w:space="0" w:color="auto"/>
            </w:tcBorders>
            <w:shd w:val="clear" w:color="auto" w:fill="auto"/>
            <w:vAlign w:val="center"/>
          </w:tcPr>
          <w:p w14:paraId="51E95AF4"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5,1</w:t>
            </w:r>
          </w:p>
        </w:tc>
        <w:tc>
          <w:tcPr>
            <w:tcW w:w="720" w:type="dxa"/>
            <w:tcBorders>
              <w:top w:val="single" w:sz="4" w:space="0" w:color="auto"/>
              <w:left w:val="nil"/>
              <w:bottom w:val="single" w:sz="4" w:space="0" w:color="auto"/>
              <w:right w:val="single" w:sz="4" w:space="0" w:color="auto"/>
            </w:tcBorders>
            <w:shd w:val="clear" w:color="auto" w:fill="auto"/>
            <w:vAlign w:val="center"/>
          </w:tcPr>
          <w:p w14:paraId="00531FC8"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4,9</w:t>
            </w:r>
          </w:p>
        </w:tc>
        <w:tc>
          <w:tcPr>
            <w:tcW w:w="720" w:type="dxa"/>
            <w:tcBorders>
              <w:top w:val="single" w:sz="4" w:space="0" w:color="auto"/>
              <w:left w:val="nil"/>
              <w:bottom w:val="single" w:sz="4" w:space="0" w:color="auto"/>
              <w:right w:val="single" w:sz="4" w:space="0" w:color="auto"/>
            </w:tcBorders>
            <w:shd w:val="clear" w:color="auto" w:fill="auto"/>
            <w:vAlign w:val="center"/>
          </w:tcPr>
          <w:p w14:paraId="0FF6E6AB" w14:textId="77777777" w:rsidR="00243B29" w:rsidRPr="00243B29" w:rsidRDefault="00243B29" w:rsidP="00243B29">
            <w:pPr>
              <w:autoSpaceDE w:val="0"/>
              <w:autoSpaceDN w:val="0"/>
              <w:adjustRightInd w:val="0"/>
              <w:spacing w:after="120" w:line="240" w:lineRule="auto"/>
              <w:rPr>
                <w:rFonts w:ascii="Times New Roman" w:eastAsia="Times New Roman" w:hAnsi="Times New Roman" w:cs="Times New Roman"/>
                <w:sz w:val="20"/>
                <w:szCs w:val="20"/>
                <w:lang w:val="ru-RU" w:eastAsia="et-EE"/>
              </w:rPr>
            </w:pPr>
            <w:r w:rsidRPr="00243B29">
              <w:rPr>
                <w:rFonts w:ascii="Times New Roman" w:eastAsia="Times New Roman" w:hAnsi="Times New Roman" w:cs="Times New Roman"/>
                <w:sz w:val="20"/>
                <w:szCs w:val="20"/>
                <w:lang w:val="ru-RU" w:eastAsia="et-EE"/>
              </w:rPr>
              <w:t>4,7</w:t>
            </w:r>
          </w:p>
        </w:tc>
      </w:tr>
    </w:tbl>
    <w:p w14:paraId="148BB94B"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b/>
          <w:sz w:val="12"/>
          <w:szCs w:val="12"/>
          <w:lang w:val="ru-RU" w:eastAsia="et-EE"/>
        </w:rPr>
      </w:pPr>
    </w:p>
    <w:p w14:paraId="4F503F8E"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sz w:val="24"/>
          <w:szCs w:val="24"/>
          <w:lang w:val="ru-RU" w:eastAsia="et-EE"/>
        </w:rPr>
      </w:pPr>
      <w:r w:rsidRPr="00243B29">
        <w:rPr>
          <w:rFonts w:ascii="Times New Roman" w:eastAsia="Times New Roman" w:hAnsi="Times New Roman" w:cs="Times New Roman"/>
          <w:sz w:val="24"/>
          <w:szCs w:val="24"/>
          <w:lang w:val="ru-RU" w:eastAsia="et-EE"/>
        </w:rPr>
        <w:t>Прогноз Министерства Финансов предусматривает быстрое восстановление экономики, начиная со второй половины 2021 года. В первой половине 2021 года росту экономики препятствуют ограничения деятельности и передвижения. Если вакцинация пройдет согласно плану и опасность заражения снизится, в 2021 году рост покажут все сферы деятельности, кроме строительства, и экономика достигнет докризисного уровня к концу года. Восстановление сначала может быть неравномерным, с большим упором на промышленный экспорт и компьютерные услуги. Поскольку кризис был социально затратным из-за быстрого роста безработицы в сфере низкооплачиваемой деятельности, восстановление иностранного туризма, которое по прогнозам, придется на 2022 год, имеет критическое значение.</w:t>
      </w:r>
    </w:p>
    <w:p w14:paraId="54A2F74B" w14:textId="77777777" w:rsidR="00243B29" w:rsidRPr="00243B29" w:rsidRDefault="00243B29" w:rsidP="00243B29">
      <w:pPr>
        <w:autoSpaceDE w:val="0"/>
        <w:autoSpaceDN w:val="0"/>
        <w:adjustRightInd w:val="0"/>
        <w:spacing w:after="120" w:line="240" w:lineRule="auto"/>
        <w:jc w:val="both"/>
        <w:rPr>
          <w:rFonts w:ascii="Times New Roman" w:eastAsia="Times New Roman" w:hAnsi="Times New Roman" w:cs="Times New Roman"/>
          <w:sz w:val="24"/>
          <w:szCs w:val="24"/>
          <w:lang w:val="ru-RU" w:eastAsia="et-EE"/>
        </w:rPr>
      </w:pPr>
      <w:r w:rsidRPr="00243B29">
        <w:rPr>
          <w:rFonts w:ascii="Times New Roman" w:eastAsia="Times New Roman" w:hAnsi="Times New Roman" w:cs="Times New Roman"/>
          <w:sz w:val="24"/>
          <w:szCs w:val="24"/>
          <w:lang w:val="ru-RU" w:eastAsia="et-EE"/>
        </w:rPr>
        <w:t>Холодная зима и приближение цен на нефть к докризисному уровню спровоцировали в начале 2021 года рост индекса потребительских цен. То же наблюдалось более широко еврозоне. Хотя цены на мировом рынке продуктов питания выросли до самого высокого значения последних лет, рост цен на продукты питания частично сдерживается более низкими ценами на садоводческую продукцию и появлением на рынке новой розничной сети. Более жесткие ограничения на распространение вируса могут привести к нестабильности цен на товары и услуги. Хотя туристические поездки могут частично восстановиться во второй половине 2021 года из-за вакцинации и контроля над распространением вируса, ожидается, что они останутся скромными, и восстановление цен на услуги, связанные с туризмом (например, проживание), может не произойти в этом году. В итоге в 2021 году потребительские цены вырастут на 2,0%. В 2022 году ускорение роста цен до 2,1% будет вызвано усилением развития рынка труда и быстрым удорожанием услуг, связанным с восстановлением туризма. Безработица начнет снижаться во второй половине 2021 года. В условиях текущего кризиса рынок труда очень быстро отреагировал на меняющиеся обстоятельства, поэтому ожидается, что безработица снизится уже во второй половине года вместе с более быстрым восстановлением экономики. Безработица постепенно снижается и к концу прогнозируемого периода приблизится к естественному уровню (примерно 6%). В целом, не ожидается восстановление занятости до докризисного уровня, поскольку эффективность во многих сферах деятельности повысилась, и в будущем потребуется меньшее количество сотрудников. С 2022 года в росте заработной платы будет лидировать частный сектор. Можно ожидать, что в 2021 году рост заработной платы несколько ускорится по сравнению с предыдущим годом, но многие виды деятельности в секторе услуг пострадали от ограничений в первой половине года и нуждаются в государственной поддержке для преодоления кризиса. В отраслях, ориентированных на экспорт идет лучше среднего, поэтому можно ожидать постепенного восстановления роста заработной платы в частном секторе уже в 2021 году. По мере восстановления сектора услуг рост заработной платы со следующего года ускорится и останется на уровне экономического роста.</w:t>
      </w:r>
    </w:p>
    <w:p w14:paraId="0AF5D9F5" w14:textId="77777777" w:rsidR="00243B29" w:rsidRPr="00243B29" w:rsidRDefault="00243B29" w:rsidP="00243B29">
      <w:pPr>
        <w:spacing w:before="120" w:after="120" w:line="240" w:lineRule="auto"/>
        <w:jc w:val="both"/>
        <w:rPr>
          <w:rFonts w:ascii="Times New Roman" w:eastAsia="Times New Roman" w:hAnsi="Times New Roman" w:cs="Times New Roman"/>
          <w:b/>
          <w:sz w:val="24"/>
          <w:lang w:val="ru-RU" w:eastAsia="et-EE"/>
        </w:rPr>
      </w:pPr>
      <w:r w:rsidRPr="00243B29">
        <w:rPr>
          <w:rFonts w:ascii="Times New Roman" w:eastAsia="Times New Roman" w:hAnsi="Times New Roman" w:cs="Times New Roman"/>
          <w:b/>
          <w:sz w:val="24"/>
          <w:lang w:val="ru-RU" w:eastAsia="et-EE"/>
        </w:rPr>
        <w:t>Государственная бюджетная стратегия 2022 – 2025</w:t>
      </w:r>
    </w:p>
    <w:p w14:paraId="14B73A16" w14:textId="77777777" w:rsidR="00243B29" w:rsidRPr="00243B29" w:rsidRDefault="00243B29" w:rsidP="00243B29">
      <w:pPr>
        <w:spacing w:after="120" w:line="240" w:lineRule="auto"/>
        <w:jc w:val="both"/>
        <w:rPr>
          <w:rFonts w:ascii="Times New Roman" w:eastAsia="Times New Roman" w:hAnsi="Times New Roman" w:cs="Times New Roman"/>
          <w:sz w:val="24"/>
          <w:szCs w:val="24"/>
          <w:lang w:val="ru-RU" w:eastAsia="ru-RU"/>
        </w:rPr>
      </w:pPr>
      <w:r w:rsidRPr="00243B29">
        <w:rPr>
          <w:rFonts w:ascii="Times New Roman" w:eastAsia="Times New Roman" w:hAnsi="Times New Roman" w:cs="Times New Roman"/>
          <w:sz w:val="24"/>
          <w:szCs w:val="24"/>
          <w:lang w:val="ru-RU" w:eastAsia="ru-RU"/>
        </w:rPr>
        <w:lastRenderedPageBreak/>
        <w:t>Цель государственной бюджетной стратегии и программы стабильности – изложить политику правительства по выполнению требований Пакта стабильности и роста (</w:t>
      </w:r>
      <w:proofErr w:type="spellStart"/>
      <w:r w:rsidRPr="00243B29">
        <w:rPr>
          <w:rFonts w:ascii="Times New Roman" w:eastAsia="Calibri" w:hAnsi="Times New Roman" w:cs="Times New Roman"/>
          <w:i/>
          <w:iCs/>
          <w:sz w:val="24"/>
          <w:szCs w:val="24"/>
          <w:lang w:val="ru-RU" w:eastAsia="ru-RU"/>
        </w:rPr>
        <w:t>Stability</w:t>
      </w:r>
      <w:proofErr w:type="spellEnd"/>
      <w:r w:rsidRPr="00243B29">
        <w:rPr>
          <w:rFonts w:ascii="Times New Roman" w:eastAsia="Calibri" w:hAnsi="Times New Roman" w:cs="Times New Roman"/>
          <w:i/>
          <w:iCs/>
          <w:sz w:val="24"/>
          <w:szCs w:val="24"/>
          <w:lang w:val="ru-RU" w:eastAsia="ru-RU"/>
        </w:rPr>
        <w:t xml:space="preserve"> </w:t>
      </w:r>
      <w:proofErr w:type="spellStart"/>
      <w:r w:rsidRPr="00243B29">
        <w:rPr>
          <w:rFonts w:ascii="Times New Roman" w:eastAsia="Calibri" w:hAnsi="Times New Roman" w:cs="Times New Roman"/>
          <w:i/>
          <w:iCs/>
          <w:sz w:val="24"/>
          <w:szCs w:val="24"/>
          <w:lang w:val="ru-RU" w:eastAsia="ru-RU"/>
        </w:rPr>
        <w:t>and</w:t>
      </w:r>
      <w:proofErr w:type="spellEnd"/>
      <w:r w:rsidRPr="00243B29">
        <w:rPr>
          <w:rFonts w:ascii="Times New Roman" w:eastAsia="Calibri" w:hAnsi="Times New Roman" w:cs="Times New Roman"/>
          <w:i/>
          <w:iCs/>
          <w:sz w:val="24"/>
          <w:szCs w:val="24"/>
          <w:lang w:val="ru-RU" w:eastAsia="ru-RU"/>
        </w:rPr>
        <w:t xml:space="preserve"> </w:t>
      </w:r>
      <w:proofErr w:type="spellStart"/>
      <w:r w:rsidRPr="00243B29">
        <w:rPr>
          <w:rFonts w:ascii="Times New Roman" w:eastAsia="Calibri" w:hAnsi="Times New Roman" w:cs="Times New Roman"/>
          <w:i/>
          <w:iCs/>
          <w:sz w:val="24"/>
          <w:szCs w:val="24"/>
          <w:lang w:val="ru-RU" w:eastAsia="ru-RU"/>
        </w:rPr>
        <w:t>Growth</w:t>
      </w:r>
      <w:proofErr w:type="spellEnd"/>
      <w:r w:rsidRPr="00243B29">
        <w:rPr>
          <w:rFonts w:ascii="Times New Roman" w:eastAsia="Calibri" w:hAnsi="Times New Roman" w:cs="Times New Roman"/>
          <w:i/>
          <w:iCs/>
          <w:sz w:val="24"/>
          <w:szCs w:val="24"/>
          <w:lang w:val="ru-RU" w:eastAsia="ru-RU"/>
        </w:rPr>
        <w:t xml:space="preserve"> </w:t>
      </w:r>
      <w:proofErr w:type="spellStart"/>
      <w:r w:rsidRPr="00243B29">
        <w:rPr>
          <w:rFonts w:ascii="Times New Roman" w:eastAsia="Calibri" w:hAnsi="Times New Roman" w:cs="Times New Roman"/>
          <w:i/>
          <w:iCs/>
          <w:sz w:val="24"/>
          <w:szCs w:val="24"/>
          <w:lang w:val="ru-RU" w:eastAsia="ru-RU"/>
        </w:rPr>
        <w:t>Pact</w:t>
      </w:r>
      <w:proofErr w:type="spellEnd"/>
      <w:r w:rsidRPr="00243B29">
        <w:rPr>
          <w:rFonts w:ascii="Times New Roman" w:eastAsia="Calibri" w:hAnsi="Times New Roman" w:cs="Times New Roman"/>
          <w:i/>
          <w:iCs/>
          <w:sz w:val="24"/>
          <w:szCs w:val="24"/>
          <w:lang w:val="ru-RU" w:eastAsia="ru-RU"/>
        </w:rPr>
        <w:t>, SGP</w:t>
      </w:r>
      <w:r w:rsidRPr="00243B29">
        <w:rPr>
          <w:rFonts w:ascii="Times New Roman" w:eastAsia="Times New Roman" w:hAnsi="Times New Roman" w:cs="Times New Roman"/>
          <w:sz w:val="24"/>
          <w:szCs w:val="24"/>
          <w:lang w:val="ru-RU" w:eastAsia="ru-RU"/>
        </w:rPr>
        <w:t xml:space="preserve">). Бюджетная стратегия и программа стабильности основываются на опубликованном 5 апреля 2021 года весеннем экономическом прогнозе Министерства финансов. </w:t>
      </w:r>
      <w:r w:rsidRPr="00243B29">
        <w:rPr>
          <w:rFonts w:ascii="Times New Roman" w:eastAsia="Times New Roman" w:hAnsi="Times New Roman" w:cs="Times New Roman"/>
          <w:sz w:val="24"/>
          <w:szCs w:val="24"/>
          <w:lang w:val="ru-RU" w:eastAsia="et-EE"/>
        </w:rPr>
        <w:t>Наряду с определением основных направлений бюджетной политики, бюджетная стратегия помогает увеличить эффективность деятельности правительства в управлении государственным и отраслевым развитием. Бюджетная стратегия соотносит потребности отраслевой политики государства с основанными на экономических и финансовых прогнозах финансовыми возможностями. Бюджетная стратегия обновляется каждую весну, по мере необходимости обновляются планы на предстоящие три года и дополняются как минимум на один год. Таким образом, планы на среднесрочный период постоянно адаптируются к изменениям в экономике, налоговой среде и разных сферах деятельности. При составлении бюджетной стратегии на 2022-2025 годы учитывались изменившиеся экономические условия в результате кризиса Covid-19. Бюджетная стратегия реализуется через отраслевые программы развития и государственный бюджет. Правительство республики основывается при составлении бюджетной стратегии на коалиционном соглашении, приоритетами которого являются выход из пандемии COVID-19; здоровые и защищенные люди; умная экономика; зеленая Эстония; образованные и умные люди; активная и защищенная Эстония; сбалансированная Эстония; открытое и безопасное правовое государство.</w:t>
      </w:r>
    </w:p>
    <w:p w14:paraId="543C2CAA" w14:textId="77777777" w:rsidR="00243B29" w:rsidRPr="00243B29" w:rsidRDefault="00243B29" w:rsidP="00243B29">
      <w:pPr>
        <w:spacing w:before="240" w:after="120" w:line="240" w:lineRule="auto"/>
        <w:jc w:val="both"/>
        <w:rPr>
          <w:rFonts w:ascii="Times New Roman" w:eastAsia="Times New Roman" w:hAnsi="Times New Roman" w:cs="Times New Roman"/>
          <w:b/>
          <w:i/>
          <w:sz w:val="24"/>
          <w:szCs w:val="24"/>
          <w:lang w:val="ru-RU" w:eastAsia="ru-RU"/>
        </w:rPr>
      </w:pPr>
      <w:r w:rsidRPr="00243B29">
        <w:rPr>
          <w:rFonts w:ascii="Times New Roman" w:eastAsia="Times New Roman" w:hAnsi="Times New Roman" w:cs="Times New Roman"/>
          <w:b/>
          <w:i/>
          <w:sz w:val="24"/>
          <w:szCs w:val="24"/>
          <w:lang w:val="ru-RU" w:eastAsia="ru-RU"/>
        </w:rPr>
        <w:t xml:space="preserve">Бюджетная позиция местных самоуправлений </w:t>
      </w:r>
    </w:p>
    <w:p w14:paraId="238A6B53" w14:textId="77777777" w:rsidR="00243B29" w:rsidRPr="00243B29" w:rsidRDefault="00243B29" w:rsidP="00243B29">
      <w:pPr>
        <w:autoSpaceDE w:val="0"/>
        <w:autoSpaceDN w:val="0"/>
        <w:adjustRightInd w:val="0"/>
        <w:spacing w:after="0" w:line="240" w:lineRule="auto"/>
        <w:jc w:val="both"/>
        <w:rPr>
          <w:rFonts w:ascii="Times New Roman" w:eastAsia="Times New Roman" w:hAnsi="Times New Roman"/>
          <w:sz w:val="24"/>
          <w:szCs w:val="24"/>
          <w:lang w:val="ru-RU" w:eastAsia="ru-RU"/>
        </w:rPr>
      </w:pPr>
      <w:r w:rsidRPr="00243B29">
        <w:rPr>
          <w:rFonts w:ascii="Times New Roman" w:eastAsia="Times New Roman" w:hAnsi="Times New Roman"/>
          <w:sz w:val="24"/>
          <w:szCs w:val="24"/>
          <w:lang w:val="ru-RU" w:eastAsia="ru-RU"/>
        </w:rPr>
        <w:t xml:space="preserve">Единицы местного самоуправления (79 единиц) выполняют важную роль в исполнении задач общественного сектора. Независимо от величины выполняются одинаковые задачи. Общее управление охватывает расходы на содержание городской и волостной управы, а также городского собрания. Объем этих расходов консолидировано по принципу возникновения сделки достиг по предварительным данным 2020 года 2,46 млрд евро (в </w:t>
      </w:r>
      <w:proofErr w:type="spellStart"/>
      <w:r w:rsidRPr="00243B29">
        <w:rPr>
          <w:rFonts w:ascii="Times New Roman" w:eastAsia="Times New Roman" w:hAnsi="Times New Roman"/>
          <w:sz w:val="24"/>
          <w:szCs w:val="24"/>
          <w:lang w:val="ru-RU" w:eastAsia="ru-RU"/>
        </w:rPr>
        <w:t>т.ч</w:t>
      </w:r>
      <w:proofErr w:type="spellEnd"/>
      <w:r w:rsidRPr="00243B29">
        <w:rPr>
          <w:rFonts w:ascii="Times New Roman" w:eastAsia="Times New Roman" w:hAnsi="Times New Roman"/>
          <w:sz w:val="24"/>
          <w:szCs w:val="24"/>
          <w:lang w:val="ru-RU" w:eastAsia="ru-RU"/>
        </w:rPr>
        <w:t xml:space="preserve">. 0,1 млрд евро на оплату обязательств). </w:t>
      </w:r>
      <w:r w:rsidRPr="00243B29">
        <w:rPr>
          <w:rFonts w:ascii="Times New Roman" w:eastAsia="Times New Roman" w:hAnsi="Times New Roman" w:cs="Times New Roman"/>
          <w:sz w:val="24"/>
          <w:szCs w:val="24"/>
          <w:lang w:val="ru-RU" w:eastAsia="et-EE"/>
        </w:rPr>
        <w:t>Из них 63% расходы на рабочую силу и хозяйственные расходы.</w:t>
      </w:r>
    </w:p>
    <w:p w14:paraId="10440268" w14:textId="77777777" w:rsidR="00243B29" w:rsidRPr="00243B29" w:rsidRDefault="00243B29" w:rsidP="00243B29">
      <w:pPr>
        <w:autoSpaceDE w:val="0"/>
        <w:autoSpaceDN w:val="0"/>
        <w:adjustRightInd w:val="0"/>
        <w:spacing w:after="0" w:line="240" w:lineRule="auto"/>
        <w:jc w:val="both"/>
        <w:rPr>
          <w:rFonts w:ascii="Times New Roman" w:hAnsi="Times New Roman" w:cs="Times New Roman"/>
          <w:sz w:val="12"/>
          <w:szCs w:val="24"/>
          <w:lang w:val="ru-RU"/>
        </w:rPr>
      </w:pPr>
    </w:p>
    <w:p w14:paraId="1C1D0C8D" w14:textId="77777777" w:rsidR="00243B29" w:rsidRPr="00243B29" w:rsidRDefault="00243B29" w:rsidP="00243B29">
      <w:pPr>
        <w:autoSpaceDE w:val="0"/>
        <w:autoSpaceDN w:val="0"/>
        <w:adjustRightInd w:val="0"/>
        <w:spacing w:after="0" w:line="240" w:lineRule="auto"/>
        <w:jc w:val="both"/>
        <w:rPr>
          <w:rFonts w:ascii="Times New Roman" w:hAnsi="Times New Roman" w:cs="Times New Roman"/>
          <w:sz w:val="24"/>
          <w:szCs w:val="24"/>
          <w:lang w:val="ru-RU"/>
        </w:rPr>
      </w:pPr>
      <w:r w:rsidRPr="00243B29">
        <w:rPr>
          <w:rFonts w:ascii="Times New Roman" w:hAnsi="Times New Roman" w:cs="Times New Roman"/>
          <w:sz w:val="24"/>
          <w:szCs w:val="24"/>
          <w:lang w:val="ru-RU"/>
        </w:rPr>
        <w:t>Бюджеты единиц местного самоуправления независимые, т.е. местные самоуправления сами принимают решение по их составлению. Общая цель перечисляемых из государственного бюджета налоговых поступлений (подоходный и земельный налоги), фонда выравнивания и фонда поддержки – обеспечение единиц местного самоуправления достаточными средствами для самостоятельного решения задач местной жизни на основании законов. Фонд выравнивания предусмотрен для унификации бюджетных возможностей. Фонд поддержки состоит из пособий по видам деятельности и дает возможность выплатить зарплату учителям, организовать питание в школах, выплатить прожиточное пособие и содержать местные дороги. Самоуправления так же имеют возможность ходатайствовать о пособии на проекты из нескольких источников. Прочие собственные доходы охватывают в основном поступления от платы за окружающую среду или от продажи товаров и услуг.</w:t>
      </w:r>
    </w:p>
    <w:p w14:paraId="21773C9D" w14:textId="77777777" w:rsidR="00243B29" w:rsidRPr="00243B29" w:rsidRDefault="00243B29" w:rsidP="00243B29">
      <w:pPr>
        <w:autoSpaceDE w:val="0"/>
        <w:autoSpaceDN w:val="0"/>
        <w:adjustRightInd w:val="0"/>
        <w:spacing w:after="0" w:line="240" w:lineRule="auto"/>
        <w:jc w:val="both"/>
        <w:rPr>
          <w:rFonts w:ascii="Times New Roman" w:hAnsi="Times New Roman" w:cs="Times New Roman"/>
          <w:sz w:val="12"/>
          <w:szCs w:val="24"/>
          <w:lang w:val="ru-RU"/>
        </w:rPr>
      </w:pPr>
    </w:p>
    <w:p w14:paraId="765D2022" w14:textId="77777777" w:rsidR="00243B29" w:rsidRPr="00243B29" w:rsidRDefault="00243B29" w:rsidP="00243B29">
      <w:pPr>
        <w:spacing w:before="240" w:after="120" w:line="240" w:lineRule="auto"/>
        <w:rPr>
          <w:rFonts w:ascii="Times New Roman" w:eastAsia="Times New Roman" w:hAnsi="Times New Roman" w:cs="Times New Roman"/>
          <w:b/>
          <w:sz w:val="24"/>
          <w:szCs w:val="20"/>
          <w:lang w:val="ru-RU" w:eastAsia="ru-RU"/>
        </w:rPr>
      </w:pPr>
      <w:r w:rsidRPr="00243B29">
        <w:rPr>
          <w:rFonts w:ascii="Times New Roman" w:eastAsia="Times New Roman" w:hAnsi="Times New Roman" w:cs="Times New Roman"/>
          <w:b/>
          <w:sz w:val="24"/>
          <w:szCs w:val="20"/>
          <w:lang w:val="ru-RU" w:eastAsia="ru-RU"/>
        </w:rPr>
        <w:t>6.3 Бюджетная стратегия города Нарва на период 2022 – 2025 гг.</w:t>
      </w:r>
    </w:p>
    <w:p w14:paraId="6DA6B508"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Основной целью составления бюджетной стратегии является планирование реализации инвестиционных проектов, приведенных в программе развития города и отраслевых программах развития, что способствует достижению местных целей развития. </w:t>
      </w:r>
    </w:p>
    <w:p w14:paraId="2F7BD756" w14:textId="77777777" w:rsidR="00243B29" w:rsidRPr="00243B29" w:rsidRDefault="00243B29" w:rsidP="00243B29">
      <w:pPr>
        <w:autoSpaceDE w:val="0"/>
        <w:autoSpaceDN w:val="0"/>
        <w:adjustRightInd w:val="0"/>
        <w:spacing w:after="120" w:line="240" w:lineRule="auto"/>
        <w:jc w:val="both"/>
        <w:rPr>
          <w:rFonts w:ascii="Times New Roman" w:eastAsia="Calibri" w:hAnsi="Times New Roman" w:cs="Times New Roman"/>
          <w:sz w:val="24"/>
          <w:lang w:val="ru-RU"/>
        </w:rPr>
      </w:pPr>
      <w:r w:rsidRPr="00243B29">
        <w:rPr>
          <w:rFonts w:ascii="Times New Roman" w:eastAsia="Calibri" w:hAnsi="Times New Roman" w:cs="Times New Roman"/>
          <w:sz w:val="24"/>
          <w:lang w:val="ru-RU"/>
        </w:rPr>
        <w:t xml:space="preserve">21.01.2021 года решением </w:t>
      </w:r>
      <w:proofErr w:type="spellStart"/>
      <w:r w:rsidRPr="00243B29">
        <w:rPr>
          <w:rFonts w:ascii="Times New Roman" w:eastAsia="Calibri" w:hAnsi="Times New Roman" w:cs="Times New Roman"/>
          <w:sz w:val="24"/>
          <w:lang w:val="ru-RU"/>
        </w:rPr>
        <w:t>нр</w:t>
      </w:r>
      <w:proofErr w:type="spellEnd"/>
      <w:r w:rsidRPr="00243B29">
        <w:rPr>
          <w:rFonts w:ascii="Times New Roman" w:eastAsia="Calibri" w:hAnsi="Times New Roman" w:cs="Times New Roman"/>
          <w:sz w:val="24"/>
          <w:lang w:val="ru-RU"/>
        </w:rPr>
        <w:t xml:space="preserve"> 4 Городское собрание Нарвы инициировало составление плана развития города Нарвы до 2035 года. Цель составления плана развития города Нарвы – определить долгосрочные направления и потребности развития </w:t>
      </w:r>
      <w:r w:rsidRPr="00243B29">
        <w:rPr>
          <w:rFonts w:ascii="Times New Roman" w:eastAsia="Calibri" w:hAnsi="Times New Roman" w:cs="Times New Roman"/>
          <w:sz w:val="24"/>
          <w:lang w:val="ru-RU"/>
        </w:rPr>
        <w:lastRenderedPageBreak/>
        <w:t xml:space="preserve">экономической, социальной и культурной среды, окружающей среды и здоровья населения города Нарвы с учетом текущих проблем и возможностей, а также стратегические цели с желаемым воздействием и планирование действий, необходимых для достижения целей до конца периода плана развития. План развития города Нарвы должен учитывать общую планировку города и стратегию развития уезда </w:t>
      </w:r>
      <w:proofErr w:type="spellStart"/>
      <w:r w:rsidRPr="00243B29">
        <w:rPr>
          <w:rFonts w:ascii="Times New Roman" w:eastAsia="Calibri" w:hAnsi="Times New Roman" w:cs="Times New Roman"/>
          <w:sz w:val="24"/>
          <w:lang w:val="ru-RU"/>
        </w:rPr>
        <w:t>Ида-Вирумаа</w:t>
      </w:r>
      <w:proofErr w:type="spellEnd"/>
      <w:r w:rsidRPr="00243B29">
        <w:rPr>
          <w:rFonts w:ascii="Times New Roman" w:eastAsia="Calibri" w:hAnsi="Times New Roman" w:cs="Times New Roman"/>
          <w:sz w:val="24"/>
          <w:lang w:val="ru-RU"/>
        </w:rPr>
        <w:t>. За составление плана развития города Нарвы отвечает Департамент развития и экономики. Последний срок для согласования Городской управой проекта плана развития до 2035 года и представления проекта постановления об утверждении плана развития в Городское собрание - февраль 2022 года.</w:t>
      </w:r>
    </w:p>
    <w:p w14:paraId="3D00D995" w14:textId="77777777" w:rsidR="00243B29" w:rsidRPr="00243B29" w:rsidRDefault="00243B29" w:rsidP="00243B29">
      <w:pPr>
        <w:autoSpaceDE w:val="0"/>
        <w:autoSpaceDN w:val="0"/>
        <w:adjustRightInd w:val="0"/>
        <w:spacing w:after="120" w:line="240" w:lineRule="auto"/>
        <w:jc w:val="both"/>
        <w:rPr>
          <w:rFonts w:ascii="Times New Roman" w:eastAsia="Calibri" w:hAnsi="Times New Roman" w:cs="Times New Roman"/>
          <w:sz w:val="24"/>
          <w:lang w:val="ru-RU"/>
        </w:rPr>
      </w:pPr>
      <w:r w:rsidRPr="00243B29">
        <w:rPr>
          <w:rFonts w:ascii="Times New Roman" w:eastAsia="Times New Roman" w:hAnsi="Times New Roman" w:cs="Times New Roman"/>
          <w:sz w:val="24"/>
          <w:lang w:val="ru-RU" w:eastAsia="et-EE"/>
        </w:rPr>
        <w:t>Бюджетная стратегия является основой для ежегодного составления бюджета, задавая направление для осуществления необходимых изменений (рост доходов, сокращение расходов) и позволяя более ясно понимать способность местного самоуправления делать инвестиции, брать кредиты или прочие обязательства.</w:t>
      </w:r>
    </w:p>
    <w:p w14:paraId="64A7ECB6" w14:textId="77777777" w:rsidR="00243B29" w:rsidRPr="00243B29" w:rsidRDefault="00243B29" w:rsidP="00243B29">
      <w:pPr>
        <w:autoSpaceDE w:val="0"/>
        <w:autoSpaceDN w:val="0"/>
        <w:adjustRightInd w:val="0"/>
        <w:spacing w:after="120" w:line="240" w:lineRule="auto"/>
        <w:jc w:val="both"/>
        <w:rPr>
          <w:rFonts w:ascii="Times New Roman" w:hAnsi="Times New Roman" w:cs="Times New Roman"/>
          <w:sz w:val="24"/>
          <w:szCs w:val="24"/>
          <w:lang w:val="ru-RU"/>
        </w:rPr>
      </w:pPr>
      <w:r w:rsidRPr="00243B29">
        <w:rPr>
          <w:rFonts w:ascii="Times New Roman" w:eastAsia="Times New Roman" w:hAnsi="Times New Roman" w:cs="Times New Roman"/>
          <w:sz w:val="24"/>
          <w:lang w:val="ru-RU" w:eastAsia="et-EE"/>
        </w:rPr>
        <w:t xml:space="preserve">В бюджетной стратегии представлены данные в части обязательств по взятым кредитам. В бюджетной стратегии установлено применение и выполнение мер обеспечения финансовой дисциплины города Нарвы и учетной единицы города. </w:t>
      </w:r>
      <w:r w:rsidRPr="00243B29">
        <w:rPr>
          <w:rFonts w:ascii="Times New Roman" w:hAnsi="Times New Roman" w:cs="Times New Roman"/>
          <w:sz w:val="24"/>
          <w:szCs w:val="24"/>
          <w:lang w:val="ru-RU"/>
        </w:rPr>
        <w:t>Согласно KOFS город должен ежегодно обеспечивать результат основной деятельности на уровне разрешенного значения и сохранять долговую нагрузку на индивидуальном уровне, как для себя, так и совместно с зависимыми единицами.</w:t>
      </w:r>
    </w:p>
    <w:p w14:paraId="1930FC2E" w14:textId="77777777" w:rsidR="00243B29" w:rsidRPr="00243B29" w:rsidRDefault="00243B29" w:rsidP="00243B29">
      <w:pPr>
        <w:spacing w:after="120" w:line="240" w:lineRule="auto"/>
        <w:jc w:val="both"/>
        <w:rPr>
          <w:rFonts w:ascii="Times New Roman" w:eastAsia="Times New Roman" w:hAnsi="Times New Roman" w:cs="Times New Roman"/>
          <w:sz w:val="24"/>
          <w:szCs w:val="24"/>
          <w:lang w:val="ru-RU" w:eastAsia="ru-RU"/>
        </w:rPr>
      </w:pPr>
      <w:r w:rsidRPr="00243B29">
        <w:rPr>
          <w:rFonts w:ascii="Times New Roman" w:eastAsia="Times New Roman" w:hAnsi="Times New Roman" w:cs="Times New Roman"/>
          <w:sz w:val="24"/>
          <w:lang w:val="ru-RU" w:eastAsia="et-EE"/>
        </w:rPr>
        <w:t xml:space="preserve">Реализация представленной в городской программе развития деятельности напрямую связана с объёмом поступающих доходов (в </w:t>
      </w:r>
      <w:proofErr w:type="spellStart"/>
      <w:r w:rsidRPr="00243B29">
        <w:rPr>
          <w:rFonts w:ascii="Times New Roman" w:eastAsia="Times New Roman" w:hAnsi="Times New Roman" w:cs="Times New Roman"/>
          <w:sz w:val="24"/>
          <w:lang w:val="ru-RU" w:eastAsia="et-EE"/>
        </w:rPr>
        <w:t>т.ч</w:t>
      </w:r>
      <w:proofErr w:type="spellEnd"/>
      <w:r w:rsidRPr="00243B29">
        <w:rPr>
          <w:rFonts w:ascii="Times New Roman" w:eastAsia="Times New Roman" w:hAnsi="Times New Roman" w:cs="Times New Roman"/>
          <w:sz w:val="24"/>
          <w:lang w:val="ru-RU" w:eastAsia="et-EE"/>
        </w:rPr>
        <w:t>. с поступлением подоходного налога, государственных пособий) и возможностью взятия кредитов. Причиной является тот факт, что финансирование городской деятельности из собственных средств напрямую зависит от роста экономики Эстонии, трудовой занятости жителей города и поступлений подоходного налога, получаемых от государства пособий, взятия кредитов, внешних инвестиций. По данным Регистра народонаселения по состоянию на 01.01.2021 года население Нарвы составляло 55,1 тыс. человек, год назад по состоянию на 01.01.2020 было 55,9 тыс. человек. Детальные данные о населении города опубликованы</w:t>
      </w:r>
      <w:r w:rsidRPr="00243B29">
        <w:rPr>
          <w:rFonts w:ascii="Times New Roman" w:eastAsia="Times New Roman" w:hAnsi="Times New Roman" w:cs="Times New Roman"/>
          <w:sz w:val="24"/>
          <w:szCs w:val="24"/>
          <w:lang w:val="ru-RU" w:eastAsia="ru-RU"/>
        </w:rPr>
        <w:t xml:space="preserve"> </w:t>
      </w:r>
      <w:hyperlink r:id="rId12" w:history="1">
        <w:r w:rsidRPr="00243B29">
          <w:rPr>
            <w:rFonts w:ascii="Times New Roman" w:eastAsia="Times New Roman" w:hAnsi="Times New Roman" w:cs="Times New Roman"/>
            <w:sz w:val="24"/>
            <w:szCs w:val="24"/>
            <w:u w:val="single"/>
            <w:lang w:val="ru-RU" w:eastAsia="ru-RU"/>
          </w:rPr>
          <w:t>https://www.investinnarva.ee/et/narvast/ldinfo/rahvastik</w:t>
        </w:r>
      </w:hyperlink>
      <w:r w:rsidRPr="00243B29">
        <w:rPr>
          <w:rFonts w:ascii="Times New Roman" w:eastAsia="Times New Roman" w:hAnsi="Times New Roman" w:cs="Times New Roman"/>
          <w:sz w:val="24"/>
          <w:szCs w:val="24"/>
          <w:lang w:val="ru-RU" w:eastAsia="ru-RU"/>
        </w:rPr>
        <w:t xml:space="preserve"> .</w:t>
      </w:r>
    </w:p>
    <w:p w14:paraId="07472012" w14:textId="77777777" w:rsidR="00243B29" w:rsidRPr="00243B29" w:rsidRDefault="00243B29" w:rsidP="00243B29">
      <w:pPr>
        <w:spacing w:after="120" w:line="240" w:lineRule="auto"/>
        <w:jc w:val="both"/>
        <w:rPr>
          <w:rFonts w:ascii="Times New Roman" w:eastAsia="Times New Roman" w:hAnsi="Times New Roman" w:cs="Times New Roman"/>
          <w:sz w:val="24"/>
          <w:szCs w:val="24"/>
          <w:lang w:val="ru-RU" w:eastAsia="ru-RU"/>
        </w:rPr>
      </w:pPr>
      <w:r w:rsidRPr="00243B29">
        <w:rPr>
          <w:rFonts w:ascii="Times New Roman" w:eastAsia="Times New Roman" w:hAnsi="Times New Roman" w:cs="Times New Roman"/>
          <w:sz w:val="24"/>
          <w:lang w:val="ru-RU" w:eastAsia="et-EE"/>
        </w:rPr>
        <w:t xml:space="preserve">На 21 января 2021 года в Коммерческом Регистре было зарегистрировано 4 436 предпринимателей Нарвы (по состоянию на 20.01.2020 было зарегистрировано 4 236 предпринимателей). В Нарве 99,9% – это микро-, малые и средние предприятия. Большинство действующих предприятий – микро предприятия, где численность работников не превышает 9 человек (98,8% всех предприятий). В Нарве зарегистрировано одно крупное предприятие (больше 250 работников): OÜ </w:t>
      </w:r>
      <w:proofErr w:type="spellStart"/>
      <w:r w:rsidRPr="00243B29">
        <w:rPr>
          <w:rFonts w:ascii="Times New Roman" w:eastAsia="Times New Roman" w:hAnsi="Times New Roman" w:cs="Times New Roman"/>
          <w:sz w:val="24"/>
          <w:lang w:val="ru-RU" w:eastAsia="et-EE"/>
        </w:rPr>
        <w:t>Fortaco</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Estonia</w:t>
      </w:r>
      <w:proofErr w:type="spellEnd"/>
      <w:r w:rsidRPr="00243B29">
        <w:rPr>
          <w:rFonts w:ascii="Times New Roman" w:eastAsia="Times New Roman" w:hAnsi="Times New Roman" w:cs="Times New Roman"/>
          <w:sz w:val="24"/>
          <w:lang w:val="ru-RU" w:eastAsia="et-EE"/>
        </w:rPr>
        <w:t xml:space="preserve">. Крупные предприятия существуют и дают работу большинству населения: AS </w:t>
      </w:r>
      <w:proofErr w:type="spellStart"/>
      <w:r w:rsidRPr="00243B29">
        <w:rPr>
          <w:rFonts w:ascii="Times New Roman" w:eastAsia="Times New Roman" w:hAnsi="Times New Roman" w:cs="Times New Roman"/>
          <w:sz w:val="24"/>
          <w:lang w:val="ru-RU" w:eastAsia="et-EE"/>
        </w:rPr>
        <w:t>Enefit</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Power</w:t>
      </w:r>
      <w:proofErr w:type="spellEnd"/>
      <w:r w:rsidRPr="00243B29">
        <w:rPr>
          <w:rFonts w:ascii="Times New Roman" w:eastAsia="Times New Roman" w:hAnsi="Times New Roman" w:cs="Times New Roman"/>
          <w:sz w:val="24"/>
          <w:lang w:val="ru-RU" w:eastAsia="et-EE"/>
        </w:rPr>
        <w:t xml:space="preserve">, AS </w:t>
      </w:r>
      <w:proofErr w:type="spellStart"/>
      <w:r w:rsidRPr="00243B29">
        <w:rPr>
          <w:rFonts w:ascii="Times New Roman" w:eastAsia="Times New Roman" w:hAnsi="Times New Roman" w:cs="Times New Roman"/>
          <w:sz w:val="24"/>
          <w:lang w:val="ru-RU" w:eastAsia="et-EE"/>
        </w:rPr>
        <w:t>Enefit</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Solutions</w:t>
      </w:r>
      <w:proofErr w:type="spellEnd"/>
      <w:r w:rsidRPr="00243B29">
        <w:rPr>
          <w:rFonts w:ascii="Times New Roman" w:eastAsia="Times New Roman" w:hAnsi="Times New Roman" w:cs="Times New Roman"/>
          <w:sz w:val="24"/>
          <w:lang w:val="ru-RU" w:eastAsia="et-EE"/>
        </w:rPr>
        <w:t xml:space="preserve">, OÜ </w:t>
      </w:r>
      <w:proofErr w:type="spellStart"/>
      <w:r w:rsidRPr="00243B29">
        <w:rPr>
          <w:rFonts w:ascii="Times New Roman" w:eastAsia="Times New Roman" w:hAnsi="Times New Roman" w:cs="Times New Roman"/>
          <w:sz w:val="24"/>
          <w:lang w:val="ru-RU" w:eastAsia="et-EE"/>
        </w:rPr>
        <w:t>Amphenol</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ConneXus</w:t>
      </w:r>
      <w:proofErr w:type="spellEnd"/>
      <w:r w:rsidRPr="00243B29">
        <w:rPr>
          <w:rFonts w:ascii="Times New Roman" w:eastAsia="Times New Roman" w:hAnsi="Times New Roman" w:cs="Times New Roman"/>
          <w:sz w:val="24"/>
          <w:lang w:val="ru-RU" w:eastAsia="et-EE"/>
        </w:rPr>
        <w:t xml:space="preserve">, OÜ </w:t>
      </w:r>
      <w:proofErr w:type="spellStart"/>
      <w:r w:rsidRPr="00243B29">
        <w:rPr>
          <w:rFonts w:ascii="Times New Roman" w:eastAsia="Times New Roman" w:hAnsi="Times New Roman" w:cs="Times New Roman"/>
          <w:sz w:val="24"/>
          <w:lang w:val="ru-RU" w:eastAsia="et-EE"/>
        </w:rPr>
        <w:t>Maxima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Eesti</w:t>
      </w:r>
      <w:proofErr w:type="spellEnd"/>
      <w:r w:rsidRPr="00243B29">
        <w:rPr>
          <w:rFonts w:ascii="Times New Roman" w:eastAsia="Times New Roman" w:hAnsi="Times New Roman" w:cs="Times New Roman"/>
          <w:sz w:val="24"/>
          <w:lang w:val="ru-RU" w:eastAsia="et-EE"/>
        </w:rPr>
        <w:t> </w:t>
      </w:r>
      <w:proofErr w:type="spellStart"/>
      <w:r w:rsidRPr="00243B29">
        <w:rPr>
          <w:rFonts w:ascii="Times New Roman" w:eastAsia="Times New Roman" w:hAnsi="Times New Roman" w:cs="Times New Roman"/>
          <w:sz w:val="24"/>
          <w:lang w:val="ru-RU" w:eastAsia="et-EE"/>
        </w:rPr>
        <w:t>ja</w:t>
      </w:r>
      <w:proofErr w:type="spellEnd"/>
      <w:r w:rsidRPr="00243B29">
        <w:rPr>
          <w:rFonts w:ascii="Times New Roman" w:eastAsia="Times New Roman" w:hAnsi="Times New Roman" w:cs="Times New Roman"/>
          <w:sz w:val="24"/>
          <w:lang w:val="ru-RU" w:eastAsia="et-EE"/>
        </w:rPr>
        <w:t xml:space="preserve"> OÜ </w:t>
      </w:r>
      <w:proofErr w:type="spellStart"/>
      <w:r w:rsidRPr="00243B29">
        <w:rPr>
          <w:rFonts w:ascii="Times New Roman" w:eastAsia="Times New Roman" w:hAnsi="Times New Roman" w:cs="Times New Roman"/>
          <w:sz w:val="24"/>
          <w:lang w:val="ru-RU" w:eastAsia="et-EE"/>
        </w:rPr>
        <w:t>Aquaphor</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International</w:t>
      </w:r>
      <w:proofErr w:type="spellEnd"/>
      <w:r w:rsidRPr="00243B29">
        <w:rPr>
          <w:rFonts w:ascii="Times New Roman" w:eastAsia="Times New Roman" w:hAnsi="Times New Roman" w:cs="Times New Roman"/>
          <w:sz w:val="24"/>
          <w:lang w:val="ru-RU" w:eastAsia="et-EE"/>
        </w:rPr>
        <w:t>, но в связи с тем, что они не зарегистрированы в Нарве, в общей городской статистике они не отражаются. Общая информация о статистике предпринимательства Нарвы публикуется на сайте</w:t>
      </w:r>
      <w:r w:rsidRPr="00243B29">
        <w:rPr>
          <w:rFonts w:ascii="Times New Roman" w:eastAsia="Times New Roman" w:hAnsi="Times New Roman" w:cs="Times New Roman"/>
          <w:sz w:val="24"/>
          <w:szCs w:val="24"/>
          <w:lang w:val="ru-RU" w:eastAsia="ru-RU"/>
        </w:rPr>
        <w:t xml:space="preserve"> </w:t>
      </w:r>
      <w:hyperlink r:id="rId13" w:history="1">
        <w:r w:rsidRPr="00243B29">
          <w:rPr>
            <w:rFonts w:ascii="Times New Roman" w:eastAsia="Times New Roman" w:hAnsi="Times New Roman" w:cs="Times New Roman"/>
            <w:color w:val="00008B"/>
            <w:sz w:val="24"/>
            <w:szCs w:val="24"/>
            <w:u w:val="single"/>
            <w:lang w:val="ru-RU" w:eastAsia="ru-RU"/>
          </w:rPr>
          <w:t>http://www.investinnarva.ee</w:t>
        </w:r>
      </w:hyperlink>
      <w:r w:rsidRPr="00243B29">
        <w:rPr>
          <w:rFonts w:ascii="Times New Roman" w:eastAsia="Times New Roman" w:hAnsi="Times New Roman" w:cs="Times New Roman"/>
          <w:sz w:val="24"/>
          <w:szCs w:val="24"/>
          <w:lang w:val="ru-RU" w:eastAsia="ru-RU"/>
        </w:rPr>
        <w:t>.</w:t>
      </w:r>
    </w:p>
    <w:p w14:paraId="4EA5FE39" w14:textId="77777777" w:rsidR="00243B29" w:rsidRPr="007E3305" w:rsidRDefault="00243B29" w:rsidP="00243B29">
      <w:pPr>
        <w:spacing w:after="0" w:line="240" w:lineRule="auto"/>
        <w:jc w:val="both"/>
        <w:rPr>
          <w:rFonts w:ascii="Times New Roman" w:hAnsi="Times New Roman"/>
          <w:sz w:val="24"/>
          <w:lang w:val="ru-RU" w:eastAsia="et-EE"/>
        </w:rPr>
      </w:pPr>
      <w:r w:rsidRPr="00243B29">
        <w:rPr>
          <w:rFonts w:ascii="Times New Roman" w:eastAsia="Times New Roman" w:hAnsi="Times New Roman" w:cs="Times New Roman"/>
          <w:sz w:val="24"/>
          <w:lang w:val="ru-RU" w:eastAsia="et-EE"/>
        </w:rPr>
        <w:t xml:space="preserve">Долгосрочный план деятельности </w:t>
      </w:r>
      <w:proofErr w:type="spellStart"/>
      <w:r w:rsidRPr="00243B29">
        <w:rPr>
          <w:rFonts w:ascii="Times New Roman" w:hAnsi="Times New Roman"/>
          <w:sz w:val="24"/>
          <w:lang w:val="ru-RU" w:eastAsia="et-EE"/>
        </w:rPr>
        <w:t>Eesti</w:t>
      </w:r>
      <w:proofErr w:type="spellEnd"/>
      <w:r w:rsidRPr="00243B29">
        <w:rPr>
          <w:rFonts w:ascii="Times New Roman" w:hAnsi="Times New Roman"/>
          <w:sz w:val="24"/>
          <w:lang w:val="ru-RU" w:eastAsia="et-EE"/>
        </w:rPr>
        <w:t xml:space="preserve"> </w:t>
      </w:r>
      <w:proofErr w:type="spellStart"/>
      <w:r w:rsidRPr="00243B29">
        <w:rPr>
          <w:rFonts w:ascii="Times New Roman" w:hAnsi="Times New Roman"/>
          <w:sz w:val="24"/>
          <w:lang w:val="ru-RU" w:eastAsia="et-EE"/>
        </w:rPr>
        <w:t>Energia</w:t>
      </w:r>
      <w:proofErr w:type="spellEnd"/>
      <w:r w:rsidRPr="00243B29">
        <w:rPr>
          <w:rFonts w:ascii="Times New Roman" w:hAnsi="Times New Roman"/>
          <w:sz w:val="24"/>
          <w:lang w:val="ru-RU" w:eastAsia="et-EE"/>
        </w:rPr>
        <w:t xml:space="preserve"> предусматривает прекращение производства электроэнергии из сланца до 2030 года и переход на производство энергии из возобновляемых источников. Предприятие перестанет производить жидкое топливо из горючего сланца после 2040 г., когда новые </w:t>
      </w:r>
      <w:proofErr w:type="spellStart"/>
      <w:r w:rsidRPr="00243B29">
        <w:rPr>
          <w:rFonts w:ascii="Times New Roman" w:hAnsi="Times New Roman"/>
          <w:sz w:val="24"/>
          <w:lang w:val="ru-RU" w:eastAsia="et-EE"/>
        </w:rPr>
        <w:t>пиролизные</w:t>
      </w:r>
      <w:proofErr w:type="spellEnd"/>
      <w:r w:rsidRPr="00243B29">
        <w:rPr>
          <w:rFonts w:ascii="Times New Roman" w:hAnsi="Times New Roman"/>
          <w:sz w:val="24"/>
          <w:lang w:val="ru-RU" w:eastAsia="et-EE"/>
        </w:rPr>
        <w:t xml:space="preserve"> установки будут </w:t>
      </w:r>
      <w:r w:rsidRPr="007E3305">
        <w:rPr>
          <w:rFonts w:ascii="Times New Roman" w:hAnsi="Times New Roman"/>
          <w:sz w:val="24"/>
          <w:lang w:val="ru-RU" w:eastAsia="et-EE"/>
        </w:rPr>
        <w:t xml:space="preserve">окончательно модернизированы для производства сырья химической промышленности. Все производство будет углеродно-нейтральным не позднее 2045 г. Реструктуризация крупного производства в </w:t>
      </w:r>
      <w:proofErr w:type="spellStart"/>
      <w:r w:rsidRPr="007E3305">
        <w:rPr>
          <w:rFonts w:ascii="Times New Roman" w:hAnsi="Times New Roman"/>
          <w:sz w:val="24"/>
          <w:lang w:val="ru-RU" w:eastAsia="et-EE"/>
        </w:rPr>
        <w:t>Ида-Вирумаа</w:t>
      </w:r>
      <w:proofErr w:type="spellEnd"/>
      <w:r w:rsidRPr="007E3305">
        <w:rPr>
          <w:rFonts w:ascii="Times New Roman" w:hAnsi="Times New Roman"/>
          <w:sz w:val="24"/>
          <w:lang w:val="ru-RU" w:eastAsia="et-EE"/>
        </w:rPr>
        <w:t xml:space="preserve"> имеет более долгую перспективу в стратегии компании. Использование горючего сланца на тепловых электростанциях завершится в 2026-2030 гг. Остальные электростанции в это время будут использовать только древесные отходы и газ, который является побочном продуктом добычи масла. Роль </w:t>
      </w:r>
      <w:r w:rsidRPr="007E3305">
        <w:rPr>
          <w:rFonts w:ascii="Times New Roman" w:hAnsi="Times New Roman"/>
          <w:sz w:val="24"/>
          <w:lang w:val="ru-RU" w:eastAsia="et-EE"/>
        </w:rPr>
        <w:lastRenderedPageBreak/>
        <w:t>ведущих электростанций будет заключаться в предоставлении услуг, которые помогут поддерживать стабильность электросети после отключения стран Балтии от энергетической системы Российской Федерации. Названные действия влияют на периоды бюджетной стратегии города.</w:t>
      </w:r>
    </w:p>
    <w:p w14:paraId="2DC7A63E" w14:textId="3961BE98" w:rsidR="00552CA7" w:rsidRPr="007E3305" w:rsidRDefault="00552CA7" w:rsidP="00552CA7">
      <w:pPr>
        <w:spacing w:after="0" w:line="240" w:lineRule="auto"/>
        <w:jc w:val="both"/>
        <w:rPr>
          <w:rFonts w:ascii="Times New Roman" w:hAnsi="Times New Roman"/>
          <w:sz w:val="24"/>
          <w:lang w:val="ru-RU" w:eastAsia="et-EE"/>
        </w:rPr>
      </w:pPr>
      <w:r w:rsidRPr="007E3305">
        <w:rPr>
          <w:rFonts w:ascii="Times New Roman" w:hAnsi="Times New Roman"/>
          <w:sz w:val="24"/>
          <w:lang w:val="ru-RU" w:eastAsia="et-EE"/>
        </w:rPr>
        <w:t xml:space="preserve">Справедливый переход – это применение необходимых для достижения национальных и международных климатических целей мер таким образом, чтобы при переходе на </w:t>
      </w:r>
      <w:r w:rsidRPr="007E3305">
        <w:rPr>
          <w:rFonts w:ascii="Times New Roman" w:hAnsi="Times New Roman"/>
          <w:sz w:val="24"/>
          <w:lang w:val="en-US" w:eastAsia="et-EE"/>
        </w:rPr>
        <w:t>CO</w:t>
      </w:r>
      <w:r w:rsidRPr="007E3305">
        <w:rPr>
          <w:rFonts w:ascii="Times New Roman" w:hAnsi="Times New Roman"/>
          <w:sz w:val="24"/>
          <w:lang w:val="ru-RU" w:eastAsia="et-EE"/>
        </w:rPr>
        <w:t>²-нейтральную экономику на максимально возможном уровне сохранилось благосостояние жителей, местных самоуправлений и государства, а предпринимателям была обеспечена поддержка публичного сектора для поиска и реализации следующих за переходом новых бизнес-возможностей.</w:t>
      </w:r>
      <w:r w:rsidRPr="007E3305">
        <w:rPr>
          <w:rFonts w:ascii="Times New Roman" w:hAnsi="Times New Roman"/>
          <w:sz w:val="24"/>
          <w:lang w:eastAsia="et-EE"/>
        </w:rPr>
        <w:t xml:space="preserve"> </w:t>
      </w:r>
      <w:r w:rsidRPr="007E3305">
        <w:rPr>
          <w:rFonts w:ascii="Times New Roman" w:hAnsi="Times New Roman"/>
          <w:sz w:val="24"/>
          <w:lang w:val="ru-RU" w:eastAsia="et-EE"/>
        </w:rPr>
        <w:t xml:space="preserve">Процесс справедливого перехода непосредственно касается </w:t>
      </w:r>
      <w:proofErr w:type="spellStart"/>
      <w:r w:rsidRPr="007E3305">
        <w:rPr>
          <w:rFonts w:ascii="Times New Roman" w:hAnsi="Times New Roman"/>
          <w:sz w:val="24"/>
          <w:lang w:val="ru-RU" w:eastAsia="et-EE"/>
        </w:rPr>
        <w:t>Ида-Вирумаа</w:t>
      </w:r>
      <w:proofErr w:type="spellEnd"/>
      <w:r w:rsidRPr="007E3305">
        <w:rPr>
          <w:rFonts w:ascii="Times New Roman" w:hAnsi="Times New Roman"/>
          <w:sz w:val="24"/>
          <w:lang w:val="ru-RU" w:eastAsia="et-EE"/>
        </w:rPr>
        <w:t xml:space="preserve">. На уровне уезда справедливых переход означает реструктуризацию сфер экономики с высоким выбросом </w:t>
      </w:r>
      <w:r w:rsidRPr="007E3305">
        <w:rPr>
          <w:rFonts w:ascii="Times New Roman" w:hAnsi="Times New Roman"/>
          <w:sz w:val="24"/>
          <w:lang w:val="en-US" w:eastAsia="et-EE"/>
        </w:rPr>
        <w:t>CO</w:t>
      </w:r>
      <w:r w:rsidRPr="007E3305">
        <w:rPr>
          <w:rFonts w:ascii="Times New Roman" w:hAnsi="Times New Roman"/>
          <w:sz w:val="24"/>
          <w:lang w:val="ru-RU" w:eastAsia="et-EE"/>
        </w:rPr>
        <w:t>², что включает в себя как реструктуризацию сланцевого сектора, как и диверсификацию всей экономики уезда, в том числе развитие навыков работников и улучшение условий жизни, что обеспечит в регионе хорошую занятость, сохранение доходов и стратегическое снабжение Эстонии электроэнергией.</w:t>
      </w:r>
      <w:r w:rsidRPr="007E3305">
        <w:rPr>
          <w:rFonts w:ascii="Times New Roman" w:hAnsi="Times New Roman"/>
          <w:sz w:val="24"/>
          <w:lang w:eastAsia="et-EE"/>
        </w:rPr>
        <w:t xml:space="preserve"> </w:t>
      </w:r>
      <w:r w:rsidRPr="007E3305">
        <w:rPr>
          <w:rFonts w:ascii="Times New Roman" w:hAnsi="Times New Roman"/>
          <w:sz w:val="24"/>
          <w:lang w:val="ru-RU" w:eastAsia="et-EE"/>
        </w:rPr>
        <w:t xml:space="preserve">Принятым 19.02.2020 решением № 6 общего собрания Союза самоуправлений </w:t>
      </w:r>
      <w:proofErr w:type="spellStart"/>
      <w:r w:rsidRPr="007E3305">
        <w:rPr>
          <w:rFonts w:ascii="Times New Roman" w:hAnsi="Times New Roman"/>
          <w:sz w:val="24"/>
          <w:lang w:val="ru-RU" w:eastAsia="et-EE"/>
        </w:rPr>
        <w:t>Ида-Вирумаа</w:t>
      </w:r>
      <w:proofErr w:type="spellEnd"/>
      <w:r w:rsidRPr="007E3305">
        <w:rPr>
          <w:rFonts w:ascii="Times New Roman" w:hAnsi="Times New Roman"/>
          <w:sz w:val="24"/>
          <w:lang w:val="ru-RU" w:eastAsia="et-EE"/>
        </w:rPr>
        <w:t xml:space="preserve"> сформирована платформа справедливого перехода для уезда </w:t>
      </w:r>
      <w:proofErr w:type="spellStart"/>
      <w:r w:rsidRPr="007E3305">
        <w:rPr>
          <w:rFonts w:ascii="Times New Roman" w:hAnsi="Times New Roman"/>
          <w:sz w:val="24"/>
          <w:lang w:val="ru-RU" w:eastAsia="et-EE"/>
        </w:rPr>
        <w:t>Ида-Вирумаа</w:t>
      </w:r>
      <w:proofErr w:type="spellEnd"/>
      <w:r w:rsidRPr="007E3305">
        <w:rPr>
          <w:rFonts w:ascii="Times New Roman" w:hAnsi="Times New Roman"/>
          <w:sz w:val="24"/>
          <w:lang w:val="ru-RU" w:eastAsia="et-EE"/>
        </w:rPr>
        <w:t>, ролью которой является организация касающихся перехода дискуссий и вовлечение в них общественности. Платформа будет прорабатывать различные мнения и сформирует предложения по организации справедливого перехода, которые будут переданы руководящей комиссии и связанным с процессом составителям стратегических документов на региональном и государственном уровне.</w:t>
      </w:r>
    </w:p>
    <w:p w14:paraId="3202226E" w14:textId="77777777" w:rsidR="00552CA7" w:rsidRPr="007E3305" w:rsidRDefault="00552CA7" w:rsidP="00243B29">
      <w:pPr>
        <w:spacing w:after="0" w:line="240" w:lineRule="auto"/>
        <w:jc w:val="both"/>
        <w:rPr>
          <w:rFonts w:ascii="Times New Roman" w:hAnsi="Times New Roman"/>
          <w:sz w:val="24"/>
          <w:lang w:val="ru-RU" w:eastAsia="et-EE"/>
        </w:rPr>
      </w:pPr>
    </w:p>
    <w:p w14:paraId="6D013562" w14:textId="77777777" w:rsidR="00243B29" w:rsidRPr="007E3305" w:rsidRDefault="00243B29" w:rsidP="00243B29">
      <w:pPr>
        <w:spacing w:after="120" w:line="240" w:lineRule="auto"/>
        <w:jc w:val="both"/>
        <w:rPr>
          <w:rFonts w:ascii="Times New Roman" w:eastAsia="Times New Roman" w:hAnsi="Times New Roman" w:cs="Times New Roman"/>
          <w:sz w:val="24"/>
          <w:szCs w:val="24"/>
          <w:lang w:val="ru-RU" w:eastAsia="ru-RU"/>
        </w:rPr>
      </w:pPr>
      <w:r w:rsidRPr="007E3305">
        <w:rPr>
          <w:rFonts w:ascii="Times New Roman" w:eastAsia="Times New Roman" w:hAnsi="Times New Roman" w:cs="Times New Roman"/>
          <w:sz w:val="24"/>
          <w:szCs w:val="24"/>
          <w:lang w:val="ru-RU" w:eastAsia="ru-RU"/>
        </w:rPr>
        <w:t xml:space="preserve">На количество зарегистрированных безработных и безработицу большое влияние оказало распространение </w:t>
      </w:r>
      <w:proofErr w:type="spellStart"/>
      <w:r w:rsidRPr="007E3305">
        <w:rPr>
          <w:rFonts w:ascii="Times New Roman" w:eastAsia="Times New Roman" w:hAnsi="Times New Roman" w:cs="Times New Roman"/>
          <w:sz w:val="24"/>
          <w:szCs w:val="24"/>
          <w:lang w:val="ru-RU" w:eastAsia="ru-RU"/>
        </w:rPr>
        <w:t>коронавируса</w:t>
      </w:r>
      <w:proofErr w:type="spellEnd"/>
      <w:r w:rsidRPr="007E3305">
        <w:rPr>
          <w:rFonts w:ascii="Times New Roman" w:eastAsia="Times New Roman" w:hAnsi="Times New Roman" w:cs="Times New Roman"/>
          <w:sz w:val="24"/>
          <w:szCs w:val="24"/>
          <w:lang w:val="ru-RU" w:eastAsia="ru-RU"/>
        </w:rPr>
        <w:t xml:space="preserve"> COVID-19. Динамика численности зарегистрированных безработных в Кассе по безработице Эстонии представлена ​​в сравнительной таблице ниже.    </w:t>
      </w:r>
    </w:p>
    <w:tbl>
      <w:tblPr>
        <w:tblW w:w="8653" w:type="dxa"/>
        <w:tblInd w:w="70" w:type="dxa"/>
        <w:tblCellMar>
          <w:left w:w="70" w:type="dxa"/>
          <w:right w:w="70" w:type="dxa"/>
        </w:tblCellMar>
        <w:tblLook w:val="04A0" w:firstRow="1" w:lastRow="0" w:firstColumn="1" w:lastColumn="0" w:noHBand="0" w:noVBand="1"/>
      </w:tblPr>
      <w:tblGrid>
        <w:gridCol w:w="2619"/>
        <w:gridCol w:w="1984"/>
        <w:gridCol w:w="2126"/>
        <w:gridCol w:w="1924"/>
      </w:tblGrid>
      <w:tr w:rsidR="00243B29" w:rsidRPr="007E3305" w14:paraId="310BA7BC" w14:textId="77777777" w:rsidTr="00832C34">
        <w:trPr>
          <w:trHeight w:val="277"/>
        </w:trPr>
        <w:tc>
          <w:tcPr>
            <w:tcW w:w="2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9E497" w14:textId="77777777" w:rsidR="00243B29" w:rsidRPr="007E3305" w:rsidRDefault="00243B29" w:rsidP="00243B29">
            <w:pPr>
              <w:spacing w:before="100" w:beforeAutospacing="1" w:after="100" w:afterAutospacing="1" w:line="240" w:lineRule="auto"/>
              <w:outlineLvl w:val="2"/>
              <w:rPr>
                <w:rFonts w:ascii="Times New Roman" w:eastAsia="Times New Roman" w:hAnsi="Times New Roman" w:cs="Times New Roman"/>
                <w:b/>
                <w:bCs/>
                <w:lang w:val="ru-RU" w:eastAsia="et-EE"/>
              </w:rPr>
            </w:pPr>
            <w:proofErr w:type="spellStart"/>
            <w:r w:rsidRPr="007E3305">
              <w:rPr>
                <w:rFonts w:ascii="Times New Roman" w:eastAsia="Times New Roman" w:hAnsi="Times New Roman" w:cs="Times New Roman"/>
                <w:b/>
                <w:bCs/>
                <w:lang w:val="ru-RU" w:eastAsia="et-EE"/>
              </w:rPr>
              <w:t>Nimetus</w:t>
            </w:r>
            <w:proofErr w:type="spellEnd"/>
          </w:p>
        </w:tc>
        <w:tc>
          <w:tcPr>
            <w:tcW w:w="1984" w:type="dxa"/>
            <w:tcBorders>
              <w:top w:val="single" w:sz="4" w:space="0" w:color="auto"/>
              <w:left w:val="nil"/>
              <w:bottom w:val="single" w:sz="4" w:space="0" w:color="auto"/>
              <w:right w:val="single" w:sz="4" w:space="0" w:color="auto"/>
            </w:tcBorders>
            <w:shd w:val="clear" w:color="000000" w:fill="FFFFFF"/>
            <w:vAlign w:val="bottom"/>
            <w:hideMark/>
          </w:tcPr>
          <w:p w14:paraId="13735597" w14:textId="77777777" w:rsidR="00243B29" w:rsidRPr="007E3305" w:rsidRDefault="00243B29" w:rsidP="00243B29">
            <w:pPr>
              <w:spacing w:before="100" w:beforeAutospacing="1" w:after="100" w:afterAutospacing="1" w:line="240" w:lineRule="auto"/>
              <w:outlineLvl w:val="2"/>
              <w:rPr>
                <w:rFonts w:ascii="Times New Roman" w:eastAsia="Times New Roman" w:hAnsi="Times New Roman" w:cs="Times New Roman"/>
                <w:b/>
                <w:bCs/>
                <w:lang w:val="ru-RU" w:eastAsia="et-EE"/>
              </w:rPr>
            </w:pPr>
            <w:r w:rsidRPr="007E3305">
              <w:rPr>
                <w:rFonts w:ascii="Times New Roman" w:eastAsia="Times New Roman" w:hAnsi="Times New Roman" w:cs="Times New Roman"/>
                <w:b/>
                <w:bCs/>
                <w:lang w:val="ru-RU" w:eastAsia="et-EE"/>
              </w:rPr>
              <w:t>31.01.2020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4AA74870" w14:textId="77777777" w:rsidR="00243B29" w:rsidRPr="007E3305" w:rsidRDefault="00243B29" w:rsidP="00243B29">
            <w:pPr>
              <w:spacing w:before="100" w:beforeAutospacing="1" w:after="100" w:afterAutospacing="1" w:line="240" w:lineRule="auto"/>
              <w:outlineLvl w:val="2"/>
              <w:rPr>
                <w:rFonts w:ascii="Times New Roman" w:eastAsia="Times New Roman" w:hAnsi="Times New Roman" w:cs="Times New Roman"/>
                <w:b/>
                <w:bCs/>
                <w:lang w:val="ru-RU" w:eastAsia="et-EE"/>
              </w:rPr>
            </w:pPr>
            <w:r w:rsidRPr="007E3305">
              <w:rPr>
                <w:rFonts w:ascii="Times New Roman" w:eastAsia="Times New Roman" w:hAnsi="Times New Roman" w:cs="Times New Roman"/>
                <w:b/>
                <w:bCs/>
                <w:lang w:val="ru-RU" w:eastAsia="et-EE"/>
              </w:rPr>
              <w:t>31.12.2020</w:t>
            </w:r>
          </w:p>
        </w:tc>
        <w:tc>
          <w:tcPr>
            <w:tcW w:w="1924" w:type="dxa"/>
            <w:tcBorders>
              <w:top w:val="single" w:sz="4" w:space="0" w:color="auto"/>
              <w:bottom w:val="single" w:sz="4" w:space="0" w:color="auto"/>
              <w:right w:val="single" w:sz="4" w:space="0" w:color="auto"/>
            </w:tcBorders>
            <w:shd w:val="clear" w:color="auto" w:fill="auto"/>
          </w:tcPr>
          <w:p w14:paraId="0E92CE93" w14:textId="77777777" w:rsidR="00243B29" w:rsidRPr="007E3305" w:rsidRDefault="00243B29" w:rsidP="00243B29">
            <w:pPr>
              <w:spacing w:before="100" w:beforeAutospacing="1" w:after="100" w:afterAutospacing="1" w:line="240" w:lineRule="auto"/>
              <w:outlineLvl w:val="2"/>
              <w:rPr>
                <w:rFonts w:ascii="Times New Roman" w:eastAsia="Times New Roman" w:hAnsi="Times New Roman" w:cs="Times New Roman"/>
                <w:b/>
                <w:bCs/>
                <w:color w:val="FF0000"/>
                <w:lang w:val="ru-RU" w:eastAsia="et-EE"/>
              </w:rPr>
            </w:pPr>
            <w:r w:rsidRPr="007E3305">
              <w:rPr>
                <w:rFonts w:ascii="Times New Roman" w:eastAsia="Times New Roman" w:hAnsi="Times New Roman" w:cs="Times New Roman"/>
                <w:b/>
                <w:bCs/>
                <w:lang w:val="ru-RU" w:eastAsia="et-EE"/>
              </w:rPr>
              <w:t>31.05.2021</w:t>
            </w:r>
          </w:p>
        </w:tc>
      </w:tr>
      <w:tr w:rsidR="00243B29" w:rsidRPr="007E3305" w14:paraId="1F3A07C6" w14:textId="77777777" w:rsidTr="00832C34">
        <w:trPr>
          <w:trHeight w:val="277"/>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72E91F8" w14:textId="77777777" w:rsidR="00243B29" w:rsidRPr="007E3305" w:rsidRDefault="00243B29" w:rsidP="00243B29">
            <w:pPr>
              <w:spacing w:after="0" w:line="240" w:lineRule="auto"/>
              <w:rPr>
                <w:rFonts w:ascii="Times New Roman" w:eastAsia="Times New Roman" w:hAnsi="Times New Roman" w:cs="Times New Roman"/>
                <w:lang w:val="ru-RU"/>
              </w:rPr>
            </w:pPr>
            <w:proofErr w:type="spellStart"/>
            <w:r w:rsidRPr="007E3305">
              <w:rPr>
                <w:rFonts w:ascii="Times New Roman" w:eastAsia="Times New Roman" w:hAnsi="Times New Roman" w:cs="Times New Roman"/>
                <w:lang w:val="ru-RU"/>
              </w:rPr>
              <w:t>Eesti</w:t>
            </w:r>
            <w:proofErr w:type="spellEnd"/>
          </w:p>
        </w:tc>
        <w:tc>
          <w:tcPr>
            <w:tcW w:w="1984" w:type="dxa"/>
            <w:tcBorders>
              <w:top w:val="nil"/>
              <w:left w:val="nil"/>
              <w:bottom w:val="single" w:sz="4" w:space="0" w:color="auto"/>
              <w:right w:val="single" w:sz="4" w:space="0" w:color="auto"/>
            </w:tcBorders>
            <w:shd w:val="clear" w:color="000000" w:fill="FFFFFF"/>
            <w:noWrap/>
            <w:hideMark/>
          </w:tcPr>
          <w:p w14:paraId="40A29330" w14:textId="77777777" w:rsidR="00243B29" w:rsidRPr="007E3305" w:rsidRDefault="00243B29" w:rsidP="00243B29">
            <w:pPr>
              <w:spacing w:before="100" w:beforeAutospacing="1" w:after="100" w:afterAutospacing="1" w:line="240" w:lineRule="auto"/>
              <w:outlineLvl w:val="2"/>
              <w:rPr>
                <w:rFonts w:ascii="Times New Roman" w:eastAsia="Times New Roman" w:hAnsi="Times New Roman" w:cs="Times New Roman"/>
                <w:bCs/>
                <w:lang w:val="ru-RU" w:eastAsia="et-EE"/>
              </w:rPr>
            </w:pPr>
            <w:r w:rsidRPr="007E3305">
              <w:rPr>
                <w:rFonts w:ascii="Times New Roman" w:eastAsia="Times New Roman" w:hAnsi="Times New Roman" w:cs="Times New Roman"/>
                <w:bCs/>
                <w:lang w:val="ru-RU" w:eastAsia="et-EE"/>
              </w:rPr>
              <w:t>36 587</w:t>
            </w:r>
          </w:p>
        </w:tc>
        <w:tc>
          <w:tcPr>
            <w:tcW w:w="2126" w:type="dxa"/>
            <w:tcBorders>
              <w:top w:val="nil"/>
              <w:left w:val="nil"/>
              <w:bottom w:val="single" w:sz="4" w:space="0" w:color="auto"/>
              <w:right w:val="single" w:sz="4" w:space="0" w:color="auto"/>
            </w:tcBorders>
            <w:shd w:val="clear" w:color="000000" w:fill="FFFFFF"/>
            <w:noWrap/>
            <w:hideMark/>
          </w:tcPr>
          <w:p w14:paraId="37F565D7" w14:textId="77777777" w:rsidR="00243B29" w:rsidRPr="007E3305" w:rsidRDefault="00243B29" w:rsidP="00243B29">
            <w:pPr>
              <w:spacing w:before="100" w:beforeAutospacing="1" w:after="100" w:afterAutospacing="1" w:line="240" w:lineRule="auto"/>
              <w:outlineLvl w:val="2"/>
              <w:rPr>
                <w:rFonts w:ascii="Times New Roman" w:eastAsia="Times New Roman" w:hAnsi="Times New Roman" w:cs="Times New Roman"/>
                <w:bCs/>
                <w:lang w:val="ru-RU" w:eastAsia="et-EE"/>
              </w:rPr>
            </w:pPr>
            <w:r w:rsidRPr="007E3305">
              <w:rPr>
                <w:rFonts w:ascii="Times New Roman" w:eastAsia="Times New Roman" w:hAnsi="Times New Roman" w:cs="Times New Roman"/>
                <w:bCs/>
                <w:lang w:val="ru-RU" w:eastAsia="et-EE"/>
              </w:rPr>
              <w:t>53 724</w:t>
            </w:r>
          </w:p>
        </w:tc>
        <w:tc>
          <w:tcPr>
            <w:tcW w:w="1924" w:type="dxa"/>
            <w:tcBorders>
              <w:top w:val="single" w:sz="4" w:space="0" w:color="auto"/>
              <w:bottom w:val="single" w:sz="4" w:space="0" w:color="auto"/>
              <w:right w:val="single" w:sz="4" w:space="0" w:color="auto"/>
            </w:tcBorders>
            <w:shd w:val="clear" w:color="auto" w:fill="auto"/>
          </w:tcPr>
          <w:p w14:paraId="5C50B4EE" w14:textId="71655328" w:rsidR="00243B29" w:rsidRPr="007E3305" w:rsidRDefault="0071675A" w:rsidP="00243B29">
            <w:pPr>
              <w:spacing w:before="100" w:beforeAutospacing="1" w:after="100" w:afterAutospacing="1" w:line="240" w:lineRule="auto"/>
              <w:outlineLvl w:val="2"/>
              <w:rPr>
                <w:rFonts w:ascii="Times New Roman" w:eastAsia="Times New Roman" w:hAnsi="Times New Roman" w:cs="Times New Roman"/>
                <w:bCs/>
                <w:color w:val="FF0000"/>
                <w:lang w:val="ru-RU" w:eastAsia="et-EE"/>
              </w:rPr>
            </w:pPr>
            <w:r w:rsidRPr="007E3305">
              <w:rPr>
                <w:rFonts w:ascii="Times New Roman" w:eastAsia="Times New Roman" w:hAnsi="Times New Roman" w:cs="Times New Roman"/>
                <w:bCs/>
                <w:lang w:val="ru-RU" w:eastAsia="et-EE"/>
              </w:rPr>
              <w:t>52 109</w:t>
            </w:r>
          </w:p>
        </w:tc>
      </w:tr>
      <w:tr w:rsidR="00243B29" w:rsidRPr="007E3305" w14:paraId="05AC5500" w14:textId="77777777" w:rsidTr="00832C34">
        <w:trPr>
          <w:trHeight w:val="277"/>
        </w:trPr>
        <w:tc>
          <w:tcPr>
            <w:tcW w:w="2619" w:type="dxa"/>
            <w:tcBorders>
              <w:top w:val="nil"/>
              <w:left w:val="single" w:sz="4" w:space="0" w:color="auto"/>
              <w:bottom w:val="single" w:sz="4" w:space="0" w:color="auto"/>
              <w:right w:val="single" w:sz="4" w:space="0" w:color="auto"/>
            </w:tcBorders>
            <w:shd w:val="clear" w:color="auto" w:fill="auto"/>
            <w:vAlign w:val="center"/>
            <w:hideMark/>
          </w:tcPr>
          <w:p w14:paraId="1048ED55" w14:textId="77777777" w:rsidR="00243B29" w:rsidRPr="007E3305" w:rsidRDefault="00243B29" w:rsidP="00243B29">
            <w:pPr>
              <w:spacing w:after="0" w:line="240" w:lineRule="auto"/>
              <w:rPr>
                <w:rFonts w:ascii="Times New Roman" w:eastAsia="Times New Roman" w:hAnsi="Times New Roman" w:cs="Times New Roman"/>
                <w:lang w:val="ru-RU"/>
              </w:rPr>
            </w:pPr>
            <w:proofErr w:type="spellStart"/>
            <w:r w:rsidRPr="007E3305">
              <w:rPr>
                <w:rFonts w:ascii="Times New Roman" w:eastAsia="Times New Roman" w:hAnsi="Times New Roman" w:cs="Times New Roman"/>
                <w:lang w:val="ru-RU"/>
              </w:rPr>
              <w:t>Ida-Viru</w:t>
            </w:r>
            <w:proofErr w:type="spellEnd"/>
            <w:r w:rsidRPr="007E3305">
              <w:rPr>
                <w:rFonts w:ascii="Times New Roman" w:eastAsia="Times New Roman" w:hAnsi="Times New Roman" w:cs="Times New Roman"/>
                <w:lang w:val="ru-RU"/>
              </w:rPr>
              <w:t xml:space="preserve"> </w:t>
            </w:r>
            <w:proofErr w:type="spellStart"/>
            <w:r w:rsidRPr="007E3305">
              <w:rPr>
                <w:rFonts w:ascii="Times New Roman" w:eastAsia="Times New Roman" w:hAnsi="Times New Roman" w:cs="Times New Roman"/>
                <w:lang w:val="ru-RU"/>
              </w:rPr>
              <w:t>Maakond</w:t>
            </w:r>
            <w:proofErr w:type="spellEnd"/>
          </w:p>
        </w:tc>
        <w:tc>
          <w:tcPr>
            <w:tcW w:w="1984" w:type="dxa"/>
            <w:tcBorders>
              <w:top w:val="nil"/>
              <w:left w:val="nil"/>
              <w:bottom w:val="single" w:sz="4" w:space="0" w:color="auto"/>
              <w:right w:val="single" w:sz="4" w:space="0" w:color="auto"/>
            </w:tcBorders>
            <w:shd w:val="clear" w:color="000000" w:fill="FFFFFF"/>
            <w:noWrap/>
            <w:hideMark/>
          </w:tcPr>
          <w:p w14:paraId="58C58468" w14:textId="77777777" w:rsidR="00243B29" w:rsidRPr="007E3305" w:rsidRDefault="00243B29" w:rsidP="00243B29">
            <w:pPr>
              <w:spacing w:before="100" w:beforeAutospacing="1" w:after="100" w:afterAutospacing="1" w:line="240" w:lineRule="auto"/>
              <w:outlineLvl w:val="2"/>
              <w:rPr>
                <w:rFonts w:ascii="Times New Roman" w:eastAsia="Times New Roman" w:hAnsi="Times New Roman" w:cs="Times New Roman"/>
                <w:bCs/>
                <w:lang w:val="ru-RU" w:eastAsia="et-EE"/>
              </w:rPr>
            </w:pPr>
            <w:r w:rsidRPr="007E3305">
              <w:rPr>
                <w:rFonts w:ascii="Times New Roman" w:eastAsia="Times New Roman" w:hAnsi="Times New Roman" w:cs="Times New Roman"/>
                <w:bCs/>
                <w:lang w:val="ru-RU" w:eastAsia="et-EE"/>
              </w:rPr>
              <w:t>6 654</w:t>
            </w:r>
          </w:p>
        </w:tc>
        <w:tc>
          <w:tcPr>
            <w:tcW w:w="2126" w:type="dxa"/>
            <w:tcBorders>
              <w:top w:val="nil"/>
              <w:left w:val="nil"/>
              <w:bottom w:val="single" w:sz="4" w:space="0" w:color="auto"/>
              <w:right w:val="single" w:sz="4" w:space="0" w:color="auto"/>
            </w:tcBorders>
            <w:shd w:val="clear" w:color="000000" w:fill="FFFFFF"/>
            <w:noWrap/>
            <w:hideMark/>
          </w:tcPr>
          <w:p w14:paraId="2C758244" w14:textId="77777777" w:rsidR="00243B29" w:rsidRPr="007E3305" w:rsidRDefault="00243B29" w:rsidP="00243B29">
            <w:pPr>
              <w:spacing w:before="100" w:beforeAutospacing="1" w:after="100" w:afterAutospacing="1" w:line="240" w:lineRule="auto"/>
              <w:outlineLvl w:val="2"/>
              <w:rPr>
                <w:rFonts w:ascii="Times New Roman" w:eastAsia="Times New Roman" w:hAnsi="Times New Roman" w:cs="Times New Roman"/>
                <w:bCs/>
                <w:lang w:val="ru-RU" w:eastAsia="et-EE"/>
              </w:rPr>
            </w:pPr>
            <w:r w:rsidRPr="007E3305">
              <w:rPr>
                <w:rFonts w:ascii="Times New Roman" w:eastAsia="Times New Roman" w:hAnsi="Times New Roman" w:cs="Times New Roman"/>
                <w:lang w:val="ru-RU"/>
              </w:rPr>
              <w:t>8 012</w:t>
            </w:r>
          </w:p>
        </w:tc>
        <w:tc>
          <w:tcPr>
            <w:tcW w:w="1924" w:type="dxa"/>
            <w:tcBorders>
              <w:top w:val="single" w:sz="4" w:space="0" w:color="auto"/>
              <w:bottom w:val="single" w:sz="4" w:space="0" w:color="auto"/>
              <w:right w:val="single" w:sz="4" w:space="0" w:color="auto"/>
            </w:tcBorders>
            <w:shd w:val="clear" w:color="auto" w:fill="auto"/>
          </w:tcPr>
          <w:p w14:paraId="3313478A" w14:textId="05BDF8E0" w:rsidR="00243B29" w:rsidRPr="007E3305" w:rsidRDefault="0071675A" w:rsidP="00243B29">
            <w:pPr>
              <w:spacing w:before="100" w:beforeAutospacing="1" w:after="100" w:afterAutospacing="1" w:line="240" w:lineRule="auto"/>
              <w:outlineLvl w:val="2"/>
              <w:rPr>
                <w:rFonts w:ascii="Times New Roman" w:eastAsia="Times New Roman" w:hAnsi="Times New Roman" w:cs="Times New Roman"/>
                <w:bCs/>
                <w:color w:val="FF0000"/>
                <w:lang w:val="ru-RU" w:eastAsia="et-EE"/>
              </w:rPr>
            </w:pPr>
            <w:r w:rsidRPr="007E3305">
              <w:rPr>
                <w:rFonts w:ascii="Times New Roman" w:eastAsia="Times New Roman" w:hAnsi="Times New Roman" w:cs="Times New Roman"/>
                <w:bCs/>
                <w:lang w:val="ru-RU" w:eastAsia="et-EE"/>
              </w:rPr>
              <w:t>7 714</w:t>
            </w:r>
          </w:p>
        </w:tc>
      </w:tr>
      <w:tr w:rsidR="00243B29" w:rsidRPr="007E3305" w14:paraId="6BDAB025" w14:textId="77777777" w:rsidTr="00832C34">
        <w:trPr>
          <w:trHeight w:val="277"/>
        </w:trPr>
        <w:tc>
          <w:tcPr>
            <w:tcW w:w="2619" w:type="dxa"/>
            <w:tcBorders>
              <w:top w:val="nil"/>
              <w:left w:val="single" w:sz="4" w:space="0" w:color="auto"/>
              <w:bottom w:val="single" w:sz="4" w:space="0" w:color="auto"/>
              <w:right w:val="single" w:sz="4" w:space="0" w:color="auto"/>
            </w:tcBorders>
            <w:shd w:val="clear" w:color="000000" w:fill="FFFFFF"/>
            <w:noWrap/>
            <w:vAlign w:val="bottom"/>
            <w:hideMark/>
          </w:tcPr>
          <w:p w14:paraId="3F4588A3" w14:textId="77777777" w:rsidR="00243B29" w:rsidRPr="007E3305" w:rsidRDefault="00243B29" w:rsidP="00243B29">
            <w:pPr>
              <w:spacing w:after="0" w:line="240" w:lineRule="auto"/>
              <w:rPr>
                <w:rFonts w:ascii="Times New Roman" w:eastAsia="Times New Roman" w:hAnsi="Times New Roman" w:cs="Times New Roman"/>
                <w:lang w:val="ru-RU"/>
              </w:rPr>
            </w:pPr>
            <w:proofErr w:type="spellStart"/>
            <w:r w:rsidRPr="007E3305">
              <w:rPr>
                <w:rFonts w:ascii="Times New Roman" w:eastAsia="Times New Roman" w:hAnsi="Times New Roman" w:cs="Times New Roman"/>
                <w:lang w:val="ru-RU"/>
              </w:rPr>
              <w:t>Narva</w:t>
            </w:r>
            <w:proofErr w:type="spellEnd"/>
            <w:r w:rsidRPr="007E3305">
              <w:rPr>
                <w:rFonts w:ascii="Times New Roman" w:eastAsia="Times New Roman" w:hAnsi="Times New Roman" w:cs="Times New Roman"/>
                <w:lang w:val="ru-RU"/>
              </w:rPr>
              <w:t xml:space="preserve"> </w:t>
            </w:r>
            <w:proofErr w:type="spellStart"/>
            <w:r w:rsidRPr="007E3305">
              <w:rPr>
                <w:rFonts w:ascii="Times New Roman" w:eastAsia="Times New Roman" w:hAnsi="Times New Roman" w:cs="Times New Roman"/>
                <w:lang w:val="ru-RU"/>
              </w:rPr>
              <w:t>linn</w:t>
            </w:r>
            <w:proofErr w:type="spellEnd"/>
          </w:p>
        </w:tc>
        <w:tc>
          <w:tcPr>
            <w:tcW w:w="1984" w:type="dxa"/>
            <w:tcBorders>
              <w:top w:val="nil"/>
              <w:left w:val="nil"/>
              <w:bottom w:val="single" w:sz="4" w:space="0" w:color="auto"/>
              <w:right w:val="single" w:sz="4" w:space="0" w:color="auto"/>
            </w:tcBorders>
            <w:shd w:val="clear" w:color="000000" w:fill="FFFFFF"/>
            <w:noWrap/>
            <w:hideMark/>
          </w:tcPr>
          <w:p w14:paraId="6997B26C" w14:textId="77777777" w:rsidR="00243B29" w:rsidRPr="007E3305" w:rsidRDefault="00243B29" w:rsidP="00243B29">
            <w:pPr>
              <w:spacing w:before="100" w:beforeAutospacing="1" w:after="100" w:afterAutospacing="1" w:line="240" w:lineRule="auto"/>
              <w:outlineLvl w:val="2"/>
              <w:rPr>
                <w:rFonts w:ascii="Times New Roman" w:eastAsia="Times New Roman" w:hAnsi="Times New Roman" w:cs="Times New Roman"/>
                <w:bCs/>
                <w:lang w:val="ru-RU" w:eastAsia="et-EE"/>
              </w:rPr>
            </w:pPr>
            <w:r w:rsidRPr="007E3305">
              <w:rPr>
                <w:rFonts w:ascii="Times New Roman" w:eastAsia="Times New Roman" w:hAnsi="Times New Roman" w:cs="Times New Roman"/>
                <w:bCs/>
                <w:lang w:val="ru-RU" w:eastAsia="et-EE"/>
              </w:rPr>
              <w:t>2 992</w:t>
            </w:r>
          </w:p>
        </w:tc>
        <w:tc>
          <w:tcPr>
            <w:tcW w:w="2126" w:type="dxa"/>
            <w:tcBorders>
              <w:top w:val="nil"/>
              <w:left w:val="nil"/>
              <w:bottom w:val="single" w:sz="4" w:space="0" w:color="auto"/>
              <w:right w:val="single" w:sz="4" w:space="0" w:color="auto"/>
            </w:tcBorders>
            <w:shd w:val="clear" w:color="000000" w:fill="FFFFFF"/>
            <w:noWrap/>
            <w:hideMark/>
          </w:tcPr>
          <w:p w14:paraId="7BA4D7EF" w14:textId="77777777" w:rsidR="00243B29" w:rsidRPr="007E3305" w:rsidRDefault="00243B29" w:rsidP="00243B29">
            <w:pPr>
              <w:spacing w:before="100" w:beforeAutospacing="1" w:after="100" w:afterAutospacing="1" w:line="240" w:lineRule="auto"/>
              <w:outlineLvl w:val="2"/>
              <w:rPr>
                <w:rFonts w:ascii="Times New Roman" w:eastAsia="Times New Roman" w:hAnsi="Times New Roman" w:cs="Times New Roman"/>
                <w:bCs/>
                <w:lang w:val="ru-RU" w:eastAsia="et-EE"/>
              </w:rPr>
            </w:pPr>
            <w:r w:rsidRPr="007E3305">
              <w:rPr>
                <w:rFonts w:ascii="Times New Roman" w:eastAsia="Times New Roman" w:hAnsi="Times New Roman" w:cs="Times New Roman"/>
                <w:lang w:val="ru-RU"/>
              </w:rPr>
              <w:t>3 736</w:t>
            </w:r>
          </w:p>
        </w:tc>
        <w:tc>
          <w:tcPr>
            <w:tcW w:w="1924" w:type="dxa"/>
            <w:tcBorders>
              <w:top w:val="single" w:sz="4" w:space="0" w:color="auto"/>
              <w:bottom w:val="single" w:sz="4" w:space="0" w:color="auto"/>
              <w:right w:val="single" w:sz="4" w:space="0" w:color="auto"/>
            </w:tcBorders>
            <w:shd w:val="clear" w:color="auto" w:fill="auto"/>
          </w:tcPr>
          <w:p w14:paraId="7DFCF1F1" w14:textId="0E222158" w:rsidR="00243B29" w:rsidRPr="007E3305" w:rsidRDefault="0071675A" w:rsidP="00243B29">
            <w:pPr>
              <w:spacing w:before="100" w:beforeAutospacing="1" w:after="100" w:afterAutospacing="1" w:line="240" w:lineRule="auto"/>
              <w:outlineLvl w:val="2"/>
              <w:rPr>
                <w:rFonts w:ascii="Times New Roman" w:eastAsia="Times New Roman" w:hAnsi="Times New Roman" w:cs="Times New Roman"/>
                <w:bCs/>
                <w:color w:val="FF0000"/>
                <w:lang w:eastAsia="et-EE"/>
              </w:rPr>
            </w:pPr>
            <w:r w:rsidRPr="007E3305">
              <w:rPr>
                <w:rFonts w:ascii="Times New Roman" w:eastAsia="Times New Roman" w:hAnsi="Times New Roman" w:cs="Times New Roman"/>
                <w:bCs/>
                <w:lang w:val="ru-RU" w:eastAsia="et-EE"/>
              </w:rPr>
              <w:t xml:space="preserve">3 </w:t>
            </w:r>
            <w:r w:rsidRPr="007E3305">
              <w:rPr>
                <w:rFonts w:ascii="Times New Roman" w:eastAsia="Times New Roman" w:hAnsi="Times New Roman" w:cs="Times New Roman"/>
                <w:bCs/>
                <w:lang w:eastAsia="et-EE"/>
              </w:rPr>
              <w:t>679</w:t>
            </w:r>
          </w:p>
        </w:tc>
      </w:tr>
    </w:tbl>
    <w:p w14:paraId="3FA4768D" w14:textId="77777777" w:rsidR="00243B29" w:rsidRPr="007E3305" w:rsidRDefault="00243B29" w:rsidP="00243B29">
      <w:pPr>
        <w:spacing w:after="0" w:line="240" w:lineRule="auto"/>
        <w:jc w:val="both"/>
        <w:rPr>
          <w:rFonts w:ascii="Times New Roman" w:eastAsia="Calibri" w:hAnsi="Times New Roman" w:cs="Times New Roman"/>
          <w:color w:val="FF0000"/>
          <w:sz w:val="24"/>
          <w:szCs w:val="24"/>
          <w:lang w:val="ru-RU"/>
        </w:rPr>
      </w:pPr>
    </w:p>
    <w:p w14:paraId="2364C37C" w14:textId="77777777" w:rsidR="00243B29" w:rsidRPr="00393601" w:rsidRDefault="00243B29" w:rsidP="00243B29">
      <w:pPr>
        <w:spacing w:after="120" w:line="240" w:lineRule="auto"/>
        <w:jc w:val="both"/>
        <w:rPr>
          <w:rFonts w:ascii="Times New Roman" w:eastAsia="Times New Roman" w:hAnsi="Times New Roman" w:cs="Times New Roman"/>
          <w:color w:val="000000" w:themeColor="text1"/>
          <w:sz w:val="24"/>
          <w:szCs w:val="24"/>
          <w:lang w:val="ru-RU" w:eastAsia="ru-RU"/>
        </w:rPr>
      </w:pPr>
      <w:r w:rsidRPr="007E3305">
        <w:rPr>
          <w:rFonts w:ascii="Times New Roman" w:eastAsia="Times New Roman" w:hAnsi="Times New Roman" w:cs="Times New Roman"/>
          <w:sz w:val="24"/>
          <w:szCs w:val="24"/>
          <w:lang w:val="ru-RU" w:eastAsia="ru-RU"/>
        </w:rPr>
        <w:t xml:space="preserve">Прогноз уровня доходов и инвестиций на 2022 – 2025 гг. запланирован, исходя из консервативного принципа, и не покрывает всю описанную в программе развития деятельность. Большее поступление доходов позволяет при составлении дополнительного бюджета направить дополнительные средства на приоритетную деятельность. Когда более слабое, чем ожидалось, развитие экономической ситуации приводит к снижению поступления доходов, следует своевременно изменить бюджет и </w:t>
      </w:r>
      <w:r w:rsidRPr="00393601">
        <w:rPr>
          <w:rFonts w:ascii="Times New Roman" w:eastAsia="Times New Roman" w:hAnsi="Times New Roman" w:cs="Times New Roman"/>
          <w:color w:val="000000" w:themeColor="text1"/>
          <w:sz w:val="24"/>
          <w:szCs w:val="24"/>
          <w:lang w:val="ru-RU" w:eastAsia="ru-RU"/>
        </w:rPr>
        <w:t xml:space="preserve">план расходов, перераспределить расходы с учетом мер экономии. Учреждения города Нарвы (в </w:t>
      </w:r>
      <w:proofErr w:type="spellStart"/>
      <w:r w:rsidRPr="00393601">
        <w:rPr>
          <w:rFonts w:ascii="Times New Roman" w:eastAsia="Times New Roman" w:hAnsi="Times New Roman" w:cs="Times New Roman"/>
          <w:color w:val="000000" w:themeColor="text1"/>
          <w:sz w:val="24"/>
          <w:szCs w:val="24"/>
          <w:lang w:val="ru-RU" w:eastAsia="ru-RU"/>
        </w:rPr>
        <w:t>т.ч</w:t>
      </w:r>
      <w:proofErr w:type="spellEnd"/>
      <w:r w:rsidRPr="00393601">
        <w:rPr>
          <w:rFonts w:ascii="Times New Roman" w:eastAsia="Times New Roman" w:hAnsi="Times New Roman" w:cs="Times New Roman"/>
          <w:color w:val="000000" w:themeColor="text1"/>
          <w:sz w:val="24"/>
          <w:szCs w:val="24"/>
          <w:lang w:val="ru-RU" w:eastAsia="ru-RU"/>
        </w:rPr>
        <w:t>. подотчетные учреждения) осуществляя расходы на управление, покупку недвижимости, заказ услуг, организацию государственных поставок исходят из цели прозрачного, эффективного и экономичного использования средств, равного обращения и эффективного использования конкуренции в сфере государственных закупок.</w:t>
      </w:r>
    </w:p>
    <w:p w14:paraId="6BAC31BA" w14:textId="77777777" w:rsidR="00243B29" w:rsidRPr="007E3305" w:rsidRDefault="00243B29" w:rsidP="00243B29">
      <w:pPr>
        <w:spacing w:after="120" w:line="240" w:lineRule="auto"/>
        <w:jc w:val="both"/>
        <w:rPr>
          <w:rFonts w:ascii="Times New Roman" w:eastAsia="Times New Roman" w:hAnsi="Times New Roman" w:cs="Times New Roman"/>
          <w:sz w:val="24"/>
          <w:szCs w:val="24"/>
          <w:lang w:val="ru-RU" w:eastAsia="ru-RU"/>
        </w:rPr>
      </w:pPr>
      <w:r w:rsidRPr="00393601">
        <w:rPr>
          <w:rFonts w:ascii="Times New Roman" w:eastAsia="Times New Roman" w:hAnsi="Times New Roman" w:cs="Times New Roman"/>
          <w:color w:val="000000" w:themeColor="text1"/>
          <w:sz w:val="24"/>
          <w:szCs w:val="24"/>
          <w:lang w:val="ru-RU" w:eastAsia="ru-RU"/>
        </w:rPr>
        <w:t xml:space="preserve">Проекты/деятельность плана деятельности по программе развития города Нарвы разделены соответственно видению. Итоги запланированных в программе развития проектов/деятельности в части затрат по годам и в части видения показаны в таблице </w:t>
      </w:r>
      <w:r w:rsidRPr="00393601">
        <w:rPr>
          <w:rFonts w:ascii="Times New Roman" w:eastAsia="Times New Roman" w:hAnsi="Times New Roman" w:cs="Times New Roman"/>
          <w:color w:val="000000" w:themeColor="text1"/>
          <w:sz w:val="24"/>
          <w:szCs w:val="24"/>
          <w:lang w:eastAsia="ru-RU"/>
        </w:rPr>
        <w:t>„</w:t>
      </w:r>
      <w:r w:rsidRPr="00393601">
        <w:rPr>
          <w:rFonts w:ascii="Times New Roman" w:eastAsia="Times New Roman" w:hAnsi="Times New Roman" w:cs="Times New Roman"/>
          <w:color w:val="000000" w:themeColor="text1"/>
          <w:sz w:val="24"/>
          <w:szCs w:val="24"/>
          <w:lang w:val="ru-RU" w:eastAsia="ru-RU"/>
        </w:rPr>
        <w:t>Направления развития на основании плана деятельности</w:t>
      </w:r>
      <w:r w:rsidRPr="007E3305">
        <w:rPr>
          <w:rFonts w:ascii="Times New Roman" w:eastAsia="Times New Roman" w:hAnsi="Times New Roman" w:cs="Times New Roman"/>
          <w:sz w:val="24"/>
          <w:szCs w:val="24"/>
          <w:lang w:eastAsia="ru-RU"/>
        </w:rPr>
        <w:t>“</w:t>
      </w:r>
      <w:r w:rsidRPr="007E3305">
        <w:rPr>
          <w:rFonts w:ascii="Times New Roman" w:eastAsia="Times New Roman" w:hAnsi="Times New Roman" w:cs="Times New Roman"/>
          <w:sz w:val="24"/>
          <w:szCs w:val="24"/>
          <w:lang w:val="ru-RU" w:eastAsia="ru-RU"/>
        </w:rPr>
        <w:t xml:space="preserve"> в пункте 6.6. Более детальный обзор проектов/деятельности представлен в программе развития в части плана деятельности.</w:t>
      </w:r>
    </w:p>
    <w:p w14:paraId="47FCA9ED" w14:textId="77777777" w:rsidR="00243B29" w:rsidRPr="007E3305" w:rsidRDefault="00243B29" w:rsidP="00243B29">
      <w:pPr>
        <w:spacing w:before="120"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lastRenderedPageBreak/>
        <w:t xml:space="preserve">В настоящей бюджетной стратегии города на период 2022 – 2025 приоритетом является обеспечение оказания жителям города законных общественных услуг, более эффективная деятельность местного самоуправления и предоставление качественных общественных услуг на местном уровне. Для выполнения этого необходимо, в том числе, улучшить инфраструктуру жизненной среды, создав для жителей города современные и удобные жизненные условия (в </w:t>
      </w:r>
      <w:proofErr w:type="spellStart"/>
      <w:r w:rsidRPr="007E3305">
        <w:rPr>
          <w:rFonts w:ascii="Times New Roman" w:eastAsia="Times New Roman" w:hAnsi="Times New Roman" w:cs="Times New Roman"/>
          <w:sz w:val="24"/>
          <w:lang w:val="ru-RU" w:eastAsia="et-EE"/>
        </w:rPr>
        <w:t>т.ч</w:t>
      </w:r>
      <w:proofErr w:type="spellEnd"/>
      <w:r w:rsidRPr="007E3305">
        <w:rPr>
          <w:rFonts w:ascii="Times New Roman" w:eastAsia="Times New Roman" w:hAnsi="Times New Roman" w:cs="Times New Roman"/>
          <w:sz w:val="24"/>
          <w:lang w:val="ru-RU" w:eastAsia="et-EE"/>
        </w:rPr>
        <w:t xml:space="preserve">. транспортную инфраструктуру, возможности для занятий спортом и для проведения досуга), а также обеспечить мотивацию работников учреждений местного самоуправления. </w:t>
      </w:r>
    </w:p>
    <w:p w14:paraId="430FBE97" w14:textId="77777777" w:rsidR="00243B29" w:rsidRPr="007E3305" w:rsidRDefault="00243B29" w:rsidP="00243B29">
      <w:pPr>
        <w:spacing w:before="120"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Поскольку возможности местного самоуправления при взятии обязательств ограничены, а меры обеспечения финансовой дисциплины следует строго соблюдать, приоритеты инвестиционной деятельности связаны, прежде всего, с использованием пособий (в </w:t>
      </w:r>
      <w:proofErr w:type="spellStart"/>
      <w:r w:rsidRPr="007E3305">
        <w:rPr>
          <w:rFonts w:ascii="Times New Roman" w:eastAsia="Times New Roman" w:hAnsi="Times New Roman" w:cs="Times New Roman"/>
          <w:sz w:val="24"/>
          <w:lang w:val="ru-RU" w:eastAsia="et-EE"/>
        </w:rPr>
        <w:t>т.ч</w:t>
      </w:r>
      <w:proofErr w:type="spellEnd"/>
      <w:r w:rsidRPr="007E3305">
        <w:rPr>
          <w:rFonts w:ascii="Times New Roman" w:eastAsia="Times New Roman" w:hAnsi="Times New Roman" w:cs="Times New Roman"/>
          <w:sz w:val="24"/>
          <w:lang w:val="ru-RU" w:eastAsia="et-EE"/>
        </w:rPr>
        <w:t>. ЕС) и внешних инвестиций, что даст возможность привлекать средства по приоритетным проектам для создания и обновления городской инфраструктуры.</w:t>
      </w:r>
    </w:p>
    <w:p w14:paraId="4E0F8A5C" w14:textId="77777777" w:rsidR="00243B29" w:rsidRPr="007E3305" w:rsidRDefault="00243B29" w:rsidP="00243B29">
      <w:pPr>
        <w:spacing w:after="120" w:line="240" w:lineRule="auto"/>
        <w:jc w:val="both"/>
        <w:rPr>
          <w:rFonts w:ascii="Times New Roman" w:eastAsia="Times New Roman" w:hAnsi="Times New Roman" w:cs="Times New Roman"/>
          <w:sz w:val="24"/>
          <w:szCs w:val="24"/>
          <w:lang w:val="ru-RU" w:eastAsia="ru-RU"/>
        </w:rPr>
      </w:pPr>
      <w:r w:rsidRPr="007E3305">
        <w:rPr>
          <w:rFonts w:ascii="Times New Roman" w:eastAsia="Times New Roman" w:hAnsi="Times New Roman" w:cs="Times New Roman"/>
          <w:sz w:val="24"/>
          <w:szCs w:val="24"/>
          <w:lang w:val="ru-RU" w:eastAsia="ru-RU"/>
        </w:rPr>
        <w:t>При составлении бюджетной стратегии после планирования городских поступлений, учреждениям были даны предельные суммы в части расходов. Если для планирования и выполнения целей и действий было оценено, что существенные виды деятельности недостаточно финансированы, эти действия были представлены отдельно в виде списка резервных видов деятельности по приоритетам, реализация их осуществима только при поступлении доходов в большем объеме, чем было первоначально запланировано.</w:t>
      </w:r>
    </w:p>
    <w:p w14:paraId="453BCDA7" w14:textId="77777777" w:rsidR="00243B29" w:rsidRPr="007E3305" w:rsidRDefault="00243B29" w:rsidP="00243B29">
      <w:pPr>
        <w:spacing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szCs w:val="24"/>
          <w:lang w:val="ru-RU" w:eastAsia="ru-RU"/>
        </w:rPr>
        <w:t xml:space="preserve">Процесс прогнозирования бюджетной стратегии состоит из прогнозирования доходов и расходов основной деятельности, прогнозирования инвестиционной деятельности, выявления необходимости взятия кредитов, нахождения изменений </w:t>
      </w:r>
      <w:r w:rsidRPr="007E3305">
        <w:rPr>
          <w:rFonts w:ascii="Times New Roman" w:eastAsia="Times New Roman" w:hAnsi="Times New Roman" w:cs="Times New Roman"/>
          <w:sz w:val="24"/>
          <w:lang w:val="ru-RU" w:eastAsia="et-EE"/>
        </w:rPr>
        <w:t xml:space="preserve">ликвидного имущества и подсчета нетто долговой нагрузки. </w:t>
      </w:r>
    </w:p>
    <w:p w14:paraId="224D5E88" w14:textId="77777777" w:rsidR="00243B29" w:rsidRPr="007E3305" w:rsidRDefault="00243B29" w:rsidP="00243B29">
      <w:pPr>
        <w:spacing w:after="0" w:line="240" w:lineRule="auto"/>
        <w:jc w:val="both"/>
        <w:rPr>
          <w:rFonts w:ascii="Times New Roman" w:eastAsia="Times New Roman" w:hAnsi="Times New Roman" w:cs="Times New Roman"/>
          <w:sz w:val="12"/>
          <w:lang w:val="ru-RU" w:eastAsia="et-EE"/>
        </w:rPr>
      </w:pPr>
    </w:p>
    <w:p w14:paraId="0D30393D" w14:textId="77777777" w:rsidR="00243B29" w:rsidRPr="007E3305" w:rsidRDefault="00243B29" w:rsidP="00243B29">
      <w:pPr>
        <w:spacing w:after="0" w:line="240" w:lineRule="auto"/>
        <w:jc w:val="both"/>
        <w:rPr>
          <w:rFonts w:ascii="Times New Roman" w:eastAsia="Times New Roman" w:hAnsi="Times New Roman" w:cs="Times New Roman"/>
          <w:sz w:val="24"/>
          <w:szCs w:val="24"/>
          <w:lang w:val="ru-RU" w:eastAsia="et-EE"/>
        </w:rPr>
      </w:pPr>
      <w:r w:rsidRPr="007E3305">
        <w:rPr>
          <w:rFonts w:ascii="Times New Roman" w:eastAsia="Times New Roman" w:hAnsi="Times New Roman" w:cs="Times New Roman"/>
          <w:sz w:val="24"/>
          <w:szCs w:val="24"/>
          <w:lang w:val="ru-RU" w:eastAsia="et-EE"/>
        </w:rPr>
        <w:t>Бюджетная стратегия города Нарвы на 2022-2025 годы составлена на основании принципа возникновения сделки, данные представлены в евро. В бюджете, составленном по принципу возникновения сделки, хозяйственные операции отражаются по мере их совершения, независимо от поступления или выплаты связанных с ними денежных сумм. Бюджет по принципу возникновения сделки дает обзор возможности взятия обязательств на покрытие расходов в бюджетном году, не зависимо от срока оплаты обязательств.</w:t>
      </w:r>
    </w:p>
    <w:p w14:paraId="0E10849F" w14:textId="77777777" w:rsidR="00243B29" w:rsidRPr="007E3305" w:rsidRDefault="00243B29" w:rsidP="00243B29">
      <w:pPr>
        <w:spacing w:before="240" w:after="120" w:line="240" w:lineRule="auto"/>
        <w:jc w:val="both"/>
        <w:rPr>
          <w:rFonts w:ascii="Times New Roman" w:eastAsia="Times New Roman" w:hAnsi="Times New Roman" w:cs="Times New Roman"/>
          <w:b/>
          <w:sz w:val="24"/>
          <w:szCs w:val="20"/>
          <w:lang w:val="ru-RU" w:eastAsia="ru-RU"/>
        </w:rPr>
      </w:pPr>
      <w:r w:rsidRPr="007E3305">
        <w:rPr>
          <w:rFonts w:ascii="Times New Roman" w:eastAsia="Times New Roman" w:hAnsi="Times New Roman" w:cs="Times New Roman"/>
          <w:b/>
          <w:sz w:val="24"/>
          <w:szCs w:val="20"/>
          <w:lang w:val="ru-RU" w:eastAsia="ru-RU"/>
        </w:rPr>
        <w:t>6.3.1 Доходы от основной деятельности</w:t>
      </w:r>
    </w:p>
    <w:p w14:paraId="2ABC88BA" w14:textId="77777777" w:rsidR="00243B29" w:rsidRPr="007E3305" w:rsidRDefault="00243B29" w:rsidP="00243B29">
      <w:pPr>
        <w:spacing w:after="0" w:line="240" w:lineRule="auto"/>
        <w:jc w:val="both"/>
        <w:rPr>
          <w:rFonts w:ascii="Times New Roman" w:eastAsia="Times New Roman" w:hAnsi="Times New Roman" w:cs="Times New Roman"/>
          <w:sz w:val="24"/>
          <w:szCs w:val="24"/>
          <w:lang w:val="ru-RU" w:eastAsia="ru-RU"/>
        </w:rPr>
      </w:pPr>
      <w:r w:rsidRPr="007E3305">
        <w:rPr>
          <w:rFonts w:ascii="Times New Roman" w:eastAsia="Times New Roman" w:hAnsi="Times New Roman" w:cs="Times New Roman"/>
          <w:sz w:val="24"/>
          <w:szCs w:val="24"/>
          <w:lang w:val="ru-RU" w:eastAsia="ru-RU"/>
        </w:rPr>
        <w:t>Согласно</w:t>
      </w:r>
      <w:r w:rsidRPr="007E3305">
        <w:rPr>
          <w:rFonts w:ascii="Times New Roman" w:eastAsia="Times New Roman" w:hAnsi="Times New Roman" w:cs="Times New Roman"/>
          <w:sz w:val="24"/>
          <w:lang w:val="ru-RU" w:eastAsia="et-EE"/>
        </w:rPr>
        <w:t xml:space="preserve"> KOFS</w:t>
      </w:r>
      <w:r w:rsidRPr="007E3305">
        <w:rPr>
          <w:rFonts w:ascii="Times New Roman" w:eastAsia="Times New Roman" w:hAnsi="Times New Roman" w:cs="Times New Roman"/>
          <w:sz w:val="24"/>
          <w:szCs w:val="24"/>
          <w:lang w:val="ru-RU" w:eastAsia="ru-RU"/>
        </w:rPr>
        <w:t xml:space="preserve"> доходы от основной деятельности по экономическому содержанию разделены на следующие виды:</w:t>
      </w:r>
    </w:p>
    <w:p w14:paraId="1DD60D8E" w14:textId="77777777" w:rsidR="00243B29" w:rsidRPr="007E3305" w:rsidRDefault="00243B29" w:rsidP="00243B29">
      <w:pPr>
        <w:numPr>
          <w:ilvl w:val="0"/>
          <w:numId w:val="38"/>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доходы от налогов;</w:t>
      </w:r>
    </w:p>
    <w:p w14:paraId="37D2CD17" w14:textId="77777777" w:rsidR="00243B29" w:rsidRPr="007E3305" w:rsidRDefault="00243B29" w:rsidP="00243B29">
      <w:pPr>
        <w:numPr>
          <w:ilvl w:val="0"/>
          <w:numId w:val="38"/>
        </w:numPr>
        <w:spacing w:after="0" w:line="240" w:lineRule="auto"/>
        <w:ind w:left="284" w:hanging="284"/>
        <w:contextualSpacing/>
        <w:jc w:val="both"/>
        <w:rPr>
          <w:rFonts w:ascii="Times New Roman" w:eastAsia="Times New Roman" w:hAnsi="Times New Roman" w:cs="Times New Roman"/>
          <w:sz w:val="24"/>
          <w:szCs w:val="24"/>
          <w:lang w:val="ru-RU" w:eastAsia="ru-RU"/>
        </w:rPr>
      </w:pPr>
      <w:r w:rsidRPr="007E3305">
        <w:rPr>
          <w:rFonts w:ascii="Times New Roman" w:eastAsia="Times New Roman" w:hAnsi="Times New Roman" w:cs="Times New Roman"/>
          <w:sz w:val="24"/>
          <w:szCs w:val="24"/>
          <w:lang w:val="ru-RU" w:eastAsia="ru-RU"/>
        </w:rPr>
        <w:t>доходы от продажи товаров и услуг;</w:t>
      </w:r>
    </w:p>
    <w:p w14:paraId="2D12B04A" w14:textId="77777777" w:rsidR="00243B29" w:rsidRPr="007E3305" w:rsidRDefault="00243B29" w:rsidP="00243B29">
      <w:pPr>
        <w:numPr>
          <w:ilvl w:val="0"/>
          <w:numId w:val="38"/>
        </w:numPr>
        <w:spacing w:after="0" w:line="240" w:lineRule="auto"/>
        <w:ind w:left="284" w:hanging="284"/>
        <w:contextualSpacing/>
        <w:jc w:val="both"/>
        <w:rPr>
          <w:rFonts w:ascii="Times New Roman" w:eastAsia="Times New Roman" w:hAnsi="Times New Roman" w:cs="Times New Roman"/>
          <w:sz w:val="24"/>
          <w:szCs w:val="24"/>
          <w:lang w:val="ru-RU" w:eastAsia="ru-RU"/>
        </w:rPr>
      </w:pPr>
      <w:r w:rsidRPr="007E3305">
        <w:rPr>
          <w:rFonts w:ascii="Times New Roman" w:eastAsia="Times New Roman" w:hAnsi="Times New Roman" w:cs="Times New Roman"/>
          <w:sz w:val="24"/>
          <w:szCs w:val="24"/>
          <w:lang w:val="ru-RU" w:eastAsia="ru-RU"/>
        </w:rPr>
        <w:t>получаемые пособия;</w:t>
      </w:r>
    </w:p>
    <w:p w14:paraId="4101E4EB" w14:textId="77777777" w:rsidR="00243B29" w:rsidRPr="007E3305" w:rsidRDefault="00243B29" w:rsidP="00243B29">
      <w:pPr>
        <w:numPr>
          <w:ilvl w:val="0"/>
          <w:numId w:val="38"/>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szCs w:val="24"/>
          <w:lang w:val="ru-RU" w:eastAsia="ru-RU"/>
        </w:rPr>
        <w:t>прочие доходы от деятельности.</w:t>
      </w:r>
    </w:p>
    <w:p w14:paraId="00B7E3A4" w14:textId="77777777" w:rsidR="00243B29" w:rsidRPr="007E3305" w:rsidRDefault="00243B29" w:rsidP="00243B29">
      <w:pPr>
        <w:spacing w:after="0" w:line="240" w:lineRule="auto"/>
        <w:jc w:val="both"/>
        <w:rPr>
          <w:rFonts w:ascii="Times New Roman" w:eastAsia="Times New Roman" w:hAnsi="Times New Roman" w:cs="Times New Roman"/>
          <w:sz w:val="12"/>
          <w:szCs w:val="12"/>
          <w:lang w:val="ru-RU" w:eastAsia="ru-RU"/>
        </w:rPr>
      </w:pPr>
    </w:p>
    <w:p w14:paraId="29A4BD02" w14:textId="0EAF4EFE" w:rsidR="00243B29" w:rsidRPr="007E3305" w:rsidRDefault="00243B29" w:rsidP="00243B29">
      <w:pPr>
        <w:spacing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szCs w:val="24"/>
          <w:lang w:val="ru-RU" w:eastAsia="ru-RU"/>
        </w:rPr>
        <w:t>Обзор в части исполнения доходов от основной деятельности за 20</w:t>
      </w:r>
      <w:r w:rsidRPr="007E3305">
        <w:rPr>
          <w:rFonts w:ascii="Times New Roman" w:eastAsia="Times New Roman" w:hAnsi="Times New Roman" w:cs="Times New Roman"/>
          <w:sz w:val="24"/>
          <w:szCs w:val="24"/>
          <w:lang w:eastAsia="ru-RU"/>
        </w:rPr>
        <w:t>20</w:t>
      </w:r>
      <w:r w:rsidRPr="007E3305">
        <w:rPr>
          <w:rFonts w:ascii="Times New Roman" w:eastAsia="Times New Roman" w:hAnsi="Times New Roman" w:cs="Times New Roman"/>
          <w:sz w:val="24"/>
          <w:szCs w:val="24"/>
          <w:lang w:val="ru-RU" w:eastAsia="ru-RU"/>
        </w:rPr>
        <w:t xml:space="preserve"> год, уточнённого бюджета </w:t>
      </w:r>
      <w:r w:rsidRPr="007E3305">
        <w:rPr>
          <w:rFonts w:ascii="Times New Roman" w:eastAsia="Times New Roman" w:hAnsi="Times New Roman" w:cs="Times New Roman"/>
          <w:sz w:val="24"/>
          <w:szCs w:val="24"/>
          <w:lang w:eastAsia="ru-RU"/>
        </w:rPr>
        <w:t xml:space="preserve">2021 </w:t>
      </w:r>
      <w:r w:rsidRPr="007E3305">
        <w:rPr>
          <w:rFonts w:ascii="Times New Roman" w:eastAsia="Times New Roman" w:hAnsi="Times New Roman" w:cs="Times New Roman"/>
          <w:sz w:val="24"/>
          <w:szCs w:val="24"/>
          <w:lang w:val="ru-RU" w:eastAsia="ru-RU"/>
        </w:rPr>
        <w:t xml:space="preserve">года </w:t>
      </w:r>
      <w:r w:rsidRPr="007E3305">
        <w:rPr>
          <w:rFonts w:ascii="Times New Roman" w:eastAsia="Times New Roman" w:hAnsi="Times New Roman" w:cs="Times New Roman"/>
          <w:sz w:val="24"/>
          <w:lang w:val="ru-RU" w:eastAsia="et-EE"/>
        </w:rPr>
        <w:t>(</w:t>
      </w:r>
      <w:r w:rsidR="00E91B83" w:rsidRPr="007E3305">
        <w:rPr>
          <w:rFonts w:ascii="Times New Roman" w:eastAsia="Times New Roman" w:hAnsi="Times New Roman" w:cs="Times New Roman"/>
          <w:sz w:val="24"/>
          <w:lang w:val="ru-RU" w:eastAsia="et-EE"/>
        </w:rPr>
        <w:t>принятого 17.06.2021</w:t>
      </w:r>
      <w:r w:rsidRPr="007E3305">
        <w:rPr>
          <w:rFonts w:ascii="Times New Roman" w:eastAsia="Times New Roman" w:hAnsi="Times New Roman" w:cs="Times New Roman"/>
          <w:sz w:val="24"/>
          <w:lang w:val="ru-RU" w:eastAsia="et-EE"/>
        </w:rPr>
        <w:t>, далее – бюджет 2021 года) и бюджетная стратегия на 2022 – 2025 годы представлен в пункте 6.6.</w:t>
      </w:r>
    </w:p>
    <w:p w14:paraId="2FF3B292" w14:textId="77777777" w:rsidR="00243B29" w:rsidRPr="007E3305" w:rsidRDefault="00243B29" w:rsidP="00243B29">
      <w:pPr>
        <w:spacing w:after="120" w:line="240" w:lineRule="auto"/>
        <w:jc w:val="both"/>
        <w:rPr>
          <w:rFonts w:ascii="Times New Roman" w:eastAsia="Times New Roman" w:hAnsi="Times New Roman" w:cs="Times New Roman"/>
          <w:b/>
          <w:sz w:val="24"/>
          <w:lang w:val="ru-RU" w:eastAsia="et-EE"/>
        </w:rPr>
      </w:pPr>
      <w:r w:rsidRPr="007E3305">
        <w:rPr>
          <w:rFonts w:ascii="Times New Roman" w:eastAsia="Times New Roman" w:hAnsi="Times New Roman" w:cs="Times New Roman"/>
          <w:b/>
          <w:sz w:val="24"/>
          <w:lang w:val="ru-RU" w:eastAsia="et-EE"/>
        </w:rPr>
        <w:t>Налоговые доходы</w:t>
      </w:r>
    </w:p>
    <w:p w14:paraId="33165CE6" w14:textId="77777777" w:rsidR="00243B29" w:rsidRPr="007E3305" w:rsidRDefault="00243B29" w:rsidP="00243B29">
      <w:pPr>
        <w:spacing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Налоговая система Эстонии состоит из установленных и введенных в действие налоговым законодательством государственных налогов и местных налогов, установленных на основании закона, волостным или городским собранием на своей административной территории. В данной бюджетной стратегии в качестве государственных налогов запланированы подоходный налог физического лица и </w:t>
      </w:r>
      <w:r w:rsidRPr="007E3305">
        <w:rPr>
          <w:rFonts w:ascii="Times New Roman" w:eastAsia="Times New Roman" w:hAnsi="Times New Roman" w:cs="Times New Roman"/>
          <w:sz w:val="24"/>
          <w:lang w:val="ru-RU" w:eastAsia="et-EE"/>
        </w:rPr>
        <w:lastRenderedPageBreak/>
        <w:t>земельный налог. Местные налоги – налог на рекламу и налог на закрытие дорог и улиц, плата за парковку.</w:t>
      </w:r>
    </w:p>
    <w:p w14:paraId="7BF6BB2E" w14:textId="77777777" w:rsidR="00243B29" w:rsidRPr="007E3305" w:rsidRDefault="00243B29" w:rsidP="00243B29">
      <w:pPr>
        <w:spacing w:after="120" w:line="240" w:lineRule="auto"/>
        <w:jc w:val="both"/>
        <w:rPr>
          <w:rFonts w:ascii="Times New Roman" w:eastAsia="Times New Roman" w:hAnsi="Times New Roman" w:cs="Times New Roman"/>
          <w:noProof/>
          <w:sz w:val="24"/>
          <w:szCs w:val="24"/>
          <w:lang w:val="ru-RU" w:eastAsia="et-EE"/>
        </w:rPr>
      </w:pPr>
      <w:r w:rsidRPr="007E3305">
        <w:rPr>
          <w:rFonts w:ascii="Times New Roman" w:eastAsia="Times New Roman" w:hAnsi="Times New Roman" w:cs="Times New Roman"/>
          <w:sz w:val="24"/>
          <w:lang w:val="ru-RU" w:eastAsia="et-EE"/>
        </w:rPr>
        <w:t>Поступление подоходного налога физического лица регулируют закон о подоходном налоге и порядок выделения подоходного налога физического лица местному самоуправлению.</w:t>
      </w:r>
      <w:r w:rsidRPr="007E3305">
        <w:rPr>
          <w:rFonts w:eastAsiaTheme="minorEastAsia"/>
          <w:lang w:val="ru-RU" w:eastAsia="et-EE"/>
        </w:rPr>
        <w:t xml:space="preserve"> </w:t>
      </w:r>
      <w:r w:rsidRPr="007E3305">
        <w:rPr>
          <w:rFonts w:ascii="Times New Roman" w:eastAsia="Times New Roman" w:hAnsi="Times New Roman" w:cs="Times New Roman"/>
          <w:noProof/>
          <w:sz w:val="24"/>
          <w:szCs w:val="24"/>
          <w:lang w:val="ru-RU" w:eastAsia="et-EE"/>
        </w:rPr>
        <w:t>Уплаченный подоходный налог физического лица - резидента поступает следующим образом: без учета предусмотренных главой 4 Закона о подоходном налоге вычетов, единице местного самоуправления по месту жительства 11,96% от облагаемого дохода физического лица – резидента (превышающая часть подоходного налога поступает государсву). Подоходный налог, уплаченный с пенсий и с дивидендов, указанных в § 18 ст. 1</w:t>
      </w:r>
      <w:r w:rsidRPr="007E3305">
        <w:rPr>
          <w:rFonts w:ascii="Times New Roman" w:eastAsia="Times New Roman" w:hAnsi="Times New Roman" w:cs="Times New Roman"/>
          <w:noProof/>
          <w:sz w:val="24"/>
          <w:szCs w:val="24"/>
          <w:vertAlign w:val="superscript"/>
          <w:lang w:val="ru-RU" w:eastAsia="et-EE"/>
        </w:rPr>
        <w:t xml:space="preserve">3 </w:t>
      </w:r>
      <w:r w:rsidRPr="007E3305">
        <w:rPr>
          <w:rFonts w:ascii="Times New Roman" w:eastAsia="Times New Roman" w:hAnsi="Times New Roman" w:cs="Times New Roman"/>
          <w:noProof/>
          <w:sz w:val="24"/>
          <w:szCs w:val="24"/>
          <w:lang w:val="ru-RU" w:eastAsia="et-EE"/>
        </w:rPr>
        <w:t>Закона о подоходном налоге, с прибыли от отчуждения имущества поступает государству. Если в Налогово-таможенном департаменте отсутствуют данные о месте жительства резидента, уплаченный им подоходный налог распределяется пропорционально расчетному удельному весу единиц местного самоуправления.</w:t>
      </w:r>
    </w:p>
    <w:p w14:paraId="4377D12E" w14:textId="6EF5A712" w:rsidR="00243B29" w:rsidRPr="007E3305" w:rsidRDefault="00243B29" w:rsidP="00243B29">
      <w:pPr>
        <w:spacing w:before="120"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При планировании подоходного налога города в расчет взяты, в том числе, фактические поступления прошлого года и ожидаемые поступления текущего года, прогнозы экономической ситуации, доля поступающего местному самоуправлению подоходного налога (в </w:t>
      </w:r>
      <w:proofErr w:type="spellStart"/>
      <w:r w:rsidRPr="007E3305">
        <w:rPr>
          <w:rFonts w:ascii="Times New Roman" w:eastAsia="Times New Roman" w:hAnsi="Times New Roman" w:cs="Times New Roman"/>
          <w:sz w:val="24"/>
          <w:lang w:val="ru-RU" w:eastAsia="et-EE"/>
        </w:rPr>
        <w:t>т.ч</w:t>
      </w:r>
      <w:proofErr w:type="spellEnd"/>
      <w:r w:rsidRPr="007E3305">
        <w:rPr>
          <w:rFonts w:ascii="Times New Roman" w:eastAsia="Times New Roman" w:hAnsi="Times New Roman" w:cs="Times New Roman"/>
          <w:sz w:val="24"/>
          <w:lang w:val="ru-RU" w:eastAsia="et-EE"/>
        </w:rPr>
        <w:t>. доля подоходного налога, отчисляемого местному самоуправлению в 2021 году 11,96%), количество налогоплательщиков, налоговые изменения. На основании указанной выше информации, в том числе, на основании экономических прогнозов, в бюджетной стратегии 2022-2025 гг. ожидаемое поступление подоходного налога</w:t>
      </w:r>
      <w:r w:rsidR="003A3879" w:rsidRPr="007E3305">
        <w:rPr>
          <w:rFonts w:ascii="Times New Roman" w:eastAsia="Times New Roman" w:hAnsi="Times New Roman" w:cs="Times New Roman"/>
          <w:sz w:val="24"/>
          <w:lang w:val="ru-RU" w:eastAsia="et-EE"/>
        </w:rPr>
        <w:t xml:space="preserve"> к 2025 году</w:t>
      </w:r>
      <w:r w:rsidRPr="007E3305">
        <w:rPr>
          <w:rFonts w:ascii="Times New Roman" w:eastAsia="Times New Roman" w:hAnsi="Times New Roman" w:cs="Times New Roman"/>
          <w:sz w:val="24"/>
          <w:lang w:val="ru-RU" w:eastAsia="et-EE"/>
        </w:rPr>
        <w:t xml:space="preserve"> запланировано по сравнению с </w:t>
      </w:r>
      <w:r w:rsidR="003A3879" w:rsidRPr="007E3305">
        <w:rPr>
          <w:rFonts w:ascii="Times New Roman" w:eastAsia="Times New Roman" w:hAnsi="Times New Roman" w:cs="Times New Roman"/>
          <w:sz w:val="24"/>
          <w:lang w:val="ru-RU" w:eastAsia="et-EE"/>
        </w:rPr>
        <w:t>2021</w:t>
      </w:r>
      <w:r w:rsidRPr="007E3305">
        <w:rPr>
          <w:rFonts w:ascii="Times New Roman" w:eastAsia="Times New Roman" w:hAnsi="Times New Roman" w:cs="Times New Roman"/>
          <w:sz w:val="24"/>
          <w:lang w:val="ru-RU" w:eastAsia="et-EE"/>
        </w:rPr>
        <w:t xml:space="preserve"> </w:t>
      </w:r>
      <w:r w:rsidR="003A3879" w:rsidRPr="007E3305">
        <w:rPr>
          <w:rFonts w:ascii="Times New Roman" w:eastAsia="Times New Roman" w:hAnsi="Times New Roman" w:cs="Times New Roman"/>
          <w:sz w:val="24"/>
          <w:lang w:val="ru-RU" w:eastAsia="et-EE"/>
        </w:rPr>
        <w:t>больше примерно на 8</w:t>
      </w:r>
      <w:r w:rsidRPr="007E3305">
        <w:rPr>
          <w:rFonts w:ascii="Times New Roman" w:eastAsia="Times New Roman" w:hAnsi="Times New Roman" w:cs="Times New Roman"/>
          <w:sz w:val="24"/>
          <w:lang w:val="ru-RU" w:eastAsia="et-EE"/>
        </w:rPr>
        <w:t>%.</w:t>
      </w:r>
    </w:p>
    <w:p w14:paraId="66A09E83" w14:textId="26913B9F" w:rsidR="00243B29" w:rsidRPr="007E3305" w:rsidRDefault="00243B29" w:rsidP="00243B29">
      <w:pPr>
        <w:spacing w:after="120" w:line="240" w:lineRule="auto"/>
        <w:jc w:val="both"/>
        <w:rPr>
          <w:rFonts w:ascii="Times New Roman" w:eastAsia="Times New Roman" w:hAnsi="Times New Roman" w:cs="Times New Roman"/>
          <w:sz w:val="24"/>
          <w:szCs w:val="24"/>
          <w:lang w:val="ru-RU" w:eastAsia="ru-RU"/>
        </w:rPr>
      </w:pPr>
      <w:r w:rsidRPr="007E3305">
        <w:rPr>
          <w:rFonts w:ascii="Times New Roman" w:eastAsia="Times New Roman" w:hAnsi="Times New Roman" w:cs="Times New Roman"/>
          <w:sz w:val="24"/>
          <w:szCs w:val="24"/>
          <w:lang w:val="ru-RU" w:eastAsia="ru-RU"/>
        </w:rPr>
        <w:t xml:space="preserve">В качестве основы для начисления земельного налога взяты действующие ставки налога, фактическое поступление за прошлый год и текущие поступления земельного налога в бюджет. В городе Нарве ставки земельного налога установлены дифференцированно по ценовым зонам от 0,8% до 2,5% в год от цены налогообложения земли. 22.11.2012 года Нарвское городское собрание приняло «Порядок освобождения от земельного налога в городе Нарве», который действует с 01.01.2013 года. Согласно порядку, от земельного налога в Нарве освобождаются репрессированные и приравненные к репрессированным лица. </w:t>
      </w:r>
      <w:r w:rsidR="00ED5665" w:rsidRPr="007E3305">
        <w:rPr>
          <w:rFonts w:ascii="Times New Roman" w:eastAsia="Times New Roman" w:hAnsi="Times New Roman" w:cs="Times New Roman"/>
          <w:sz w:val="24"/>
          <w:szCs w:val="24"/>
          <w:lang w:val="ru-RU" w:eastAsia="ru-RU"/>
        </w:rPr>
        <w:t>В</w:t>
      </w:r>
      <w:r w:rsidRPr="007E3305">
        <w:rPr>
          <w:rFonts w:ascii="Times New Roman" w:eastAsia="Times New Roman" w:hAnsi="Times New Roman" w:cs="Times New Roman"/>
          <w:sz w:val="24"/>
          <w:szCs w:val="24"/>
          <w:lang w:val="ru-RU" w:eastAsia="ru-RU"/>
        </w:rPr>
        <w:t xml:space="preserve"> 2022 – 2025 гг. запланировано поступление земельного налога на уровне 2021 года.</w:t>
      </w:r>
    </w:p>
    <w:p w14:paraId="3AEDE866" w14:textId="77777777" w:rsidR="00243B29" w:rsidRPr="007E3305" w:rsidRDefault="00243B29" w:rsidP="00243B29">
      <w:pPr>
        <w:spacing w:after="0" w:line="240" w:lineRule="auto"/>
        <w:jc w:val="both"/>
        <w:rPr>
          <w:rFonts w:ascii="Times New Roman" w:eastAsia="Times New Roman" w:hAnsi="Times New Roman" w:cs="Times New Roman"/>
          <w:sz w:val="24"/>
          <w:szCs w:val="24"/>
          <w:lang w:val="ru-RU" w:eastAsia="ru-RU"/>
        </w:rPr>
      </w:pPr>
      <w:r w:rsidRPr="007E3305">
        <w:rPr>
          <w:rFonts w:ascii="Times New Roman" w:eastAsia="Times New Roman" w:hAnsi="Times New Roman" w:cs="Times New Roman"/>
          <w:sz w:val="24"/>
          <w:szCs w:val="24"/>
          <w:lang w:val="ru-RU" w:eastAsia="ru-RU"/>
        </w:rPr>
        <w:t>По инициативе министра государственного управления 03.06.2021 правительство одобрило изменения закона, согласно которым следующая плановая оценка земли состоится в 2022 году. Нововведения обновляют стоимость земли, приводя земельный налог в соответствие с принципами рыночной стоимости земли. Изменения не повлияют на действующее освобождение от налога на землю под домом, которое останется в силе. Конкретная ставка налога определяется местным самоуправлением, которое лучше всего может оценить платежеспособность и местные приоритеты. Налогоплательщику предоставляются защитные меры для смягчения последствий увеличения налога (максимально допустимые ставки снижаются и устанавливается предел годового роста в размере 10%). Изменения в земельном налоге вступят в силу в 2024 году.</w:t>
      </w:r>
    </w:p>
    <w:p w14:paraId="53F95E9B" w14:textId="343AE69A" w:rsidR="00243B29" w:rsidRPr="007E3305" w:rsidRDefault="00243B29" w:rsidP="00243B29">
      <w:pPr>
        <w:tabs>
          <w:tab w:val="left" w:pos="6521"/>
        </w:tabs>
        <w:spacing w:after="120" w:line="240" w:lineRule="auto"/>
        <w:jc w:val="both"/>
        <w:rPr>
          <w:rFonts w:ascii="Times New Roman" w:hAnsi="Times New Roman" w:cs="Times New Roman"/>
          <w:bCs/>
          <w:color w:val="000000"/>
          <w:sz w:val="24"/>
          <w:szCs w:val="24"/>
          <w:lang w:val="ru-RU"/>
        </w:rPr>
      </w:pPr>
      <w:r w:rsidRPr="007E3305">
        <w:rPr>
          <w:rFonts w:ascii="Times New Roman" w:hAnsi="Times New Roman" w:cs="Times New Roman"/>
          <w:bCs/>
          <w:color w:val="000000"/>
          <w:sz w:val="24"/>
          <w:szCs w:val="24"/>
          <w:lang w:val="ru-RU"/>
        </w:rPr>
        <w:t xml:space="preserve">На основании закона о местных налогах местное самоуправление может издать постановление об установлении на своей административной территории </w:t>
      </w:r>
      <w:r w:rsidRPr="007E3305">
        <w:rPr>
          <w:rFonts w:ascii="Times New Roman" w:hAnsi="Times New Roman" w:cs="Times New Roman"/>
          <w:bCs/>
          <w:i/>
          <w:color w:val="000000"/>
          <w:sz w:val="24"/>
          <w:szCs w:val="24"/>
          <w:lang w:val="ru-RU"/>
        </w:rPr>
        <w:t>местных налогов</w:t>
      </w:r>
      <w:r w:rsidRPr="007E3305">
        <w:rPr>
          <w:rFonts w:ascii="Times New Roman" w:hAnsi="Times New Roman" w:cs="Times New Roman"/>
          <w:bCs/>
          <w:color w:val="000000"/>
          <w:sz w:val="24"/>
          <w:szCs w:val="24"/>
          <w:lang w:val="ru-RU"/>
        </w:rPr>
        <w:t xml:space="preserve">. Местные налоги отражены в бюджетной стратегии как прочие налоговые доходы: налог на рекламу, налог на закрытие дорог и улиц, плата за парковку запланированы на </w:t>
      </w:r>
      <w:r w:rsidR="004433F3" w:rsidRPr="007E3305">
        <w:rPr>
          <w:rFonts w:ascii="Times New Roman" w:hAnsi="Times New Roman" w:cs="Times New Roman"/>
          <w:bCs/>
          <w:color w:val="000000"/>
          <w:sz w:val="24"/>
          <w:szCs w:val="24"/>
          <w:lang w:val="ru-RU"/>
        </w:rPr>
        <w:t>2022-2025</w:t>
      </w:r>
      <w:r w:rsidRPr="007E3305">
        <w:rPr>
          <w:rFonts w:ascii="Times New Roman" w:hAnsi="Times New Roman" w:cs="Times New Roman"/>
          <w:bCs/>
          <w:color w:val="000000"/>
          <w:sz w:val="24"/>
          <w:szCs w:val="24"/>
          <w:lang w:val="ru-RU"/>
        </w:rPr>
        <w:t xml:space="preserve"> </w:t>
      </w:r>
      <w:r w:rsidR="004433F3" w:rsidRPr="007E3305">
        <w:rPr>
          <w:rFonts w:ascii="Times New Roman" w:hAnsi="Times New Roman" w:cs="Times New Roman"/>
          <w:bCs/>
          <w:color w:val="000000"/>
          <w:sz w:val="24"/>
          <w:szCs w:val="24"/>
          <w:lang w:val="ru-RU"/>
        </w:rPr>
        <w:t xml:space="preserve">годы приблизительно </w:t>
      </w:r>
      <w:r w:rsidR="00832C34" w:rsidRPr="007E3305">
        <w:rPr>
          <w:rFonts w:ascii="Times New Roman" w:hAnsi="Times New Roman" w:cs="Times New Roman"/>
          <w:bCs/>
          <w:color w:val="000000"/>
          <w:sz w:val="24"/>
          <w:szCs w:val="24"/>
          <w:lang w:val="ru-RU"/>
        </w:rPr>
        <w:t>на уровне 2021 года</w:t>
      </w:r>
      <w:r w:rsidRPr="007E3305">
        <w:rPr>
          <w:rFonts w:ascii="Times New Roman" w:hAnsi="Times New Roman" w:cs="Times New Roman"/>
          <w:bCs/>
          <w:color w:val="000000"/>
          <w:sz w:val="24"/>
          <w:szCs w:val="24"/>
          <w:lang w:val="ru-RU"/>
        </w:rPr>
        <w:t>.</w:t>
      </w:r>
    </w:p>
    <w:p w14:paraId="20AF3A13" w14:textId="77777777" w:rsidR="00243B29" w:rsidRPr="007E3305" w:rsidRDefault="00243B29" w:rsidP="00243B29">
      <w:pPr>
        <w:spacing w:after="120" w:line="240" w:lineRule="auto"/>
        <w:jc w:val="both"/>
        <w:rPr>
          <w:rFonts w:ascii="Times New Roman" w:eastAsia="Times New Roman" w:hAnsi="Times New Roman" w:cs="Times New Roman"/>
          <w:b/>
          <w:sz w:val="12"/>
          <w:lang w:val="ru-RU" w:eastAsia="et-EE"/>
        </w:rPr>
      </w:pPr>
    </w:p>
    <w:p w14:paraId="7D53B59A" w14:textId="77777777" w:rsidR="00243B29" w:rsidRPr="007E3305" w:rsidRDefault="00243B29" w:rsidP="00243B29">
      <w:pPr>
        <w:spacing w:after="120" w:line="240" w:lineRule="auto"/>
        <w:jc w:val="both"/>
        <w:rPr>
          <w:rFonts w:ascii="Times New Roman" w:eastAsia="Times New Roman" w:hAnsi="Times New Roman" w:cs="Times New Roman"/>
          <w:b/>
          <w:sz w:val="24"/>
          <w:lang w:val="ru-RU" w:eastAsia="et-EE"/>
        </w:rPr>
      </w:pPr>
      <w:r w:rsidRPr="007E3305">
        <w:rPr>
          <w:rFonts w:ascii="Times New Roman" w:eastAsia="Times New Roman" w:hAnsi="Times New Roman" w:cs="Times New Roman"/>
          <w:b/>
          <w:sz w:val="24"/>
          <w:lang w:val="ru-RU" w:eastAsia="et-EE"/>
        </w:rPr>
        <w:t>Доходы от продажи товаров и услуг</w:t>
      </w:r>
    </w:p>
    <w:p w14:paraId="0F6AD8D3" w14:textId="77777777" w:rsidR="00243B29" w:rsidRPr="007E3305" w:rsidRDefault="00243B29" w:rsidP="00243B29">
      <w:pPr>
        <w:spacing w:before="120"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lastRenderedPageBreak/>
        <w:t>В качестве данных доходов планируются госпошлины, поступления от деятельности в сфере образования, культуры, искусства, спорта, досуга и социальной помощи, доходы от общего управления, доходы от прочих хозяйственных сфер, доходы от аренды и найма, поступления от продажи прав, продажа прочих товаров и услуг.</w:t>
      </w:r>
    </w:p>
    <w:p w14:paraId="110CBE25" w14:textId="77777777" w:rsidR="00243B29" w:rsidRPr="007E3305" w:rsidRDefault="00243B29" w:rsidP="00243B29">
      <w:pPr>
        <w:spacing w:before="120"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При планировании доходов учтены фактическое поступление за 2020 год и ожидаемое поступление за 2021 год, а также изменения в деятельности учреждений. Наибольшие поступления в данной части планируются в основном за счет доходов, от деятельности в сферах социальной помощи и образования.</w:t>
      </w:r>
    </w:p>
    <w:p w14:paraId="30E73A5A" w14:textId="77777777" w:rsidR="00243B29" w:rsidRPr="007E3305" w:rsidRDefault="00243B29" w:rsidP="00243B29">
      <w:pPr>
        <w:spacing w:before="240" w:after="0" w:line="240" w:lineRule="auto"/>
        <w:jc w:val="both"/>
        <w:rPr>
          <w:rFonts w:ascii="Times New Roman" w:eastAsia="Times New Roman" w:hAnsi="Times New Roman" w:cs="Times New Roman"/>
          <w:b/>
          <w:sz w:val="24"/>
          <w:lang w:val="ru-RU" w:eastAsia="et-EE"/>
        </w:rPr>
      </w:pPr>
      <w:r w:rsidRPr="007E3305">
        <w:rPr>
          <w:rFonts w:ascii="Times New Roman" w:eastAsia="Times New Roman" w:hAnsi="Times New Roman" w:cs="Times New Roman"/>
          <w:b/>
          <w:sz w:val="24"/>
          <w:lang w:val="ru-RU" w:eastAsia="et-EE"/>
        </w:rPr>
        <w:t>Получаемые пособия</w:t>
      </w:r>
    </w:p>
    <w:p w14:paraId="31B66F47" w14:textId="77777777" w:rsidR="00243B29" w:rsidRPr="007E3305" w:rsidRDefault="00243B29" w:rsidP="00243B29">
      <w:pPr>
        <w:spacing w:before="120" w:after="0" w:line="240" w:lineRule="auto"/>
        <w:jc w:val="both"/>
        <w:rPr>
          <w:rFonts w:ascii="Times New Roman" w:eastAsia="Times New Roman" w:hAnsi="Times New Roman" w:cs="Times New Roman"/>
          <w:color w:val="000000"/>
          <w:sz w:val="24"/>
          <w:lang w:val="ru-RU" w:eastAsia="et-EE"/>
        </w:rPr>
      </w:pPr>
      <w:r w:rsidRPr="007E3305">
        <w:rPr>
          <w:rFonts w:ascii="Times New Roman" w:eastAsia="Times New Roman" w:hAnsi="Times New Roman" w:cs="Times New Roman"/>
          <w:color w:val="000000"/>
          <w:sz w:val="24"/>
          <w:lang w:val="ru-RU" w:eastAsia="et-EE"/>
        </w:rPr>
        <w:t xml:space="preserve">В ежегодном государственном бюджете предусмотрено пособие для местных самоуправлений с более слабой доходной базой. Принципы распределения фонда выравнивания определяются законом. Размер фонда выравнивания и значения показателей распределения определяются государственным бюджетом. Цель фонда выравнивания – унифицировать возможности для выполнения задач, поставленных перед местным самоуправлением, не определяя условия использования средств. При распределении средств фонда выравнивания учитываются поступающие в местное самоуправление подоходный и земельный налоги, число жителей и прочие особенности местного самоуправления. Распределение средств фонда выравнивания регулируется постановлением Правительства Республики. </w:t>
      </w:r>
    </w:p>
    <w:p w14:paraId="3ED7D5CD" w14:textId="77777777" w:rsidR="00243B29" w:rsidRPr="007E3305" w:rsidRDefault="00243B29" w:rsidP="00243B29">
      <w:pPr>
        <w:spacing w:before="120" w:after="120" w:line="240" w:lineRule="auto"/>
        <w:contextualSpacing/>
        <w:jc w:val="both"/>
        <w:rPr>
          <w:rFonts w:ascii="Times New Roman" w:eastAsia="TimesNewRomanPSMT" w:hAnsi="Times New Roman" w:cs="Times New Roman"/>
          <w:color w:val="000000" w:themeColor="text1"/>
          <w:sz w:val="24"/>
          <w:lang w:val="ru-RU" w:eastAsia="et-EE"/>
        </w:rPr>
      </w:pPr>
      <w:r w:rsidRPr="007E3305">
        <w:rPr>
          <w:rFonts w:ascii="Times New Roman" w:eastAsia="Times New Roman" w:hAnsi="Times New Roman" w:cs="Times New Roman"/>
          <w:color w:val="000000" w:themeColor="text1"/>
          <w:sz w:val="24"/>
          <w:lang w:val="ru-RU" w:eastAsia="et-EE"/>
        </w:rPr>
        <w:t>Р</w:t>
      </w:r>
      <w:r w:rsidRPr="007E3305">
        <w:rPr>
          <w:rFonts w:ascii="Times New Roman" w:eastAsia="TimesNewRomanPSMT" w:hAnsi="Times New Roman" w:cs="Times New Roman"/>
          <w:color w:val="000000" w:themeColor="text1"/>
          <w:sz w:val="24"/>
          <w:lang w:val="ru-RU" w:eastAsia="et-EE"/>
        </w:rPr>
        <w:t xml:space="preserve">азмер фонда поддержки и виды относящихся к нему пособий устанавливаются государственным бюджетом. Фонд поддержки – это пособие, предусмотренное на цели и при условиях, определенных Законом о местном самоуправлении или государственным бюджетом, которое распределяется только на основании числовых показателей. Числовые показатели, являющиеся основанием для распределения фонда поддержки и принципы их расчета, определяются законом. Значения числовых показателей назначаются государственным бюджетом. Распределение фонда поддержки, порядок и условия использования средств устанавливается постановлением Правительства Республики. Средства фонда поддержки в 2021 году предусмотрены в </w:t>
      </w:r>
      <w:proofErr w:type="spellStart"/>
      <w:r w:rsidRPr="007E3305">
        <w:rPr>
          <w:rFonts w:ascii="Times New Roman" w:eastAsia="TimesNewRomanPSMT" w:hAnsi="Times New Roman" w:cs="Times New Roman"/>
          <w:color w:val="000000" w:themeColor="text1"/>
          <w:sz w:val="24"/>
          <w:lang w:val="ru-RU" w:eastAsia="et-EE"/>
        </w:rPr>
        <w:t>т.ч</w:t>
      </w:r>
      <w:proofErr w:type="spellEnd"/>
      <w:r w:rsidRPr="007E3305">
        <w:rPr>
          <w:rFonts w:ascii="Times New Roman" w:eastAsia="TimesNewRomanPSMT" w:hAnsi="Times New Roman" w:cs="Times New Roman"/>
          <w:color w:val="000000" w:themeColor="text1"/>
          <w:sz w:val="24"/>
          <w:lang w:val="ru-RU" w:eastAsia="et-EE"/>
        </w:rPr>
        <w:t xml:space="preserve">. на содержание общеобразовательных школ (расходы на рабочую силу, дополнительное обучение, учебную литературу и учебные средства, школьные обеды, более эффективное и специализированное обучение), на расходы на рабочую силу учителей дошкольных детских учреждений, на оказание помощи детям с тяжелым и глубоким недостатком здоровья, поддержку образования и деятельности по интересам, на выплату прожиточных пособий, на пособие на похороны, на поддержку услуги по замещающему и последующему уходу, компенсацию расходов актов регистра народонаселения, на пособие по содержанию местных дорог. Распределение средств фонда поддержки между единицами местных самоуправлений регулируется постановлением Правительства Республики. </w:t>
      </w:r>
    </w:p>
    <w:p w14:paraId="7931FF99" w14:textId="77777777" w:rsidR="00243B29" w:rsidRPr="007E3305" w:rsidRDefault="00243B29" w:rsidP="00243B29">
      <w:pPr>
        <w:spacing w:before="120" w:after="120" w:line="240" w:lineRule="auto"/>
        <w:contextualSpacing/>
        <w:jc w:val="both"/>
        <w:rPr>
          <w:rFonts w:ascii="Times New Roman" w:eastAsia="TimesNewRomanPSMT" w:hAnsi="Times New Roman" w:cs="Times New Roman"/>
          <w:color w:val="000000" w:themeColor="text1"/>
          <w:sz w:val="12"/>
          <w:szCs w:val="12"/>
          <w:lang w:val="ru-RU" w:eastAsia="et-EE"/>
        </w:rPr>
      </w:pPr>
    </w:p>
    <w:p w14:paraId="0E278087" w14:textId="77777777" w:rsidR="00243B29" w:rsidRPr="007E3305" w:rsidRDefault="00243B29" w:rsidP="00243B29">
      <w:pPr>
        <w:autoSpaceDE w:val="0"/>
        <w:autoSpaceDN w:val="0"/>
        <w:adjustRightInd w:val="0"/>
        <w:spacing w:after="120" w:line="240" w:lineRule="auto"/>
        <w:jc w:val="both"/>
        <w:rPr>
          <w:rFonts w:ascii="Times New Roman" w:eastAsia="TimesNewRomanPSMT" w:hAnsi="Times New Roman" w:cs="Times New Roman"/>
          <w:color w:val="000000" w:themeColor="text1"/>
          <w:sz w:val="24"/>
          <w:lang w:val="ru-RU" w:eastAsia="et-EE"/>
        </w:rPr>
      </w:pPr>
      <w:r w:rsidRPr="007E3305">
        <w:rPr>
          <w:rFonts w:ascii="Times New Roman" w:eastAsia="TimesNewRomanPSMT" w:hAnsi="Times New Roman" w:cs="Times New Roman"/>
          <w:color w:val="000000" w:themeColor="text1"/>
          <w:sz w:val="24"/>
          <w:lang w:val="ru-RU" w:eastAsia="et-EE"/>
        </w:rPr>
        <w:t xml:space="preserve">Распоряжением Правительства № 156 от 26.04.2021 года Законом о дополнительном государственном бюджете на 2021 год распределены дополнительные средства фонда поддержки. Цель фонда поддержки – частично компенсировать снижение доходов и увеличение расходов из-за негативного воздействия COVID-19. Пособие на доходную базу, выделяемое городу Нарве, составляет 931 569 евро, из которых 881 896 евро пособие на снижение расходов и увеличение доходов и 49 673 евро пособие на поддержку дистанционного обучения (предназначено для повышения уровня доступа в Интернет и к </w:t>
      </w:r>
      <w:proofErr w:type="spellStart"/>
      <w:r w:rsidRPr="007E3305">
        <w:rPr>
          <w:rFonts w:ascii="Times New Roman" w:eastAsia="TimesNewRomanPSMT" w:hAnsi="Times New Roman" w:cs="Times New Roman"/>
          <w:color w:val="000000" w:themeColor="text1"/>
          <w:sz w:val="24"/>
          <w:lang w:val="ru-RU" w:eastAsia="et-EE"/>
        </w:rPr>
        <w:t>дигитальным</w:t>
      </w:r>
      <w:proofErr w:type="spellEnd"/>
      <w:r w:rsidRPr="007E3305">
        <w:rPr>
          <w:rFonts w:ascii="Times New Roman" w:eastAsia="TimesNewRomanPSMT" w:hAnsi="Times New Roman" w:cs="Times New Roman"/>
          <w:color w:val="000000" w:themeColor="text1"/>
          <w:sz w:val="24"/>
          <w:lang w:val="ru-RU" w:eastAsia="et-EE"/>
        </w:rPr>
        <w:t xml:space="preserve"> учебным материалам дома у учащихся во время дистанционного обучения для обеспечения равного доступа к образованию).</w:t>
      </w:r>
    </w:p>
    <w:p w14:paraId="1C7A7CE8" w14:textId="0A473FAC" w:rsidR="00243B29" w:rsidRPr="007E3305" w:rsidRDefault="00243B29" w:rsidP="00243B29">
      <w:pPr>
        <w:autoSpaceDE w:val="0"/>
        <w:autoSpaceDN w:val="0"/>
        <w:adjustRightInd w:val="0"/>
        <w:spacing w:after="120" w:line="240" w:lineRule="auto"/>
        <w:jc w:val="both"/>
        <w:rPr>
          <w:rFonts w:ascii="Times New Roman" w:eastAsia="Times New Roman" w:hAnsi="Times New Roman" w:cs="Times New Roman"/>
          <w:sz w:val="24"/>
          <w:szCs w:val="24"/>
          <w:lang w:val="ru-RU" w:eastAsia="ru-RU"/>
        </w:rPr>
      </w:pPr>
      <w:r w:rsidRPr="007E3305">
        <w:rPr>
          <w:rFonts w:ascii="Times New Roman" w:eastAsia="Times New Roman" w:hAnsi="Times New Roman" w:cs="Times New Roman"/>
          <w:sz w:val="24"/>
          <w:szCs w:val="24"/>
          <w:lang w:val="ru-RU" w:eastAsia="ru-RU"/>
        </w:rPr>
        <w:t>17 мая 2021 г</w:t>
      </w:r>
      <w:r w:rsidR="0068298A" w:rsidRPr="007E3305">
        <w:rPr>
          <w:rFonts w:ascii="Times New Roman" w:eastAsia="Times New Roman" w:hAnsi="Times New Roman" w:cs="Times New Roman"/>
          <w:sz w:val="24"/>
          <w:szCs w:val="24"/>
          <w:lang w:val="ru-RU" w:eastAsia="ru-RU"/>
        </w:rPr>
        <w:t>ода министр образования и науки</w:t>
      </w:r>
      <w:r w:rsidRPr="007E3305">
        <w:rPr>
          <w:rFonts w:ascii="Times New Roman" w:eastAsia="Times New Roman" w:hAnsi="Times New Roman" w:cs="Times New Roman"/>
          <w:sz w:val="24"/>
          <w:szCs w:val="24"/>
          <w:lang w:val="ru-RU" w:eastAsia="ru-RU"/>
        </w:rPr>
        <w:t xml:space="preserve"> и мэр Нарвы подписали договор о передаче </w:t>
      </w:r>
      <w:proofErr w:type="spellStart"/>
      <w:r w:rsidRPr="007E3305">
        <w:rPr>
          <w:rFonts w:ascii="TimesNewRomanPSMT" w:eastAsia="Times New Roman" w:hAnsi="TimesNewRomanPSMT" w:cs="TimesNewRomanPSMT"/>
          <w:sz w:val="24"/>
          <w:szCs w:val="24"/>
          <w:lang w:val="en-US" w:eastAsia="ru-RU"/>
        </w:rPr>
        <w:t>Narva</w:t>
      </w:r>
      <w:proofErr w:type="spellEnd"/>
      <w:r w:rsidRPr="007E3305">
        <w:rPr>
          <w:rFonts w:ascii="TimesNewRomanPSMT" w:eastAsia="Times New Roman" w:hAnsi="TimesNewRomanPSMT" w:cs="TimesNewRomanPSMT"/>
          <w:sz w:val="24"/>
          <w:szCs w:val="24"/>
          <w:lang w:val="ru-RU" w:eastAsia="ru-RU"/>
        </w:rPr>
        <w:t xml:space="preserve"> </w:t>
      </w:r>
      <w:proofErr w:type="spellStart"/>
      <w:r w:rsidRPr="007E3305">
        <w:rPr>
          <w:rFonts w:ascii="TimesNewRomanPSMT" w:eastAsia="Times New Roman" w:hAnsi="TimesNewRomanPSMT" w:cs="TimesNewRomanPSMT"/>
          <w:sz w:val="24"/>
          <w:szCs w:val="24"/>
          <w:lang w:val="en-US" w:eastAsia="ru-RU"/>
        </w:rPr>
        <w:t>Eesti</w:t>
      </w:r>
      <w:proofErr w:type="spellEnd"/>
      <w:r w:rsidRPr="007E3305">
        <w:rPr>
          <w:rFonts w:ascii="TimesNewRomanPSMT" w:eastAsia="Times New Roman" w:hAnsi="TimesNewRomanPSMT" w:cs="TimesNewRomanPSMT"/>
          <w:sz w:val="24"/>
          <w:szCs w:val="24"/>
          <w:lang w:val="ru-RU" w:eastAsia="ru-RU"/>
        </w:rPr>
        <w:t xml:space="preserve"> </w:t>
      </w:r>
      <w:r w:rsidRPr="007E3305">
        <w:rPr>
          <w:rFonts w:ascii="TimesNewRomanPSMT" w:eastAsia="Times New Roman" w:hAnsi="TimesNewRomanPSMT" w:cs="TimesNewRomanPSMT"/>
          <w:sz w:val="24"/>
          <w:szCs w:val="24"/>
          <w:lang w:val="en-US" w:eastAsia="ru-RU"/>
        </w:rPr>
        <w:t>G</w:t>
      </w:r>
      <w:r w:rsidRPr="007E3305">
        <w:rPr>
          <w:rFonts w:ascii="TimesNewRomanPSMT" w:eastAsia="Times New Roman" w:hAnsi="TimesNewRomanPSMT" w:cs="TimesNewRomanPSMT"/>
          <w:sz w:val="24"/>
          <w:szCs w:val="24"/>
          <w:lang w:val="ru-RU" w:eastAsia="ru-RU"/>
        </w:rPr>
        <w:t>ü</w:t>
      </w:r>
      <w:proofErr w:type="spellStart"/>
      <w:r w:rsidRPr="007E3305">
        <w:rPr>
          <w:rFonts w:ascii="TimesNewRomanPSMT" w:eastAsia="Times New Roman" w:hAnsi="TimesNewRomanPSMT" w:cs="TimesNewRomanPSMT"/>
          <w:sz w:val="24"/>
          <w:szCs w:val="24"/>
          <w:lang w:val="en-US" w:eastAsia="ru-RU"/>
        </w:rPr>
        <w:t>mnaasium</w:t>
      </w:r>
      <w:proofErr w:type="spellEnd"/>
      <w:r w:rsidRPr="007E3305">
        <w:rPr>
          <w:rFonts w:ascii="Times New Roman" w:eastAsia="Times New Roman" w:hAnsi="Times New Roman" w:cs="Times New Roman"/>
          <w:sz w:val="24"/>
          <w:szCs w:val="24"/>
          <w:lang w:val="ru-RU" w:eastAsia="ru-RU"/>
        </w:rPr>
        <w:t xml:space="preserve"> государству. С 01.09.2021 года </w:t>
      </w:r>
      <w:proofErr w:type="spellStart"/>
      <w:r w:rsidRPr="007E3305">
        <w:rPr>
          <w:rFonts w:ascii="Times New Roman" w:eastAsia="Times New Roman" w:hAnsi="Times New Roman" w:cs="Times New Roman"/>
          <w:sz w:val="24"/>
          <w:szCs w:val="24"/>
          <w:lang w:val="ru-RU" w:eastAsia="ru-RU"/>
        </w:rPr>
        <w:t>дежрателем</w:t>
      </w:r>
      <w:proofErr w:type="spellEnd"/>
      <w:r w:rsidRPr="007E3305">
        <w:rPr>
          <w:rFonts w:ascii="Times New Roman" w:eastAsia="Times New Roman" w:hAnsi="Times New Roman" w:cs="Times New Roman"/>
          <w:sz w:val="24"/>
          <w:szCs w:val="24"/>
          <w:lang w:val="ru-RU" w:eastAsia="ru-RU"/>
        </w:rPr>
        <w:t xml:space="preserve"> школы </w:t>
      </w:r>
      <w:r w:rsidRPr="007E3305">
        <w:rPr>
          <w:rFonts w:ascii="Times New Roman" w:eastAsia="Times New Roman" w:hAnsi="Times New Roman" w:cs="Times New Roman"/>
          <w:sz w:val="24"/>
          <w:szCs w:val="24"/>
          <w:lang w:val="ru-RU" w:eastAsia="ru-RU"/>
        </w:rPr>
        <w:lastRenderedPageBreak/>
        <w:t xml:space="preserve">станет Министерство образования и науки. В качестве держателя школы государство намеревается приступить к формированию будущего сотрудничества трех государственных общеобразовательных школ на территории учебного городка. Цель состоит в том, чтобы сохранить и развить существующие сильные стороны как </w:t>
      </w:r>
      <w:proofErr w:type="spellStart"/>
      <w:r w:rsidRPr="007E3305">
        <w:rPr>
          <w:rFonts w:ascii="TimesNewRomanPSMT" w:eastAsia="Times New Roman" w:hAnsi="TimesNewRomanPSMT" w:cs="TimesNewRomanPSMT"/>
          <w:sz w:val="24"/>
          <w:szCs w:val="24"/>
          <w:lang w:val="en-US" w:eastAsia="ru-RU"/>
        </w:rPr>
        <w:t>Narva</w:t>
      </w:r>
      <w:proofErr w:type="spellEnd"/>
      <w:r w:rsidRPr="007E3305">
        <w:rPr>
          <w:rFonts w:ascii="TimesNewRomanPSMT" w:eastAsia="Times New Roman" w:hAnsi="TimesNewRomanPSMT" w:cs="TimesNewRomanPSMT"/>
          <w:sz w:val="24"/>
          <w:szCs w:val="24"/>
          <w:lang w:val="ru-RU" w:eastAsia="ru-RU"/>
        </w:rPr>
        <w:t xml:space="preserve"> </w:t>
      </w:r>
      <w:proofErr w:type="spellStart"/>
      <w:r w:rsidRPr="007E3305">
        <w:rPr>
          <w:rFonts w:ascii="TimesNewRomanPSMT" w:eastAsia="Times New Roman" w:hAnsi="TimesNewRomanPSMT" w:cs="TimesNewRomanPSMT"/>
          <w:sz w:val="24"/>
          <w:szCs w:val="24"/>
          <w:lang w:val="en-US" w:eastAsia="ru-RU"/>
        </w:rPr>
        <w:t>Eesti</w:t>
      </w:r>
      <w:proofErr w:type="spellEnd"/>
      <w:r w:rsidRPr="007E3305">
        <w:rPr>
          <w:rFonts w:ascii="TimesNewRomanPSMT" w:eastAsia="Times New Roman" w:hAnsi="TimesNewRomanPSMT" w:cs="TimesNewRomanPSMT"/>
          <w:sz w:val="24"/>
          <w:szCs w:val="24"/>
          <w:lang w:val="ru-RU" w:eastAsia="ru-RU"/>
        </w:rPr>
        <w:t xml:space="preserve"> </w:t>
      </w:r>
      <w:r w:rsidRPr="007E3305">
        <w:rPr>
          <w:rFonts w:ascii="TimesNewRomanPSMT" w:eastAsia="Times New Roman" w:hAnsi="TimesNewRomanPSMT" w:cs="TimesNewRomanPSMT"/>
          <w:sz w:val="24"/>
          <w:szCs w:val="24"/>
          <w:lang w:val="en-US" w:eastAsia="ru-RU"/>
        </w:rPr>
        <w:t>G</w:t>
      </w:r>
      <w:r w:rsidRPr="007E3305">
        <w:rPr>
          <w:rFonts w:ascii="TimesNewRomanPSMT" w:eastAsia="Times New Roman" w:hAnsi="TimesNewRomanPSMT" w:cs="TimesNewRomanPSMT"/>
          <w:sz w:val="24"/>
          <w:szCs w:val="24"/>
          <w:lang w:val="ru-RU" w:eastAsia="ru-RU"/>
        </w:rPr>
        <w:t>ü</w:t>
      </w:r>
      <w:proofErr w:type="spellStart"/>
      <w:r w:rsidRPr="007E3305">
        <w:rPr>
          <w:rFonts w:ascii="TimesNewRomanPSMT" w:eastAsia="Times New Roman" w:hAnsi="TimesNewRomanPSMT" w:cs="TimesNewRomanPSMT"/>
          <w:sz w:val="24"/>
          <w:szCs w:val="24"/>
          <w:lang w:val="en-US" w:eastAsia="ru-RU"/>
        </w:rPr>
        <w:t>mnaasium</w:t>
      </w:r>
      <w:proofErr w:type="spellEnd"/>
      <w:r w:rsidRPr="007E3305">
        <w:rPr>
          <w:rFonts w:ascii="Times New Roman" w:eastAsia="Times New Roman" w:hAnsi="Times New Roman" w:cs="Times New Roman"/>
          <w:sz w:val="24"/>
          <w:szCs w:val="24"/>
          <w:lang w:val="ru-RU" w:eastAsia="ru-RU"/>
        </w:rPr>
        <w:t xml:space="preserve">, так и </w:t>
      </w:r>
      <w:proofErr w:type="spellStart"/>
      <w:r w:rsidRPr="007E3305">
        <w:rPr>
          <w:rFonts w:ascii="TimesNewRomanPSMT" w:eastAsia="Times New Roman" w:hAnsi="TimesNewRomanPSMT" w:cs="TimesNewRomanPSMT"/>
          <w:sz w:val="24"/>
          <w:szCs w:val="24"/>
          <w:lang w:val="en-US" w:eastAsia="ru-RU"/>
        </w:rPr>
        <w:t>Vanalinna</w:t>
      </w:r>
      <w:proofErr w:type="spellEnd"/>
      <w:r w:rsidRPr="007E3305">
        <w:rPr>
          <w:rFonts w:ascii="TimesNewRomanPSMT" w:eastAsia="Times New Roman" w:hAnsi="TimesNewRomanPSMT" w:cs="TimesNewRomanPSMT"/>
          <w:sz w:val="24"/>
          <w:szCs w:val="24"/>
          <w:lang w:val="ru-RU" w:eastAsia="ru-RU"/>
        </w:rPr>
        <w:t xml:space="preserve"> </w:t>
      </w:r>
      <w:proofErr w:type="spellStart"/>
      <w:r w:rsidRPr="007E3305">
        <w:rPr>
          <w:rFonts w:ascii="TimesNewRomanPSMT" w:eastAsia="Times New Roman" w:hAnsi="TimesNewRomanPSMT" w:cs="TimesNewRomanPSMT"/>
          <w:sz w:val="24"/>
          <w:szCs w:val="24"/>
          <w:lang w:val="en-US" w:eastAsia="ru-RU"/>
        </w:rPr>
        <w:t>Riigikool</w:t>
      </w:r>
      <w:proofErr w:type="spellEnd"/>
      <w:r w:rsidRPr="007E3305">
        <w:rPr>
          <w:rFonts w:ascii="Times New Roman" w:eastAsia="Times New Roman" w:hAnsi="Times New Roman" w:cs="Times New Roman"/>
          <w:sz w:val="24"/>
          <w:szCs w:val="24"/>
          <w:lang w:val="ru-RU" w:eastAsia="ru-RU"/>
        </w:rPr>
        <w:t>, начав сотрудничество с новой государственной гимназией. Осенью 2023 года в Нарве откроются две государственные гимназии, в которых смогут учиться более 700 учеников. К этому времени школьная сеть в Нарве должна быть преобразована. Город принимает решения по оптимизации образовательной структуры в соответствии с заявлениями на меры по реформированию сети основных школ и установленными в них сроками. Следовательно, размер фонда поддержки напрямую связан с изменением и оптимизацией школьной сети.</w:t>
      </w:r>
    </w:p>
    <w:p w14:paraId="22169D29" w14:textId="77777777" w:rsidR="00243B29" w:rsidRPr="007E3305" w:rsidRDefault="00243B29" w:rsidP="00243B29">
      <w:pPr>
        <w:spacing w:before="120"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color w:val="000000" w:themeColor="text1"/>
          <w:sz w:val="24"/>
          <w:lang w:val="ru-RU" w:eastAsia="et-EE"/>
        </w:rPr>
        <w:t xml:space="preserve">В прочих пособиях на расходы от деятельности запланированы дополнительные целевые поступления учреждениям. </w:t>
      </w:r>
      <w:r w:rsidRPr="007E3305">
        <w:rPr>
          <w:rFonts w:ascii="Times New Roman" w:eastAsia="Times New Roman" w:hAnsi="Times New Roman" w:cs="Times New Roman"/>
          <w:sz w:val="24"/>
          <w:lang w:val="ru-RU" w:eastAsia="et-EE"/>
        </w:rPr>
        <w:t xml:space="preserve">В случае получения дополнительных пособий в течение бюджетного года, соответствующие изменения будут вноситься в бюджет города. </w:t>
      </w:r>
    </w:p>
    <w:p w14:paraId="5897EF4E" w14:textId="77777777" w:rsidR="00243B29" w:rsidRPr="007E3305" w:rsidRDefault="00243B29" w:rsidP="00243B29">
      <w:pPr>
        <w:spacing w:before="120" w:after="120" w:line="240" w:lineRule="auto"/>
        <w:jc w:val="both"/>
        <w:rPr>
          <w:rFonts w:ascii="Times New Roman" w:eastAsia="Times New Roman" w:hAnsi="Times New Roman" w:cs="Times New Roman"/>
          <w:b/>
          <w:color w:val="000000"/>
          <w:sz w:val="24"/>
          <w:szCs w:val="24"/>
          <w:lang w:val="ru-RU" w:eastAsia="ru-RU"/>
        </w:rPr>
      </w:pPr>
      <w:r w:rsidRPr="007E3305">
        <w:rPr>
          <w:rFonts w:ascii="Times New Roman" w:eastAsia="Times New Roman" w:hAnsi="Times New Roman" w:cs="Times New Roman"/>
          <w:b/>
          <w:color w:val="000000"/>
          <w:sz w:val="24"/>
          <w:szCs w:val="24"/>
          <w:lang w:val="ru-RU" w:eastAsia="ru-RU"/>
        </w:rPr>
        <w:t>Прочие доходы от деятельности</w:t>
      </w:r>
    </w:p>
    <w:p w14:paraId="57C47321" w14:textId="77777777" w:rsidR="00243B29" w:rsidRPr="007E3305" w:rsidRDefault="00243B29" w:rsidP="00243B29">
      <w:pPr>
        <w:spacing w:before="120" w:after="120" w:line="240" w:lineRule="auto"/>
        <w:jc w:val="both"/>
        <w:rPr>
          <w:rFonts w:ascii="Times New Roman" w:eastAsia="Times New Roman" w:hAnsi="Times New Roman" w:cs="Times New Roman"/>
          <w:color w:val="000000"/>
          <w:sz w:val="24"/>
          <w:lang w:val="ru-RU" w:eastAsia="et-EE"/>
        </w:rPr>
      </w:pPr>
      <w:r w:rsidRPr="007E3305">
        <w:rPr>
          <w:rFonts w:ascii="Times New Roman" w:eastAsia="Times New Roman" w:hAnsi="Times New Roman" w:cs="Times New Roman"/>
          <w:color w:val="000000"/>
          <w:sz w:val="24"/>
          <w:lang w:val="ru-RU" w:eastAsia="et-EE"/>
        </w:rPr>
        <w:t xml:space="preserve">В качестве данного дохода запланированы поступления от специального водопользования, штрафов, доходы от </w:t>
      </w:r>
      <w:proofErr w:type="spellStart"/>
      <w:r w:rsidRPr="007E3305">
        <w:rPr>
          <w:rFonts w:ascii="Times New Roman" w:eastAsia="Times New Roman" w:hAnsi="Times New Roman" w:cs="Times New Roman"/>
          <w:color w:val="000000"/>
          <w:sz w:val="24"/>
          <w:lang w:val="ru-RU" w:eastAsia="et-EE"/>
        </w:rPr>
        <w:t>интрессов</w:t>
      </w:r>
      <w:proofErr w:type="spellEnd"/>
      <w:r w:rsidRPr="007E3305">
        <w:rPr>
          <w:rFonts w:ascii="Times New Roman" w:eastAsia="Times New Roman" w:hAnsi="Times New Roman" w:cs="Times New Roman"/>
          <w:color w:val="000000"/>
          <w:sz w:val="24"/>
          <w:lang w:val="ru-RU" w:eastAsia="et-EE"/>
        </w:rPr>
        <w:t xml:space="preserve"> по задолженностям (кроме финансового дохода), доходы от продажи запасов и прочие доходы.</w:t>
      </w:r>
    </w:p>
    <w:p w14:paraId="26819321" w14:textId="77777777" w:rsidR="00243B29" w:rsidRPr="007E3305" w:rsidRDefault="00243B29" w:rsidP="00243B29">
      <w:pPr>
        <w:spacing w:before="240" w:after="120" w:line="240" w:lineRule="auto"/>
        <w:jc w:val="both"/>
        <w:rPr>
          <w:rFonts w:ascii="Times New Roman" w:eastAsia="Times New Roman" w:hAnsi="Times New Roman" w:cs="Times New Roman"/>
          <w:b/>
          <w:sz w:val="24"/>
          <w:lang w:val="ru-RU" w:eastAsia="et-EE"/>
        </w:rPr>
      </w:pPr>
      <w:r w:rsidRPr="007E3305">
        <w:rPr>
          <w:rFonts w:ascii="Times New Roman" w:eastAsia="Times New Roman" w:hAnsi="Times New Roman" w:cs="Times New Roman"/>
          <w:b/>
          <w:sz w:val="24"/>
          <w:lang w:val="ru-RU" w:eastAsia="et-EE"/>
        </w:rPr>
        <w:t>6.3.2 Расходы от основной деятельности</w:t>
      </w:r>
    </w:p>
    <w:p w14:paraId="53F6202B" w14:textId="77777777" w:rsidR="00243B29" w:rsidRPr="007E3305" w:rsidRDefault="00243B29" w:rsidP="00243B29">
      <w:pPr>
        <w:spacing w:before="120" w:after="120" w:line="240" w:lineRule="auto"/>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Расходы от основной деятельности согласно KOFS распределены по экономическому содержанию на следующие виды:</w:t>
      </w:r>
    </w:p>
    <w:p w14:paraId="243D00E4" w14:textId="77777777" w:rsidR="00243B29" w:rsidRPr="007E3305" w:rsidRDefault="00243B29" w:rsidP="00243B29">
      <w:pPr>
        <w:numPr>
          <w:ilvl w:val="0"/>
          <w:numId w:val="39"/>
        </w:numPr>
        <w:spacing w:after="0" w:line="240" w:lineRule="auto"/>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выдаваемые пособия;</w:t>
      </w:r>
    </w:p>
    <w:p w14:paraId="5357FA8D" w14:textId="77777777" w:rsidR="00243B29" w:rsidRPr="007E3305" w:rsidRDefault="00243B29" w:rsidP="00243B29">
      <w:pPr>
        <w:numPr>
          <w:ilvl w:val="0"/>
          <w:numId w:val="39"/>
        </w:numPr>
        <w:spacing w:after="0" w:line="240" w:lineRule="auto"/>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прочие расходы о деятельности.</w:t>
      </w:r>
    </w:p>
    <w:p w14:paraId="7133D740" w14:textId="77777777" w:rsidR="00243B29" w:rsidRPr="007E3305" w:rsidRDefault="00243B29" w:rsidP="00243B29">
      <w:pPr>
        <w:spacing w:after="0" w:line="240" w:lineRule="auto"/>
        <w:ind w:left="720"/>
        <w:contextualSpacing/>
        <w:jc w:val="both"/>
        <w:rPr>
          <w:rFonts w:ascii="Times New Roman" w:eastAsia="Times New Roman" w:hAnsi="Times New Roman" w:cs="Times New Roman"/>
          <w:sz w:val="12"/>
          <w:szCs w:val="12"/>
          <w:lang w:val="ru-RU" w:eastAsia="et-EE"/>
        </w:rPr>
      </w:pPr>
    </w:p>
    <w:p w14:paraId="6CD59EE5" w14:textId="77777777" w:rsidR="00243B29" w:rsidRPr="007E3305" w:rsidRDefault="00243B29" w:rsidP="00243B29">
      <w:pPr>
        <w:spacing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При планировании указанных расходов на 2022 – 2025 гг. были взяты за основу данные предыдущих лет и планы деятельности учреждений. Учреждения представили списки резервной деятельности по приоритетам, они будут реализованы в случае поступления доходов в большем объеме, чем запланировано.</w:t>
      </w:r>
    </w:p>
    <w:p w14:paraId="5A3D9FB7" w14:textId="77777777" w:rsidR="00243B29" w:rsidRPr="007E3305" w:rsidRDefault="00243B29" w:rsidP="00243B29">
      <w:pPr>
        <w:spacing w:after="0" w:line="240" w:lineRule="auto"/>
        <w:jc w:val="both"/>
        <w:rPr>
          <w:rFonts w:ascii="Times New Roman" w:eastAsia="Times New Roman" w:hAnsi="Times New Roman" w:cs="Times New Roman"/>
          <w:sz w:val="12"/>
          <w:szCs w:val="24"/>
          <w:lang w:val="ru-RU" w:eastAsia="ru-RU"/>
        </w:rPr>
      </w:pPr>
    </w:p>
    <w:p w14:paraId="0925184F" w14:textId="77777777" w:rsidR="00243B29" w:rsidRPr="007E3305" w:rsidRDefault="00243B29" w:rsidP="00243B29">
      <w:pPr>
        <w:spacing w:after="120" w:line="240" w:lineRule="auto"/>
        <w:jc w:val="both"/>
        <w:rPr>
          <w:rFonts w:ascii="Times New Roman" w:eastAsia="Times New Roman" w:hAnsi="Times New Roman" w:cs="Times New Roman"/>
          <w:b/>
          <w:color w:val="000000"/>
          <w:sz w:val="24"/>
          <w:lang w:val="ru-RU" w:eastAsia="et-EE"/>
        </w:rPr>
      </w:pPr>
      <w:r w:rsidRPr="007E3305">
        <w:rPr>
          <w:rFonts w:ascii="Times New Roman" w:eastAsia="Times New Roman" w:hAnsi="Times New Roman" w:cs="Times New Roman"/>
          <w:b/>
          <w:sz w:val="24"/>
          <w:lang w:val="ru-RU" w:eastAsia="et-EE"/>
        </w:rPr>
        <w:t>Выдаваемые пособия</w:t>
      </w:r>
      <w:r w:rsidRPr="007E3305">
        <w:rPr>
          <w:rFonts w:ascii="Times New Roman" w:eastAsia="Times New Roman" w:hAnsi="Times New Roman" w:cs="Times New Roman"/>
          <w:b/>
          <w:color w:val="000000"/>
          <w:sz w:val="24"/>
          <w:lang w:val="ru-RU" w:eastAsia="et-EE"/>
        </w:rPr>
        <w:t xml:space="preserve"> </w:t>
      </w:r>
    </w:p>
    <w:p w14:paraId="6F224698" w14:textId="77777777" w:rsidR="00243B29" w:rsidRPr="007E3305" w:rsidRDefault="00243B29" w:rsidP="00243B29">
      <w:pPr>
        <w:spacing w:after="120" w:line="240" w:lineRule="auto"/>
        <w:jc w:val="both"/>
        <w:rPr>
          <w:rFonts w:ascii="Times New Roman" w:eastAsia="Times New Roman" w:hAnsi="Times New Roman" w:cs="Times New Roman"/>
          <w:color w:val="000000"/>
          <w:sz w:val="24"/>
          <w:lang w:val="ru-RU" w:eastAsia="et-EE"/>
        </w:rPr>
      </w:pPr>
      <w:r w:rsidRPr="007E3305">
        <w:rPr>
          <w:rFonts w:ascii="Times New Roman" w:eastAsia="Times New Roman" w:hAnsi="Times New Roman" w:cs="Times New Roman"/>
          <w:color w:val="000000"/>
          <w:sz w:val="24"/>
          <w:lang w:val="ru-RU" w:eastAsia="et-EE"/>
        </w:rPr>
        <w:t xml:space="preserve">В качестве пособий на расходы от деятельности запланированы социальные пособия и прочие пособия физическим лицам, целевые пособия на расходы от деятельности, нецелевые пособия. При планировании расходов в данной части на период </w:t>
      </w:r>
      <w:r w:rsidRPr="007E3305">
        <w:rPr>
          <w:rFonts w:ascii="Times New Roman" w:eastAsia="Times New Roman" w:hAnsi="Times New Roman" w:cs="Times New Roman"/>
          <w:sz w:val="24"/>
          <w:lang w:val="ru-RU" w:eastAsia="et-EE"/>
        </w:rPr>
        <w:t xml:space="preserve">2022 – 2025 гг. </w:t>
      </w:r>
      <w:r w:rsidRPr="007E3305">
        <w:rPr>
          <w:rFonts w:ascii="Times New Roman" w:eastAsia="Times New Roman" w:hAnsi="Times New Roman" w:cs="Times New Roman"/>
          <w:color w:val="000000"/>
          <w:sz w:val="24"/>
          <w:lang w:val="ru-RU" w:eastAsia="et-EE"/>
        </w:rPr>
        <w:t>за основу взяты данные предшествующих лет, и программа деятельности учреждений.</w:t>
      </w:r>
    </w:p>
    <w:p w14:paraId="10FB2264" w14:textId="77777777" w:rsidR="00243B29" w:rsidRPr="007E3305" w:rsidRDefault="00243B29" w:rsidP="00243B29">
      <w:pPr>
        <w:spacing w:after="120" w:line="240" w:lineRule="auto"/>
        <w:jc w:val="both"/>
        <w:rPr>
          <w:rFonts w:ascii="Times New Roman" w:eastAsia="Times New Roman" w:hAnsi="Times New Roman" w:cs="Times New Roman"/>
          <w:color w:val="000000"/>
          <w:sz w:val="24"/>
          <w:lang w:val="ru-RU" w:eastAsia="et-EE"/>
        </w:rPr>
      </w:pPr>
      <w:r w:rsidRPr="007E3305">
        <w:rPr>
          <w:rFonts w:ascii="Times New Roman" w:eastAsia="Times New Roman" w:hAnsi="Times New Roman" w:cs="Times New Roman"/>
          <w:color w:val="000000"/>
          <w:sz w:val="24"/>
          <w:lang w:val="ru-RU" w:eastAsia="et-EE"/>
        </w:rPr>
        <w:t>На</w:t>
      </w:r>
      <w:r w:rsidRPr="007E3305">
        <w:rPr>
          <w:rFonts w:ascii="Times New Roman" w:eastAsia="Times New Roman" w:hAnsi="Times New Roman" w:cs="Times New Roman"/>
          <w:sz w:val="24"/>
          <w:lang w:val="ru-RU" w:eastAsia="et-EE"/>
        </w:rPr>
        <w:t xml:space="preserve"> 2022 – 2025 гг.</w:t>
      </w:r>
      <w:r w:rsidRPr="007E3305">
        <w:rPr>
          <w:rFonts w:ascii="Times New Roman" w:eastAsia="Times New Roman" w:hAnsi="Times New Roman" w:cs="Times New Roman"/>
          <w:color w:val="000000"/>
          <w:sz w:val="24"/>
          <w:lang w:val="ru-RU" w:eastAsia="et-EE"/>
        </w:rPr>
        <w:t xml:space="preserve"> в бюджете города запланированы следующие пособия в </w:t>
      </w:r>
      <w:proofErr w:type="spellStart"/>
      <w:r w:rsidRPr="007E3305">
        <w:rPr>
          <w:rFonts w:ascii="Times New Roman" w:eastAsia="Times New Roman" w:hAnsi="Times New Roman" w:cs="Times New Roman"/>
          <w:color w:val="000000"/>
          <w:sz w:val="24"/>
          <w:lang w:val="ru-RU" w:eastAsia="et-EE"/>
        </w:rPr>
        <w:t>т.ч</w:t>
      </w:r>
      <w:proofErr w:type="spellEnd"/>
      <w:r w:rsidRPr="007E3305">
        <w:rPr>
          <w:rFonts w:ascii="Times New Roman" w:eastAsia="Times New Roman" w:hAnsi="Times New Roman" w:cs="Times New Roman"/>
          <w:color w:val="000000"/>
          <w:sz w:val="24"/>
          <w:lang w:val="ru-RU" w:eastAsia="et-EE"/>
        </w:rPr>
        <w:t xml:space="preserve">.: целевым учреждениям и недоходным объединениям, на городские мероприятия, социальные пособия, ежегодные членские взносы и прочие. </w:t>
      </w:r>
    </w:p>
    <w:p w14:paraId="0D6322D5" w14:textId="77777777" w:rsidR="00243B29" w:rsidRPr="007E3305" w:rsidRDefault="00243B29" w:rsidP="00243B29">
      <w:pPr>
        <w:spacing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Выделяемые из городского бюджета целевые пособия на расходы от деятельности запланированы, в основном на уровне 2021 г., в </w:t>
      </w:r>
      <w:proofErr w:type="spellStart"/>
      <w:r w:rsidRPr="007E3305">
        <w:rPr>
          <w:rFonts w:ascii="Times New Roman" w:eastAsia="Times New Roman" w:hAnsi="Times New Roman" w:cs="Times New Roman"/>
          <w:sz w:val="24"/>
          <w:lang w:val="ru-RU" w:eastAsia="et-EE"/>
        </w:rPr>
        <w:t>т.ч</w:t>
      </w:r>
      <w:proofErr w:type="spellEnd"/>
      <w:r w:rsidRPr="007E3305">
        <w:rPr>
          <w:rFonts w:ascii="Times New Roman" w:eastAsia="Times New Roman" w:hAnsi="Times New Roman" w:cs="Times New Roman"/>
          <w:sz w:val="24"/>
          <w:lang w:val="ru-RU" w:eastAsia="et-EE"/>
        </w:rPr>
        <w:t>.</w:t>
      </w:r>
      <w:r w:rsidRPr="007E3305">
        <w:rPr>
          <w:rFonts w:ascii="Times New Roman" w:eastAsia="Times New Roman" w:hAnsi="Times New Roman" w:cs="Times New Roman"/>
          <w:sz w:val="24"/>
          <w:szCs w:val="24"/>
          <w:lang w:val="ru-RU" w:eastAsia="ru-RU"/>
        </w:rPr>
        <w:t xml:space="preserve"> SA </w:t>
      </w:r>
      <w:proofErr w:type="spellStart"/>
      <w:r w:rsidRPr="007E3305">
        <w:rPr>
          <w:rFonts w:ascii="Times New Roman" w:eastAsia="Times New Roman" w:hAnsi="Times New Roman" w:cs="Times New Roman"/>
          <w:sz w:val="24"/>
          <w:szCs w:val="24"/>
          <w:lang w:val="ru-RU" w:eastAsia="ru-RU"/>
        </w:rPr>
        <w:t>Vaivara</w:t>
      </w:r>
      <w:proofErr w:type="spellEnd"/>
      <w:r w:rsidRPr="007E3305">
        <w:rPr>
          <w:rFonts w:ascii="Times New Roman" w:eastAsia="Times New Roman" w:hAnsi="Times New Roman" w:cs="Times New Roman"/>
          <w:sz w:val="24"/>
          <w:szCs w:val="24"/>
          <w:lang w:val="ru-RU" w:eastAsia="ru-RU"/>
        </w:rPr>
        <w:t xml:space="preserve"> </w:t>
      </w:r>
      <w:proofErr w:type="spellStart"/>
      <w:r w:rsidRPr="007E3305">
        <w:rPr>
          <w:rFonts w:ascii="Times New Roman" w:eastAsia="Times New Roman" w:hAnsi="Times New Roman" w:cs="Times New Roman"/>
          <w:sz w:val="24"/>
          <w:szCs w:val="24"/>
          <w:lang w:val="ru-RU" w:eastAsia="ru-RU"/>
        </w:rPr>
        <w:t>Kalmistud</w:t>
      </w:r>
      <w:proofErr w:type="spellEnd"/>
      <w:r w:rsidRPr="007E3305">
        <w:rPr>
          <w:rFonts w:ascii="Times New Roman" w:eastAsia="Times New Roman" w:hAnsi="Times New Roman" w:cs="Times New Roman"/>
          <w:sz w:val="24"/>
          <w:szCs w:val="24"/>
          <w:lang w:val="ru-RU" w:eastAsia="ru-RU"/>
        </w:rPr>
        <w:t xml:space="preserve"> (с поправкой на индекс потребительских цен), SA </w:t>
      </w:r>
      <w:proofErr w:type="spellStart"/>
      <w:r w:rsidRPr="007E3305">
        <w:rPr>
          <w:rFonts w:ascii="Times New Roman" w:eastAsia="Times New Roman" w:hAnsi="Times New Roman" w:cs="Times New Roman"/>
          <w:sz w:val="24"/>
          <w:szCs w:val="24"/>
          <w:lang w:val="ru-RU" w:eastAsia="ru-RU"/>
        </w:rPr>
        <w:t>Narva</w:t>
      </w:r>
      <w:proofErr w:type="spellEnd"/>
      <w:r w:rsidRPr="007E3305">
        <w:rPr>
          <w:rFonts w:ascii="Times New Roman" w:eastAsia="Times New Roman" w:hAnsi="Times New Roman" w:cs="Times New Roman"/>
          <w:sz w:val="24"/>
          <w:szCs w:val="24"/>
          <w:lang w:val="ru-RU" w:eastAsia="ru-RU"/>
        </w:rPr>
        <w:t xml:space="preserve"> </w:t>
      </w:r>
      <w:proofErr w:type="spellStart"/>
      <w:r w:rsidRPr="007E3305">
        <w:rPr>
          <w:rFonts w:ascii="Times New Roman" w:eastAsia="Times New Roman" w:hAnsi="Times New Roman" w:cs="Times New Roman"/>
          <w:sz w:val="24"/>
          <w:szCs w:val="24"/>
          <w:lang w:val="ru-RU" w:eastAsia="ru-RU"/>
        </w:rPr>
        <w:t>Linnaelamu</w:t>
      </w:r>
      <w:proofErr w:type="spellEnd"/>
      <w:r w:rsidRPr="007E3305">
        <w:rPr>
          <w:rFonts w:ascii="Times New Roman" w:eastAsia="Times New Roman" w:hAnsi="Times New Roman" w:cs="Times New Roman"/>
          <w:sz w:val="24"/>
          <w:szCs w:val="24"/>
          <w:lang w:val="ru-RU" w:eastAsia="ru-RU"/>
        </w:rPr>
        <w:t xml:space="preserve"> на содержание жилых помещений, SA </w:t>
      </w:r>
      <w:proofErr w:type="spellStart"/>
      <w:r w:rsidRPr="007E3305">
        <w:rPr>
          <w:rFonts w:ascii="Times New Roman" w:eastAsia="Times New Roman" w:hAnsi="Times New Roman" w:cs="Times New Roman"/>
          <w:sz w:val="24"/>
          <w:szCs w:val="24"/>
          <w:lang w:val="ru-RU" w:eastAsia="ru-RU"/>
        </w:rPr>
        <w:t>Narva</w:t>
      </w:r>
      <w:proofErr w:type="spellEnd"/>
      <w:r w:rsidRPr="007E3305">
        <w:rPr>
          <w:rFonts w:ascii="Times New Roman" w:eastAsia="Times New Roman" w:hAnsi="Times New Roman" w:cs="Times New Roman"/>
          <w:sz w:val="24"/>
          <w:szCs w:val="24"/>
          <w:lang w:val="ru-RU" w:eastAsia="ru-RU"/>
        </w:rPr>
        <w:t xml:space="preserve"> </w:t>
      </w:r>
      <w:proofErr w:type="spellStart"/>
      <w:r w:rsidRPr="007E3305">
        <w:rPr>
          <w:rFonts w:ascii="Times New Roman" w:eastAsia="Times New Roman" w:hAnsi="Times New Roman" w:cs="Times New Roman"/>
          <w:sz w:val="24"/>
          <w:szCs w:val="24"/>
          <w:lang w:val="ru-RU" w:eastAsia="ru-RU"/>
        </w:rPr>
        <w:t>Sadam</w:t>
      </w:r>
      <w:proofErr w:type="spellEnd"/>
      <w:r w:rsidRPr="007E3305">
        <w:rPr>
          <w:rFonts w:ascii="Times New Roman" w:eastAsia="Times New Roman" w:hAnsi="Times New Roman" w:cs="Times New Roman"/>
          <w:sz w:val="24"/>
          <w:szCs w:val="24"/>
          <w:lang w:val="ru-RU" w:eastAsia="ru-RU"/>
        </w:rPr>
        <w:t xml:space="preserve">, SA </w:t>
      </w:r>
      <w:proofErr w:type="spellStart"/>
      <w:r w:rsidRPr="007E3305">
        <w:rPr>
          <w:rFonts w:ascii="Times New Roman" w:eastAsia="Times New Roman" w:hAnsi="Times New Roman" w:cs="Times New Roman"/>
          <w:sz w:val="24"/>
          <w:szCs w:val="24"/>
          <w:lang w:val="ru-RU" w:eastAsia="ru-RU"/>
        </w:rPr>
        <w:t>Narva</w:t>
      </w:r>
      <w:proofErr w:type="spellEnd"/>
      <w:r w:rsidRPr="007E3305">
        <w:rPr>
          <w:rFonts w:ascii="Times New Roman" w:eastAsia="Times New Roman" w:hAnsi="Times New Roman" w:cs="Times New Roman"/>
          <w:sz w:val="24"/>
          <w:szCs w:val="24"/>
          <w:lang w:val="ru-RU" w:eastAsia="ru-RU"/>
        </w:rPr>
        <w:t xml:space="preserve"> </w:t>
      </w:r>
      <w:proofErr w:type="spellStart"/>
      <w:r w:rsidRPr="007E3305">
        <w:rPr>
          <w:rFonts w:ascii="Times New Roman" w:eastAsia="Times New Roman" w:hAnsi="Times New Roman" w:cs="Times New Roman"/>
          <w:sz w:val="24"/>
          <w:szCs w:val="24"/>
          <w:lang w:val="ru-RU" w:eastAsia="ru-RU"/>
        </w:rPr>
        <w:t>Linna</w:t>
      </w:r>
      <w:proofErr w:type="spellEnd"/>
      <w:r w:rsidRPr="007E3305">
        <w:rPr>
          <w:rFonts w:ascii="Times New Roman" w:eastAsia="Times New Roman" w:hAnsi="Times New Roman" w:cs="Times New Roman"/>
          <w:sz w:val="24"/>
          <w:szCs w:val="24"/>
          <w:lang w:val="ru-RU" w:eastAsia="ru-RU"/>
        </w:rPr>
        <w:t xml:space="preserve"> </w:t>
      </w:r>
      <w:proofErr w:type="spellStart"/>
      <w:r w:rsidRPr="007E3305">
        <w:rPr>
          <w:rFonts w:ascii="Times New Roman" w:eastAsia="Times New Roman" w:hAnsi="Times New Roman" w:cs="Times New Roman"/>
          <w:sz w:val="24"/>
          <w:szCs w:val="24"/>
          <w:lang w:val="ru-RU" w:eastAsia="ru-RU"/>
        </w:rPr>
        <w:t>Arendus</w:t>
      </w:r>
      <w:proofErr w:type="spellEnd"/>
      <w:r w:rsidRPr="007E3305">
        <w:rPr>
          <w:rFonts w:ascii="Times New Roman" w:eastAsia="Times New Roman" w:hAnsi="Times New Roman" w:cs="Times New Roman"/>
          <w:sz w:val="24"/>
          <w:szCs w:val="24"/>
          <w:lang w:val="ru-RU" w:eastAsia="ru-RU"/>
        </w:rPr>
        <w:t xml:space="preserve">, SA </w:t>
      </w:r>
      <w:proofErr w:type="spellStart"/>
      <w:r w:rsidRPr="007E3305">
        <w:rPr>
          <w:rFonts w:ascii="Times New Roman" w:eastAsia="Times New Roman" w:hAnsi="Times New Roman" w:cs="Times New Roman"/>
          <w:sz w:val="24"/>
          <w:szCs w:val="24"/>
          <w:lang w:val="ru-RU" w:eastAsia="ru-RU"/>
        </w:rPr>
        <w:t>Narva</w:t>
      </w:r>
      <w:proofErr w:type="spellEnd"/>
      <w:r w:rsidRPr="007E3305">
        <w:rPr>
          <w:rFonts w:ascii="Times New Roman" w:eastAsia="Times New Roman" w:hAnsi="Times New Roman" w:cs="Times New Roman"/>
          <w:sz w:val="24"/>
          <w:szCs w:val="24"/>
          <w:lang w:val="ru-RU" w:eastAsia="ru-RU"/>
        </w:rPr>
        <w:t xml:space="preserve"> </w:t>
      </w:r>
      <w:proofErr w:type="spellStart"/>
      <w:r w:rsidRPr="007E3305">
        <w:rPr>
          <w:rFonts w:ascii="Times New Roman" w:eastAsia="Times New Roman" w:hAnsi="Times New Roman" w:cs="Times New Roman"/>
          <w:sz w:val="24"/>
          <w:szCs w:val="24"/>
          <w:lang w:val="ru-RU" w:eastAsia="ru-RU"/>
        </w:rPr>
        <w:t>linnaleht</w:t>
      </w:r>
      <w:proofErr w:type="spellEnd"/>
      <w:r w:rsidRPr="007E3305">
        <w:rPr>
          <w:rFonts w:ascii="Times New Roman" w:eastAsia="Times New Roman" w:hAnsi="Times New Roman" w:cs="Times New Roman"/>
          <w:sz w:val="24"/>
          <w:szCs w:val="24"/>
          <w:lang w:val="ru-RU" w:eastAsia="ru-RU"/>
        </w:rPr>
        <w:t xml:space="preserve">, SA </w:t>
      </w:r>
      <w:proofErr w:type="spellStart"/>
      <w:r w:rsidRPr="007E3305">
        <w:rPr>
          <w:rFonts w:ascii="Times New Roman" w:eastAsia="Times New Roman" w:hAnsi="Times New Roman" w:cs="Times New Roman"/>
          <w:sz w:val="24"/>
          <w:szCs w:val="24"/>
          <w:lang w:val="ru-RU" w:eastAsia="ru-RU"/>
        </w:rPr>
        <w:t>Narva</w:t>
      </w:r>
      <w:proofErr w:type="spellEnd"/>
      <w:r w:rsidRPr="007E3305">
        <w:rPr>
          <w:rFonts w:ascii="Times New Roman" w:eastAsia="Times New Roman" w:hAnsi="Times New Roman" w:cs="Times New Roman"/>
          <w:sz w:val="24"/>
          <w:szCs w:val="24"/>
          <w:lang w:val="ru-RU" w:eastAsia="ru-RU"/>
        </w:rPr>
        <w:t xml:space="preserve"> </w:t>
      </w:r>
      <w:proofErr w:type="spellStart"/>
      <w:r w:rsidRPr="007E3305">
        <w:rPr>
          <w:rFonts w:ascii="Times New Roman" w:eastAsia="Times New Roman" w:hAnsi="Times New Roman" w:cs="Times New Roman"/>
          <w:sz w:val="24"/>
          <w:szCs w:val="24"/>
          <w:lang w:val="ru-RU" w:eastAsia="ru-RU"/>
        </w:rPr>
        <w:t>Muuseum</w:t>
      </w:r>
      <w:proofErr w:type="spellEnd"/>
      <w:r w:rsidRPr="007E3305">
        <w:rPr>
          <w:rFonts w:ascii="Times New Roman" w:eastAsia="Times New Roman" w:hAnsi="Times New Roman" w:cs="Times New Roman"/>
          <w:sz w:val="24"/>
          <w:szCs w:val="24"/>
          <w:lang w:eastAsia="ru-RU"/>
        </w:rPr>
        <w:t>m</w:t>
      </w:r>
      <w:r w:rsidRPr="007E3305">
        <w:rPr>
          <w:rFonts w:ascii="Times New Roman" w:eastAsia="Times New Roman" w:hAnsi="Times New Roman" w:cs="Times New Roman"/>
          <w:sz w:val="24"/>
          <w:szCs w:val="24"/>
          <w:lang w:val="ru-RU" w:eastAsia="ru-RU"/>
        </w:rPr>
        <w:t>;</w:t>
      </w:r>
      <w:r w:rsidRPr="007E3305">
        <w:rPr>
          <w:rFonts w:ascii="Times New Roman" w:eastAsia="Times New Roman" w:hAnsi="Times New Roman" w:cs="Times New Roman"/>
          <w:sz w:val="24"/>
          <w:szCs w:val="24"/>
          <w:lang w:val="ru-RU" w:eastAsia="et-EE"/>
        </w:rPr>
        <w:t xml:space="preserve"> </w:t>
      </w:r>
      <w:r w:rsidRPr="007E3305">
        <w:rPr>
          <w:rFonts w:ascii="Times New Roman" w:eastAsia="Times New Roman" w:hAnsi="Times New Roman" w:cs="Times New Roman"/>
          <w:sz w:val="24"/>
          <w:lang w:val="ru-RU" w:eastAsia="et-EE"/>
        </w:rPr>
        <w:t xml:space="preserve">пособие на организацию линии общественных перевозок. </w:t>
      </w:r>
    </w:p>
    <w:p w14:paraId="2F3C0A50" w14:textId="77777777" w:rsidR="00243B29" w:rsidRPr="007E3305" w:rsidRDefault="00243B29" w:rsidP="00243B29">
      <w:pPr>
        <w:spacing w:after="120" w:line="240" w:lineRule="auto"/>
        <w:jc w:val="both"/>
        <w:rPr>
          <w:rFonts w:ascii="Times New Roman" w:eastAsia="Times New Roman" w:hAnsi="Times New Roman" w:cs="Times New Roman"/>
          <w:sz w:val="24"/>
          <w:szCs w:val="24"/>
          <w:lang w:val="ru-RU" w:eastAsia="et-EE"/>
        </w:rPr>
      </w:pPr>
      <w:r w:rsidRPr="007E3305">
        <w:rPr>
          <w:rFonts w:ascii="Times New Roman" w:eastAsia="Times New Roman" w:hAnsi="Times New Roman" w:cs="Times New Roman"/>
          <w:sz w:val="24"/>
          <w:szCs w:val="24"/>
          <w:lang w:val="ru-RU" w:eastAsia="et-EE"/>
        </w:rPr>
        <w:t>В городе приняты различные порядки, направленные на создание благоприятной городской среды, а также целевую поддержку садоводческих и квартирных товариществ. В течение периода бюджетной стратегии эти пособия будут планироваться исходя из бюджетных возможностей.</w:t>
      </w:r>
    </w:p>
    <w:p w14:paraId="2D647D19" w14:textId="0D31739D" w:rsidR="00243B29" w:rsidRPr="007E3305" w:rsidRDefault="00243B29" w:rsidP="00243B29">
      <w:pPr>
        <w:spacing w:before="120"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lastRenderedPageBreak/>
        <w:t>Выдаваем</w:t>
      </w:r>
      <w:r w:rsidR="00CA5334" w:rsidRPr="007E3305">
        <w:rPr>
          <w:rFonts w:ascii="Times New Roman" w:eastAsia="Times New Roman" w:hAnsi="Times New Roman" w:cs="Times New Roman"/>
          <w:sz w:val="24"/>
          <w:lang w:val="ru-RU" w:eastAsia="et-EE"/>
        </w:rPr>
        <w:t>ые пособия составляют примерно 9</w:t>
      </w:r>
      <w:r w:rsidRPr="007E3305">
        <w:rPr>
          <w:rFonts w:ascii="Times New Roman" w:eastAsia="Times New Roman" w:hAnsi="Times New Roman" w:cs="Times New Roman"/>
          <w:sz w:val="24"/>
          <w:lang w:val="ru-RU" w:eastAsia="et-EE"/>
        </w:rPr>
        <w:t>% расходов на деятельность.</w:t>
      </w:r>
    </w:p>
    <w:p w14:paraId="0320005A" w14:textId="77777777" w:rsidR="00243B29" w:rsidRPr="007E3305" w:rsidRDefault="00243B29" w:rsidP="00243B29">
      <w:pPr>
        <w:spacing w:before="120" w:after="120" w:line="240" w:lineRule="auto"/>
        <w:jc w:val="both"/>
        <w:rPr>
          <w:rFonts w:ascii="Times New Roman" w:eastAsia="Times New Roman" w:hAnsi="Times New Roman" w:cs="Times New Roman"/>
          <w:b/>
          <w:sz w:val="12"/>
          <w:lang w:val="ru-RU" w:eastAsia="et-EE"/>
        </w:rPr>
      </w:pPr>
    </w:p>
    <w:p w14:paraId="7DBA2F1E" w14:textId="77777777" w:rsidR="00243B29" w:rsidRPr="007E3305" w:rsidRDefault="00243B29" w:rsidP="00243B29">
      <w:pPr>
        <w:spacing w:before="120" w:after="120" w:line="240" w:lineRule="auto"/>
        <w:jc w:val="both"/>
        <w:rPr>
          <w:rFonts w:ascii="Times New Roman" w:eastAsia="Times New Roman" w:hAnsi="Times New Roman" w:cs="Times New Roman"/>
          <w:b/>
          <w:sz w:val="24"/>
          <w:lang w:val="ru-RU" w:eastAsia="et-EE"/>
        </w:rPr>
      </w:pPr>
      <w:r w:rsidRPr="007E3305">
        <w:rPr>
          <w:rFonts w:ascii="Times New Roman" w:eastAsia="Times New Roman" w:hAnsi="Times New Roman" w:cs="Times New Roman"/>
          <w:b/>
          <w:sz w:val="24"/>
          <w:lang w:val="ru-RU" w:eastAsia="et-EE"/>
        </w:rPr>
        <w:t>Прочие расходы от деятельности</w:t>
      </w:r>
    </w:p>
    <w:p w14:paraId="6AAE9B78" w14:textId="3C787360" w:rsidR="00243B29" w:rsidRPr="007E3305" w:rsidRDefault="00243B29" w:rsidP="00243B29">
      <w:pPr>
        <w:spacing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Прочие расходы от деятельности делятся на расходы на персонал, хозяйственные расходы и прочие расходы. При планировании на 2022 – 2025 гг. за основу взяты данные 2020 и 2021 годов, про</w:t>
      </w:r>
      <w:r w:rsidR="00C34DC5" w:rsidRPr="007E3305">
        <w:rPr>
          <w:rFonts w:ascii="Times New Roman" w:eastAsia="Times New Roman" w:hAnsi="Times New Roman" w:cs="Times New Roman"/>
          <w:sz w:val="24"/>
          <w:lang w:val="ru-RU" w:eastAsia="et-EE"/>
        </w:rPr>
        <w:t>граммы деятельности учреждений.</w:t>
      </w:r>
    </w:p>
    <w:p w14:paraId="478F2807" w14:textId="422364AF" w:rsidR="00243B29" w:rsidRPr="007E3305" w:rsidRDefault="00243B29" w:rsidP="00243B29">
      <w:pPr>
        <w:spacing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Расходы на персонал составляют примерно </w:t>
      </w:r>
      <w:r w:rsidR="00D07D17" w:rsidRPr="007E3305">
        <w:rPr>
          <w:rFonts w:ascii="Times New Roman" w:eastAsia="Times New Roman" w:hAnsi="Times New Roman" w:cs="Times New Roman"/>
          <w:sz w:val="24"/>
          <w:lang w:val="ru-RU" w:eastAsia="et-EE"/>
        </w:rPr>
        <w:t>66</w:t>
      </w:r>
      <w:r w:rsidRPr="007E3305">
        <w:rPr>
          <w:rFonts w:ascii="Times New Roman" w:eastAsia="Times New Roman" w:hAnsi="Times New Roman" w:cs="Times New Roman"/>
          <w:sz w:val="24"/>
          <w:lang w:val="ru-RU" w:eastAsia="et-EE"/>
        </w:rPr>
        <w:t>% от суммы расходов города на деятельность.</w:t>
      </w:r>
    </w:p>
    <w:p w14:paraId="59FF81CA" w14:textId="12AE8613" w:rsidR="00243B29" w:rsidRPr="007E3305" w:rsidRDefault="00243B29" w:rsidP="00243B29">
      <w:pPr>
        <w:spacing w:before="120"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Хозяйственные расходы состоят из административных расходов, расходов на содержание недвижимости, зданий, помещений, строений, автомобилей и инвентаря, расходов на обучение, на покупку учебных средств, расходов на гигиену и медицину, на питание и прочие услуги. Хозяйственные и прочие расходы составляют примерно 2</w:t>
      </w:r>
      <w:r w:rsidR="00D07D17" w:rsidRPr="007E3305">
        <w:rPr>
          <w:rFonts w:ascii="Times New Roman" w:eastAsia="Times New Roman" w:hAnsi="Times New Roman" w:cs="Times New Roman"/>
          <w:sz w:val="24"/>
          <w:lang w:eastAsia="et-EE"/>
        </w:rPr>
        <w:t>4</w:t>
      </w:r>
      <w:r w:rsidRPr="007E3305">
        <w:rPr>
          <w:rFonts w:ascii="Times New Roman" w:eastAsia="Times New Roman" w:hAnsi="Times New Roman" w:cs="Times New Roman"/>
          <w:sz w:val="24"/>
          <w:lang w:val="ru-RU" w:eastAsia="et-EE"/>
        </w:rPr>
        <w:t>% от суммы расходов города на деятельность.</w:t>
      </w:r>
    </w:p>
    <w:p w14:paraId="3A22F5C7" w14:textId="77777777" w:rsidR="00243B29" w:rsidRPr="007E3305" w:rsidRDefault="00243B29" w:rsidP="00243B29">
      <w:pPr>
        <w:spacing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На период бюджетной стратегии действия по выполнению учреждениями своих задач (в </w:t>
      </w:r>
      <w:proofErr w:type="spellStart"/>
      <w:r w:rsidRPr="007E3305">
        <w:rPr>
          <w:rFonts w:ascii="Times New Roman" w:eastAsia="Times New Roman" w:hAnsi="Times New Roman" w:cs="Times New Roman"/>
          <w:sz w:val="24"/>
          <w:lang w:val="ru-RU" w:eastAsia="et-EE"/>
        </w:rPr>
        <w:t>т.ч</w:t>
      </w:r>
      <w:proofErr w:type="spellEnd"/>
      <w:r w:rsidRPr="007E3305">
        <w:rPr>
          <w:rFonts w:ascii="Times New Roman" w:eastAsia="Times New Roman" w:hAnsi="Times New Roman" w:cs="Times New Roman"/>
          <w:sz w:val="24"/>
          <w:lang w:val="ru-RU" w:eastAsia="et-EE"/>
        </w:rPr>
        <w:t xml:space="preserve">. заключение договоров) запланированы в основном исходя из возможностей бюджета и прогнозируемых расходов. Так как хозяйственные расходы напрямую связаны с результатами </w:t>
      </w:r>
      <w:proofErr w:type="spellStart"/>
      <w:r w:rsidRPr="007E3305">
        <w:rPr>
          <w:rFonts w:ascii="Times New Roman" w:eastAsia="Times New Roman" w:hAnsi="Times New Roman" w:cs="Times New Roman"/>
          <w:sz w:val="24"/>
          <w:lang w:val="ru-RU" w:eastAsia="et-EE"/>
        </w:rPr>
        <w:t>госпоставок</w:t>
      </w:r>
      <w:proofErr w:type="spellEnd"/>
      <w:r w:rsidRPr="007E3305">
        <w:rPr>
          <w:rFonts w:ascii="Times New Roman" w:eastAsia="Times New Roman" w:hAnsi="Times New Roman" w:cs="Times New Roman"/>
          <w:sz w:val="24"/>
          <w:lang w:val="ru-RU" w:eastAsia="et-EE"/>
        </w:rPr>
        <w:t>, их стоимость может превысить запланированную в бюджетной стратегии.</w:t>
      </w:r>
    </w:p>
    <w:p w14:paraId="6A3BB380" w14:textId="77777777" w:rsidR="00243B29" w:rsidRPr="007E3305" w:rsidRDefault="00243B29" w:rsidP="00243B29">
      <w:pPr>
        <w:spacing w:before="120"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Местные самоуправления Эстонии имеют обширную компетентность в организации общественной жизни. Наиболее существенной расходной частью города Нарвы являются: сфера образования, досуг, культура и религия (в </w:t>
      </w:r>
      <w:proofErr w:type="spellStart"/>
      <w:r w:rsidRPr="007E3305">
        <w:rPr>
          <w:rFonts w:ascii="Times New Roman" w:eastAsia="Times New Roman" w:hAnsi="Times New Roman" w:cs="Times New Roman"/>
          <w:sz w:val="24"/>
          <w:lang w:val="ru-RU" w:eastAsia="et-EE"/>
        </w:rPr>
        <w:t>т.ч</w:t>
      </w:r>
      <w:proofErr w:type="spellEnd"/>
      <w:r w:rsidRPr="007E3305">
        <w:rPr>
          <w:rFonts w:ascii="Times New Roman" w:eastAsia="Times New Roman" w:hAnsi="Times New Roman" w:cs="Times New Roman"/>
          <w:sz w:val="24"/>
          <w:lang w:val="ru-RU" w:eastAsia="et-EE"/>
        </w:rPr>
        <w:t xml:space="preserve">. дома культуры, музыкальные, спортивные школы и школы по интересам, библиотеки и пр.), хозяйство (в </w:t>
      </w:r>
      <w:proofErr w:type="spellStart"/>
      <w:r w:rsidRPr="007E3305">
        <w:rPr>
          <w:rFonts w:ascii="Times New Roman" w:eastAsia="Times New Roman" w:hAnsi="Times New Roman" w:cs="Times New Roman"/>
          <w:sz w:val="24"/>
          <w:lang w:val="ru-RU" w:eastAsia="et-EE"/>
        </w:rPr>
        <w:t>т.ч</w:t>
      </w:r>
      <w:proofErr w:type="spellEnd"/>
      <w:r w:rsidRPr="007E3305">
        <w:rPr>
          <w:rFonts w:ascii="Times New Roman" w:eastAsia="Times New Roman" w:hAnsi="Times New Roman" w:cs="Times New Roman"/>
          <w:sz w:val="24"/>
          <w:lang w:val="ru-RU" w:eastAsia="et-EE"/>
        </w:rPr>
        <w:t xml:space="preserve">. общественный транспорт), жилищное и коммунальное хозяйство, социальная защита (в </w:t>
      </w:r>
      <w:proofErr w:type="spellStart"/>
      <w:r w:rsidRPr="007E3305">
        <w:rPr>
          <w:rFonts w:ascii="Times New Roman" w:eastAsia="Times New Roman" w:hAnsi="Times New Roman" w:cs="Times New Roman"/>
          <w:sz w:val="24"/>
          <w:lang w:val="ru-RU" w:eastAsia="et-EE"/>
        </w:rPr>
        <w:t>т.ч</w:t>
      </w:r>
      <w:proofErr w:type="spellEnd"/>
      <w:r w:rsidRPr="007E3305">
        <w:rPr>
          <w:rFonts w:ascii="Times New Roman" w:eastAsia="Times New Roman" w:hAnsi="Times New Roman" w:cs="Times New Roman"/>
          <w:sz w:val="24"/>
          <w:lang w:val="ru-RU" w:eastAsia="et-EE"/>
        </w:rPr>
        <w:t>. пособия, услуги, учреждения опеки).</w:t>
      </w:r>
    </w:p>
    <w:p w14:paraId="0F621809" w14:textId="77777777" w:rsidR="00243B29" w:rsidRPr="007E3305" w:rsidRDefault="00243B29" w:rsidP="00243B29">
      <w:pPr>
        <w:spacing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Классификация расходов учреждений (в </w:t>
      </w:r>
      <w:proofErr w:type="spellStart"/>
      <w:r w:rsidRPr="007E3305">
        <w:rPr>
          <w:rFonts w:ascii="Times New Roman" w:eastAsia="Times New Roman" w:hAnsi="Times New Roman" w:cs="Times New Roman"/>
          <w:sz w:val="24"/>
          <w:lang w:val="ru-RU" w:eastAsia="et-EE"/>
        </w:rPr>
        <w:t>т.ч</w:t>
      </w:r>
      <w:proofErr w:type="spellEnd"/>
      <w:r w:rsidRPr="007E3305">
        <w:rPr>
          <w:rFonts w:ascii="Times New Roman" w:eastAsia="Times New Roman" w:hAnsi="Times New Roman" w:cs="Times New Roman"/>
          <w:sz w:val="24"/>
          <w:lang w:val="ru-RU" w:eastAsia="et-EE"/>
        </w:rPr>
        <w:t>. подведомственных учреждений) и служб города Нарвы происходит как по экономическому содержанию, так и в разрезе видов деятельности. Сводный обзор представлен в пункте 6.6 бюджетной стратегии.</w:t>
      </w:r>
    </w:p>
    <w:p w14:paraId="4140BF47" w14:textId="77777777" w:rsidR="00243B29" w:rsidRPr="007E3305" w:rsidRDefault="00243B29" w:rsidP="00243B29">
      <w:pPr>
        <w:spacing w:before="240" w:after="120" w:line="240" w:lineRule="auto"/>
        <w:jc w:val="both"/>
        <w:rPr>
          <w:rFonts w:ascii="Times New Roman" w:eastAsia="Times New Roman" w:hAnsi="Times New Roman" w:cs="Times New Roman"/>
          <w:b/>
          <w:sz w:val="24"/>
          <w:lang w:val="ru-RU" w:eastAsia="et-EE"/>
        </w:rPr>
      </w:pPr>
      <w:r w:rsidRPr="007E3305">
        <w:rPr>
          <w:rFonts w:ascii="Times New Roman" w:eastAsia="Times New Roman" w:hAnsi="Times New Roman" w:cs="Times New Roman"/>
          <w:b/>
          <w:sz w:val="24"/>
          <w:lang w:val="ru-RU" w:eastAsia="et-EE"/>
        </w:rPr>
        <w:t>6.3.3</w:t>
      </w:r>
      <w:r w:rsidRPr="007E3305">
        <w:rPr>
          <w:rFonts w:eastAsiaTheme="minorEastAsia"/>
          <w:lang w:val="ru-RU" w:eastAsia="et-EE"/>
        </w:rPr>
        <w:t xml:space="preserve"> </w:t>
      </w:r>
      <w:r w:rsidRPr="007E3305">
        <w:rPr>
          <w:rFonts w:ascii="Times New Roman" w:eastAsia="Times New Roman" w:hAnsi="Times New Roman" w:cs="Times New Roman"/>
          <w:b/>
          <w:sz w:val="24"/>
          <w:lang w:val="ru-RU" w:eastAsia="et-EE"/>
        </w:rPr>
        <w:t>Инвестиционная деятельность</w:t>
      </w:r>
    </w:p>
    <w:p w14:paraId="6BF6CE7F" w14:textId="77777777" w:rsidR="00243B29" w:rsidRPr="007E3305" w:rsidRDefault="00243B29" w:rsidP="00243B29">
      <w:pPr>
        <w:spacing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Раздел бюджета инвестиционной деятельности согласно </w:t>
      </w:r>
      <w:r w:rsidRPr="007E3305">
        <w:rPr>
          <w:rFonts w:ascii="Times New Roman" w:eastAsia="Times New Roman" w:hAnsi="Times New Roman" w:cs="Times New Roman"/>
          <w:sz w:val="24"/>
          <w:szCs w:val="24"/>
          <w:lang w:val="ru-RU" w:eastAsia="ru-RU"/>
        </w:rPr>
        <w:t>KOFS</w:t>
      </w:r>
      <w:r w:rsidRPr="007E3305">
        <w:rPr>
          <w:rFonts w:ascii="Times New Roman" w:eastAsia="Times New Roman" w:hAnsi="Times New Roman" w:cs="Times New Roman"/>
          <w:sz w:val="24"/>
          <w:lang w:val="ru-RU" w:eastAsia="et-EE"/>
        </w:rPr>
        <w:t xml:space="preserve"> разделен по экономическому содержанию на следующие виды:</w:t>
      </w:r>
    </w:p>
    <w:p w14:paraId="765CD7D1" w14:textId="77777777" w:rsidR="00243B29" w:rsidRPr="007E3305" w:rsidRDefault="00243B29" w:rsidP="00243B29">
      <w:pPr>
        <w:numPr>
          <w:ilvl w:val="0"/>
          <w:numId w:val="40"/>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приобретение основного имущества;</w:t>
      </w:r>
    </w:p>
    <w:p w14:paraId="62D06C87" w14:textId="77777777" w:rsidR="00243B29" w:rsidRPr="007E3305" w:rsidRDefault="00243B29" w:rsidP="00243B29">
      <w:pPr>
        <w:numPr>
          <w:ilvl w:val="0"/>
          <w:numId w:val="40"/>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продажа основного имущества;</w:t>
      </w:r>
    </w:p>
    <w:p w14:paraId="70E05DC4" w14:textId="77777777" w:rsidR="00243B29" w:rsidRPr="007E3305" w:rsidRDefault="00243B29" w:rsidP="00243B29">
      <w:pPr>
        <w:numPr>
          <w:ilvl w:val="0"/>
          <w:numId w:val="40"/>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целевое финансирование, получаемое для приобретения основного имущества;</w:t>
      </w:r>
    </w:p>
    <w:p w14:paraId="6A7A2987" w14:textId="77777777" w:rsidR="00243B29" w:rsidRPr="007E3305" w:rsidRDefault="00243B29" w:rsidP="00243B29">
      <w:pPr>
        <w:numPr>
          <w:ilvl w:val="0"/>
          <w:numId w:val="40"/>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целевое финансирование, выдаваемое для приобретения основного имущества;</w:t>
      </w:r>
    </w:p>
    <w:p w14:paraId="6B980DA9" w14:textId="77777777" w:rsidR="00243B29" w:rsidRPr="007E3305" w:rsidRDefault="00243B29" w:rsidP="00243B29">
      <w:pPr>
        <w:numPr>
          <w:ilvl w:val="0"/>
          <w:numId w:val="40"/>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продажа доли участия;</w:t>
      </w:r>
    </w:p>
    <w:p w14:paraId="435102A2" w14:textId="77777777" w:rsidR="00243B29" w:rsidRPr="007E3305" w:rsidRDefault="00243B29" w:rsidP="00243B29">
      <w:pPr>
        <w:numPr>
          <w:ilvl w:val="0"/>
          <w:numId w:val="40"/>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приобретение доли участия;</w:t>
      </w:r>
    </w:p>
    <w:p w14:paraId="15DECC9B" w14:textId="77777777" w:rsidR="00243B29" w:rsidRPr="007E3305" w:rsidRDefault="00243B29" w:rsidP="00243B29">
      <w:pPr>
        <w:numPr>
          <w:ilvl w:val="0"/>
          <w:numId w:val="40"/>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продажа прочих акций и паев;</w:t>
      </w:r>
    </w:p>
    <w:p w14:paraId="1F5C224A" w14:textId="77777777" w:rsidR="00243B29" w:rsidRPr="007E3305" w:rsidRDefault="00243B29" w:rsidP="00243B29">
      <w:pPr>
        <w:numPr>
          <w:ilvl w:val="0"/>
          <w:numId w:val="40"/>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приобретение прочих акций и паев;</w:t>
      </w:r>
    </w:p>
    <w:p w14:paraId="2C9C2B67" w14:textId="77777777" w:rsidR="00243B29" w:rsidRPr="007E3305" w:rsidRDefault="00243B29" w:rsidP="00243B29">
      <w:pPr>
        <w:numPr>
          <w:ilvl w:val="0"/>
          <w:numId w:val="40"/>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выдаваемые кредиты;</w:t>
      </w:r>
    </w:p>
    <w:p w14:paraId="7E39E2EF" w14:textId="77777777" w:rsidR="00243B29" w:rsidRPr="007E3305" w:rsidRDefault="00243B29" w:rsidP="00243B29">
      <w:pPr>
        <w:numPr>
          <w:ilvl w:val="0"/>
          <w:numId w:val="40"/>
        </w:numPr>
        <w:spacing w:after="0" w:line="240" w:lineRule="auto"/>
        <w:ind w:left="426" w:hanging="426"/>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возвращаемые кредиты;</w:t>
      </w:r>
    </w:p>
    <w:p w14:paraId="0DC3E6D5" w14:textId="77777777" w:rsidR="00243B29" w:rsidRPr="007E3305" w:rsidRDefault="00243B29" w:rsidP="00243B29">
      <w:pPr>
        <w:numPr>
          <w:ilvl w:val="0"/>
          <w:numId w:val="40"/>
        </w:numPr>
        <w:spacing w:after="0" w:line="240" w:lineRule="auto"/>
        <w:ind w:left="426" w:hanging="426"/>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финансовые доходы и финансовые расходы.</w:t>
      </w:r>
    </w:p>
    <w:p w14:paraId="2F7B4489" w14:textId="77777777" w:rsidR="00243B29" w:rsidRPr="007E3305" w:rsidRDefault="00243B29" w:rsidP="00243B29">
      <w:pPr>
        <w:spacing w:after="0" w:line="240" w:lineRule="auto"/>
        <w:contextualSpacing/>
        <w:jc w:val="both"/>
        <w:rPr>
          <w:rFonts w:ascii="Times New Roman" w:eastAsia="Times New Roman" w:hAnsi="Times New Roman" w:cs="Times New Roman"/>
          <w:sz w:val="12"/>
          <w:lang w:val="ru-RU" w:eastAsia="et-EE"/>
        </w:rPr>
      </w:pPr>
    </w:p>
    <w:p w14:paraId="2700F65E" w14:textId="77777777" w:rsidR="00243B29" w:rsidRPr="007E3305" w:rsidRDefault="00243B29" w:rsidP="00243B29">
      <w:pPr>
        <w:spacing w:before="120"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В период настоящей бюджетной стратегии перед городом стоит очень важная задача привлечения и использования денежных средств фондов Европейского Союза (в дальнейшем ЕС). Для оптимизации деятельности по развитию города работа по проектам большого объема (включая координацию всей проектной деятельности города) организована через </w:t>
      </w:r>
      <w:proofErr w:type="spellStart"/>
      <w:r w:rsidRPr="007E3305">
        <w:rPr>
          <w:rFonts w:ascii="Times New Roman" w:eastAsia="Times New Roman" w:hAnsi="Times New Roman" w:cs="Times New Roman"/>
          <w:sz w:val="24"/>
          <w:lang w:val="ru-RU" w:eastAsia="et-EE"/>
        </w:rPr>
        <w:t>Narva</w:t>
      </w:r>
      <w:proofErr w:type="spellEnd"/>
      <w:r w:rsidRPr="007E3305">
        <w:rPr>
          <w:rFonts w:ascii="Times New Roman" w:eastAsia="Times New Roman" w:hAnsi="Times New Roman" w:cs="Times New Roman"/>
          <w:sz w:val="24"/>
          <w:lang w:val="ru-RU" w:eastAsia="et-EE"/>
        </w:rPr>
        <w:t xml:space="preserve"> </w:t>
      </w:r>
      <w:proofErr w:type="spellStart"/>
      <w:r w:rsidRPr="007E3305">
        <w:rPr>
          <w:rFonts w:ascii="Times New Roman" w:eastAsia="Times New Roman" w:hAnsi="Times New Roman" w:cs="Times New Roman"/>
          <w:sz w:val="24"/>
          <w:lang w:val="ru-RU" w:eastAsia="et-EE"/>
        </w:rPr>
        <w:t>Linna</w:t>
      </w:r>
      <w:proofErr w:type="spellEnd"/>
      <w:r w:rsidRPr="007E3305">
        <w:rPr>
          <w:rFonts w:ascii="Times New Roman" w:eastAsia="Times New Roman" w:hAnsi="Times New Roman" w:cs="Times New Roman"/>
          <w:sz w:val="24"/>
          <w:lang w:val="ru-RU" w:eastAsia="et-EE"/>
        </w:rPr>
        <w:t xml:space="preserve"> </w:t>
      </w:r>
      <w:proofErr w:type="spellStart"/>
      <w:r w:rsidRPr="007E3305">
        <w:rPr>
          <w:rFonts w:ascii="Times New Roman" w:eastAsia="Times New Roman" w:hAnsi="Times New Roman" w:cs="Times New Roman"/>
          <w:sz w:val="24"/>
          <w:lang w:val="ru-RU" w:eastAsia="et-EE"/>
        </w:rPr>
        <w:t>Arenduse</w:t>
      </w:r>
      <w:proofErr w:type="spellEnd"/>
      <w:r w:rsidRPr="007E3305">
        <w:rPr>
          <w:rFonts w:ascii="Times New Roman" w:eastAsia="Times New Roman" w:hAnsi="Times New Roman" w:cs="Times New Roman"/>
          <w:sz w:val="24"/>
          <w:lang w:val="ru-RU" w:eastAsia="et-EE"/>
        </w:rPr>
        <w:t xml:space="preserve"> </w:t>
      </w:r>
      <w:proofErr w:type="spellStart"/>
      <w:r w:rsidRPr="007E3305">
        <w:rPr>
          <w:rFonts w:ascii="Times New Roman" w:eastAsia="Times New Roman" w:hAnsi="Times New Roman" w:cs="Times New Roman"/>
          <w:sz w:val="24"/>
          <w:lang w:val="ru-RU" w:eastAsia="et-EE"/>
        </w:rPr>
        <w:t>ja</w:t>
      </w:r>
      <w:proofErr w:type="spellEnd"/>
      <w:r w:rsidRPr="007E3305">
        <w:rPr>
          <w:rFonts w:ascii="Times New Roman" w:eastAsia="Times New Roman" w:hAnsi="Times New Roman" w:cs="Times New Roman"/>
          <w:sz w:val="24"/>
          <w:lang w:val="ru-RU" w:eastAsia="et-EE"/>
        </w:rPr>
        <w:t xml:space="preserve"> </w:t>
      </w:r>
      <w:proofErr w:type="spellStart"/>
      <w:r w:rsidRPr="007E3305">
        <w:rPr>
          <w:rFonts w:ascii="Times New Roman" w:eastAsia="Times New Roman" w:hAnsi="Times New Roman" w:cs="Times New Roman"/>
          <w:sz w:val="24"/>
          <w:lang w:val="ru-RU" w:eastAsia="et-EE"/>
        </w:rPr>
        <w:t>Ökonoomika</w:t>
      </w:r>
      <w:proofErr w:type="spellEnd"/>
      <w:r w:rsidRPr="007E3305">
        <w:rPr>
          <w:rFonts w:ascii="Times New Roman" w:eastAsia="Times New Roman" w:hAnsi="Times New Roman" w:cs="Times New Roman"/>
          <w:sz w:val="24"/>
          <w:lang w:val="ru-RU" w:eastAsia="et-EE"/>
        </w:rPr>
        <w:t xml:space="preserve"> </w:t>
      </w:r>
      <w:proofErr w:type="spellStart"/>
      <w:r w:rsidRPr="007E3305">
        <w:rPr>
          <w:rFonts w:ascii="Times New Roman" w:eastAsia="Times New Roman" w:hAnsi="Times New Roman" w:cs="Times New Roman"/>
          <w:sz w:val="24"/>
          <w:lang w:val="ru-RU" w:eastAsia="et-EE"/>
        </w:rPr>
        <w:t>Amet</w:t>
      </w:r>
      <w:proofErr w:type="spellEnd"/>
      <w:r w:rsidRPr="007E3305">
        <w:rPr>
          <w:rFonts w:ascii="Times New Roman" w:eastAsia="Times New Roman" w:hAnsi="Times New Roman" w:cs="Times New Roman"/>
          <w:sz w:val="24"/>
          <w:lang w:val="ru-RU" w:eastAsia="et-EE"/>
        </w:rPr>
        <w:t>.</w:t>
      </w:r>
    </w:p>
    <w:p w14:paraId="6AF82945" w14:textId="77777777" w:rsidR="00243B29" w:rsidRPr="007E3305" w:rsidRDefault="00243B29" w:rsidP="00243B29">
      <w:pPr>
        <w:spacing w:before="120" w:after="120" w:line="240" w:lineRule="auto"/>
        <w:jc w:val="both"/>
        <w:rPr>
          <w:rFonts w:ascii="Times New Roman" w:eastAsia="Times New Roman" w:hAnsi="Times New Roman" w:cs="Times New Roman"/>
          <w:sz w:val="24"/>
          <w:szCs w:val="24"/>
          <w:lang w:val="ru-RU" w:eastAsia="ru-RU"/>
        </w:rPr>
      </w:pPr>
      <w:r w:rsidRPr="007E3305">
        <w:rPr>
          <w:rFonts w:ascii="Times New Roman" w:eastAsia="Times New Roman" w:hAnsi="Times New Roman" w:cs="Times New Roman"/>
          <w:sz w:val="24"/>
          <w:szCs w:val="24"/>
          <w:lang w:val="ru-RU" w:eastAsia="ru-RU"/>
        </w:rPr>
        <w:lastRenderedPageBreak/>
        <w:t xml:space="preserve">Учитывая возможности города по самофинансированию в течение всего периода бюджетной стратегии, вложение больших инвестиций возможно только при поддержке внешнего финансирования. </w:t>
      </w:r>
    </w:p>
    <w:p w14:paraId="4D5433F4" w14:textId="77777777" w:rsidR="00243B29" w:rsidRPr="007E3305" w:rsidRDefault="00243B29" w:rsidP="00243B29">
      <w:pPr>
        <w:spacing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При планировании данной части за основу на 2022 – 2025 годы взяты реализуемые и запланированные в городе проекты. От осуществления проектов зависит целевое финансирование на приобретение основного имущества, за счет чего происходит приобретение основного имущества и связанные с этим финансовые расходы. </w:t>
      </w:r>
    </w:p>
    <w:p w14:paraId="3259E318" w14:textId="77777777" w:rsidR="00243B29" w:rsidRPr="007E3305" w:rsidRDefault="00243B29" w:rsidP="00243B29">
      <w:pPr>
        <w:spacing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Постановлением </w:t>
      </w:r>
      <w:proofErr w:type="spellStart"/>
      <w:r w:rsidRPr="007E3305">
        <w:rPr>
          <w:rFonts w:ascii="Times New Roman" w:eastAsia="Times New Roman" w:hAnsi="Times New Roman" w:cs="Times New Roman"/>
          <w:sz w:val="24"/>
          <w:lang w:val="ru-RU" w:eastAsia="et-EE"/>
        </w:rPr>
        <w:t>нр</w:t>
      </w:r>
      <w:proofErr w:type="spellEnd"/>
      <w:r w:rsidRPr="007E3305">
        <w:rPr>
          <w:rFonts w:ascii="Times New Roman" w:eastAsia="Times New Roman" w:hAnsi="Times New Roman" w:cs="Times New Roman"/>
          <w:sz w:val="24"/>
          <w:lang w:val="ru-RU" w:eastAsia="et-EE"/>
        </w:rPr>
        <w:t xml:space="preserve"> 12 министра государственного управления от 23.04.2021 г. были утверждены условия и порядок распределения и использования средств поддержки местных самоуправлений в чрезвычайной ситуации для осуществления инвестиций, сноса и ремонта. Целью пособия является поддержка местного самоуправления в осуществлении инвестиций и деятельности, связанной со сносом и ремонтными работами, чтобы способствовать восстановлению экономики. Поддержка направлена ​​в первую очередь на улучшение вентиляции помещений, повышение </w:t>
      </w:r>
      <w:proofErr w:type="spellStart"/>
      <w:r w:rsidRPr="007E3305">
        <w:rPr>
          <w:rFonts w:ascii="Times New Roman" w:eastAsia="Times New Roman" w:hAnsi="Times New Roman" w:cs="Times New Roman"/>
          <w:sz w:val="24"/>
          <w:lang w:val="ru-RU" w:eastAsia="et-EE"/>
        </w:rPr>
        <w:t>энергоэффективности</w:t>
      </w:r>
      <w:proofErr w:type="spellEnd"/>
      <w:r w:rsidRPr="007E3305">
        <w:rPr>
          <w:rFonts w:ascii="Times New Roman" w:eastAsia="Times New Roman" w:hAnsi="Times New Roman" w:cs="Times New Roman"/>
          <w:sz w:val="24"/>
          <w:lang w:val="ru-RU" w:eastAsia="et-EE"/>
        </w:rPr>
        <w:t xml:space="preserve"> зданий и снос ненужных зданий. Также были утверждены принципы инвестиционных пособий, согласно которым поддержка предоставляется в размере предельной суммы согласно проектам, представленным местным самоуправлением. Сумма пособия для города Нарвы составила 1 122 000 евро.</w:t>
      </w:r>
    </w:p>
    <w:p w14:paraId="3D69E630" w14:textId="77777777" w:rsidR="00243B29" w:rsidRPr="007E3305" w:rsidRDefault="00243B29" w:rsidP="00243B29">
      <w:pPr>
        <w:spacing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Числовые показатели инвестиционной деятельности города Нарва приведены в части программы развития программы реализации, обзор по основным проектам (в том числе запланированные инвестиционные объекты) представлен в пункте 6.6.</w:t>
      </w:r>
    </w:p>
    <w:p w14:paraId="22B08A71" w14:textId="77777777" w:rsidR="00243B29" w:rsidRPr="007E3305" w:rsidRDefault="00243B29" w:rsidP="00243B29">
      <w:pPr>
        <w:spacing w:before="240" w:after="120" w:line="240" w:lineRule="auto"/>
        <w:jc w:val="both"/>
        <w:rPr>
          <w:rFonts w:ascii="Times New Roman" w:eastAsia="Times New Roman" w:hAnsi="Times New Roman" w:cs="Times New Roman"/>
          <w:sz w:val="24"/>
          <w:szCs w:val="24"/>
          <w:lang w:val="ru-RU" w:eastAsia="ru-RU"/>
        </w:rPr>
      </w:pPr>
      <w:r w:rsidRPr="007E3305">
        <w:rPr>
          <w:rFonts w:ascii="Times New Roman" w:eastAsia="Times New Roman" w:hAnsi="Times New Roman" w:cs="Times New Roman"/>
          <w:b/>
          <w:sz w:val="24"/>
          <w:lang w:val="ru-RU" w:eastAsia="et-EE"/>
        </w:rPr>
        <w:t xml:space="preserve">6.3.4 </w:t>
      </w:r>
      <w:r w:rsidRPr="007E3305">
        <w:rPr>
          <w:rFonts w:ascii="Times New Roman" w:eastAsia="Times New Roman" w:hAnsi="Times New Roman" w:cs="Times New Roman"/>
          <w:b/>
          <w:sz w:val="24"/>
          <w:szCs w:val="24"/>
          <w:lang w:val="ru-RU" w:eastAsia="ru-RU"/>
        </w:rPr>
        <w:t>Финансовая деятельность</w:t>
      </w:r>
    </w:p>
    <w:p w14:paraId="69BBE412" w14:textId="77777777" w:rsidR="00243B29" w:rsidRPr="007E3305" w:rsidRDefault="00243B29" w:rsidP="00243B29">
      <w:pPr>
        <w:spacing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Раздел бюджета финансовой деятельности согласно </w:t>
      </w:r>
      <w:r w:rsidRPr="007E3305">
        <w:rPr>
          <w:rFonts w:ascii="Times New Roman" w:eastAsia="Times New Roman" w:hAnsi="Times New Roman" w:cs="Times New Roman"/>
          <w:sz w:val="24"/>
          <w:szCs w:val="24"/>
          <w:lang w:val="ru-RU" w:eastAsia="ru-RU"/>
        </w:rPr>
        <w:t>KOFS</w:t>
      </w:r>
      <w:r w:rsidRPr="007E3305">
        <w:rPr>
          <w:rFonts w:ascii="Times New Roman" w:eastAsia="Times New Roman" w:hAnsi="Times New Roman" w:cs="Times New Roman"/>
          <w:sz w:val="24"/>
          <w:lang w:val="ru-RU" w:eastAsia="et-EE"/>
        </w:rPr>
        <w:t xml:space="preserve"> распределяется по экономическому содержанию на следующие виды:</w:t>
      </w:r>
    </w:p>
    <w:p w14:paraId="68296A44" w14:textId="77777777" w:rsidR="00243B29" w:rsidRPr="007E3305" w:rsidRDefault="00243B29" w:rsidP="00243B29">
      <w:pPr>
        <w:numPr>
          <w:ilvl w:val="0"/>
          <w:numId w:val="41"/>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взятие кредитов, выпуск облигаций, взятие обязательств по аренде капитала и факторингу, взятие обязательств на основании концессионных соглашений об услугах;</w:t>
      </w:r>
    </w:p>
    <w:p w14:paraId="17DEA9D8" w14:textId="77777777" w:rsidR="00243B29" w:rsidRPr="007E3305" w:rsidRDefault="00243B29" w:rsidP="00243B29">
      <w:pPr>
        <w:numPr>
          <w:ilvl w:val="0"/>
          <w:numId w:val="41"/>
        </w:numPr>
        <w:spacing w:after="0" w:line="240" w:lineRule="auto"/>
        <w:ind w:left="284" w:hanging="284"/>
        <w:contextualSpacing/>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возврат взятых кредитов, выполнение обязательств по аренде капитала и факторингу, выкуп выпущенных облигаций и возвратные платежи по концессионным соглашениям об услугах.</w:t>
      </w:r>
    </w:p>
    <w:p w14:paraId="54266F9A" w14:textId="77777777" w:rsidR="00243B29" w:rsidRPr="007E3305" w:rsidRDefault="00243B29" w:rsidP="00243B29">
      <w:pPr>
        <w:spacing w:after="120" w:line="240" w:lineRule="auto"/>
        <w:jc w:val="both"/>
        <w:rPr>
          <w:rFonts w:ascii="Times New Roman" w:eastAsia="Times New Roman" w:hAnsi="Times New Roman" w:cs="Times New Roman"/>
          <w:b/>
          <w:sz w:val="12"/>
          <w:szCs w:val="24"/>
          <w:lang w:val="ru-RU" w:eastAsia="ru-RU"/>
        </w:rPr>
      </w:pPr>
    </w:p>
    <w:p w14:paraId="61944042" w14:textId="77777777" w:rsidR="00243B29" w:rsidRPr="007E3305" w:rsidRDefault="00243B29" w:rsidP="00243B29">
      <w:pPr>
        <w:spacing w:before="120"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 xml:space="preserve">Взятие и оплата обязательств зависит от реализуемых и запланированных городских проектов и деятельности. Платежи по обязательствам города находятся в прямой зависимости также от поступления мостового финансирования. </w:t>
      </w:r>
    </w:p>
    <w:p w14:paraId="0F72119A" w14:textId="019FACC7" w:rsidR="00243B29" w:rsidRPr="00243B29" w:rsidRDefault="00CC7D30" w:rsidP="00243B29">
      <w:pPr>
        <w:spacing w:before="120"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В период с 202</w:t>
      </w:r>
      <w:r w:rsidRPr="007E3305">
        <w:rPr>
          <w:rFonts w:ascii="Times New Roman" w:eastAsia="Times New Roman" w:hAnsi="Times New Roman" w:cs="Times New Roman"/>
          <w:sz w:val="24"/>
          <w:lang w:eastAsia="et-EE"/>
        </w:rPr>
        <w:t>2</w:t>
      </w:r>
      <w:r w:rsidRPr="007E3305">
        <w:rPr>
          <w:rFonts w:ascii="Times New Roman" w:eastAsia="Times New Roman" w:hAnsi="Times New Roman" w:cs="Times New Roman"/>
          <w:sz w:val="24"/>
          <w:lang w:val="ru-RU" w:eastAsia="et-EE"/>
        </w:rPr>
        <w:t xml:space="preserve"> по 2025</w:t>
      </w:r>
      <w:r w:rsidR="00243B29" w:rsidRPr="007E3305">
        <w:rPr>
          <w:rFonts w:ascii="Times New Roman" w:eastAsia="Times New Roman" w:hAnsi="Times New Roman" w:cs="Times New Roman"/>
          <w:sz w:val="24"/>
          <w:lang w:val="ru-RU" w:eastAsia="et-EE"/>
        </w:rPr>
        <w:t xml:space="preserve"> гг. для реализации инвестиционных проектов с большой вероятностью придется использовать мостовое финансирование. Согласно начальным данным мостовое финансирование (взятие </w:t>
      </w:r>
      <w:r w:rsidRPr="007E3305">
        <w:rPr>
          <w:rFonts w:ascii="Times New Roman" w:eastAsia="Times New Roman" w:hAnsi="Times New Roman" w:cs="Times New Roman"/>
          <w:sz w:val="24"/>
          <w:lang w:val="ru-RU" w:eastAsia="et-EE"/>
        </w:rPr>
        <w:t>кредитов) составит примерно 4,</w:t>
      </w:r>
      <w:r w:rsidR="00E865EB">
        <w:rPr>
          <w:rFonts w:ascii="Times New Roman" w:eastAsia="Times New Roman" w:hAnsi="Times New Roman" w:cs="Times New Roman"/>
          <w:sz w:val="24"/>
          <w:lang w:val="en-GB" w:eastAsia="et-EE"/>
        </w:rPr>
        <w:t>84</w:t>
      </w:r>
      <w:r w:rsidRPr="007E3305">
        <w:rPr>
          <w:rFonts w:ascii="Times New Roman" w:eastAsia="Times New Roman" w:hAnsi="Times New Roman" w:cs="Times New Roman"/>
          <w:sz w:val="24"/>
          <w:lang w:val="ru-RU" w:eastAsia="et-EE"/>
        </w:rPr>
        <w:t xml:space="preserve"> млн. евро в 2022 году, 0,</w:t>
      </w:r>
      <w:r w:rsidR="00E865EB">
        <w:rPr>
          <w:rFonts w:ascii="Times New Roman" w:eastAsia="Times New Roman" w:hAnsi="Times New Roman" w:cs="Times New Roman"/>
          <w:sz w:val="24"/>
          <w:lang w:val="en-GB" w:eastAsia="et-EE"/>
        </w:rPr>
        <w:t>21</w:t>
      </w:r>
      <w:r w:rsidRPr="007E3305">
        <w:rPr>
          <w:rFonts w:ascii="Times New Roman" w:eastAsia="Times New Roman" w:hAnsi="Times New Roman" w:cs="Times New Roman"/>
          <w:sz w:val="24"/>
          <w:lang w:val="ru-RU" w:eastAsia="et-EE"/>
        </w:rPr>
        <w:t xml:space="preserve"> млн. евро в 2023</w:t>
      </w:r>
      <w:r w:rsidR="00243B29" w:rsidRPr="007E3305">
        <w:rPr>
          <w:rFonts w:ascii="Times New Roman" w:eastAsia="Times New Roman" w:hAnsi="Times New Roman" w:cs="Times New Roman"/>
          <w:sz w:val="24"/>
          <w:lang w:val="ru-RU" w:eastAsia="et-EE"/>
        </w:rPr>
        <w:t xml:space="preserve"> году. В настоящей бюджетной стратегии эти средства не запланированы, так как существенное влияние в данной части окажет реализация запланированных </w:t>
      </w:r>
      <w:r w:rsidR="00A74DBD" w:rsidRPr="007E3305">
        <w:rPr>
          <w:rFonts w:ascii="Times New Roman" w:eastAsia="Times New Roman" w:hAnsi="Times New Roman" w:cs="Times New Roman"/>
          <w:sz w:val="24"/>
          <w:lang w:val="ru-RU" w:eastAsia="et-EE"/>
        </w:rPr>
        <w:t>на 2021</w:t>
      </w:r>
      <w:r w:rsidR="00243B29" w:rsidRPr="007E3305">
        <w:rPr>
          <w:rFonts w:ascii="Times New Roman" w:eastAsia="Times New Roman" w:hAnsi="Times New Roman" w:cs="Times New Roman"/>
          <w:sz w:val="24"/>
          <w:lang w:val="ru-RU" w:eastAsia="et-EE"/>
        </w:rPr>
        <w:t xml:space="preserve"> год проектов.</w:t>
      </w:r>
    </w:p>
    <w:p w14:paraId="2619EA75" w14:textId="77777777" w:rsidR="00243B29" w:rsidRPr="00195D1F" w:rsidRDefault="00243B29" w:rsidP="00243B29">
      <w:pPr>
        <w:spacing w:before="120" w:after="0" w:line="240" w:lineRule="auto"/>
        <w:jc w:val="both"/>
        <w:rPr>
          <w:rFonts w:ascii="Times New Roman" w:eastAsia="Times New Roman" w:hAnsi="Times New Roman" w:cs="Times New Roman"/>
          <w:sz w:val="24"/>
          <w:lang w:val="ru-RU" w:eastAsia="et-EE"/>
        </w:rPr>
      </w:pPr>
    </w:p>
    <w:p w14:paraId="7FCDD4F8" w14:textId="2741ECB2" w:rsidR="00243B29" w:rsidRPr="00195D1F" w:rsidRDefault="00243B29" w:rsidP="00195D1F">
      <w:pPr>
        <w:spacing w:after="120" w:line="240" w:lineRule="auto"/>
        <w:jc w:val="right"/>
        <w:rPr>
          <w:rFonts w:ascii="Times New Roman" w:eastAsia="Times New Roman" w:hAnsi="Times New Roman" w:cs="Times New Roman"/>
          <w:lang w:val="ru-RU" w:eastAsia="ru-RU"/>
        </w:rPr>
      </w:pPr>
      <w:r w:rsidRPr="00195D1F">
        <w:rPr>
          <w:rFonts w:ascii="Times New Roman" w:eastAsia="Times New Roman" w:hAnsi="Times New Roman" w:cs="Times New Roman"/>
          <w:sz w:val="24"/>
          <w:szCs w:val="24"/>
          <w:lang w:val="ru-RU" w:eastAsia="en-GB"/>
        </w:rPr>
        <w:t xml:space="preserve">  </w:t>
      </w:r>
      <w:proofErr w:type="spellStart"/>
      <w:r w:rsidRPr="00195D1F">
        <w:rPr>
          <w:rFonts w:ascii="Times New Roman" w:eastAsia="Times New Roman" w:hAnsi="Times New Roman" w:cs="Times New Roman"/>
          <w:lang w:val="ru-RU" w:eastAsia="ru-RU"/>
        </w:rPr>
        <w:t>tuh.eurodes</w:t>
      </w:r>
      <w:proofErr w:type="spellEnd"/>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134"/>
        <w:gridCol w:w="1134"/>
      </w:tblGrid>
      <w:tr w:rsidR="00195D1F" w:rsidRPr="007E3305" w14:paraId="400B65EE" w14:textId="77777777" w:rsidTr="00CE0170">
        <w:trPr>
          <w:trHeight w:val="639"/>
        </w:trPr>
        <w:tc>
          <w:tcPr>
            <w:tcW w:w="6091" w:type="dxa"/>
            <w:shd w:val="clear" w:color="auto" w:fill="FFFFFF"/>
            <w:vAlign w:val="bottom"/>
            <w:hideMark/>
          </w:tcPr>
          <w:p w14:paraId="7035B86B" w14:textId="77777777" w:rsidR="00195D1F" w:rsidRPr="007E3305" w:rsidRDefault="00195D1F" w:rsidP="00CE0170">
            <w:pPr>
              <w:spacing w:after="0" w:line="240" w:lineRule="auto"/>
              <w:rPr>
                <w:rFonts w:ascii="Times New Roman" w:eastAsia="Times New Roman" w:hAnsi="Times New Roman" w:cs="Times New Roman"/>
                <w:b/>
                <w:bCs/>
                <w:sz w:val="24"/>
                <w:szCs w:val="24"/>
                <w:lang w:val="en-GB" w:eastAsia="en-GB"/>
              </w:rPr>
            </w:pPr>
            <w:proofErr w:type="spellStart"/>
            <w:r w:rsidRPr="007E3305">
              <w:rPr>
                <w:rFonts w:ascii="Times New Roman" w:eastAsia="Times New Roman" w:hAnsi="Times New Roman" w:cs="Times New Roman"/>
                <w:b/>
                <w:bCs/>
                <w:sz w:val="24"/>
                <w:szCs w:val="24"/>
                <w:lang w:val="en-GB" w:eastAsia="en-GB"/>
              </w:rPr>
              <w:t>Sildfinantseerimise</w:t>
            </w:r>
            <w:proofErr w:type="spellEnd"/>
            <w:r w:rsidRPr="007E3305">
              <w:rPr>
                <w:rFonts w:ascii="Times New Roman" w:eastAsia="Times New Roman" w:hAnsi="Times New Roman" w:cs="Times New Roman"/>
                <w:b/>
                <w:bCs/>
                <w:sz w:val="24"/>
                <w:szCs w:val="24"/>
                <w:lang w:val="en-GB" w:eastAsia="en-GB"/>
              </w:rPr>
              <w:t xml:space="preserve"> </w:t>
            </w:r>
            <w:proofErr w:type="spellStart"/>
            <w:r w:rsidRPr="007E3305">
              <w:rPr>
                <w:rFonts w:ascii="Times New Roman" w:eastAsia="Times New Roman" w:hAnsi="Times New Roman" w:cs="Times New Roman"/>
                <w:b/>
                <w:bCs/>
                <w:sz w:val="24"/>
                <w:szCs w:val="24"/>
                <w:lang w:val="en-GB" w:eastAsia="en-GB"/>
              </w:rPr>
              <w:t>eeldatav</w:t>
            </w:r>
            <w:proofErr w:type="spellEnd"/>
            <w:r w:rsidRPr="007E3305">
              <w:rPr>
                <w:rFonts w:ascii="Times New Roman" w:eastAsia="Times New Roman" w:hAnsi="Times New Roman" w:cs="Times New Roman"/>
                <w:b/>
                <w:bCs/>
                <w:sz w:val="24"/>
                <w:szCs w:val="24"/>
                <w:lang w:val="en-GB" w:eastAsia="en-GB"/>
              </w:rPr>
              <w:t xml:space="preserve"> </w:t>
            </w:r>
            <w:proofErr w:type="spellStart"/>
            <w:r w:rsidRPr="007E3305">
              <w:rPr>
                <w:rFonts w:ascii="Times New Roman" w:eastAsia="Times New Roman" w:hAnsi="Times New Roman" w:cs="Times New Roman"/>
                <w:b/>
                <w:bCs/>
                <w:sz w:val="24"/>
                <w:szCs w:val="24"/>
                <w:lang w:val="en-GB" w:eastAsia="en-GB"/>
              </w:rPr>
              <w:t>vajadus</w:t>
            </w:r>
            <w:proofErr w:type="spellEnd"/>
            <w:r w:rsidRPr="007E3305">
              <w:rPr>
                <w:rFonts w:ascii="Times New Roman" w:eastAsia="Times New Roman" w:hAnsi="Times New Roman" w:cs="Times New Roman"/>
                <w:b/>
                <w:bCs/>
                <w:sz w:val="24"/>
                <w:szCs w:val="24"/>
                <w:lang w:val="en-GB" w:eastAsia="en-GB"/>
              </w:rPr>
              <w:t xml:space="preserve"> </w:t>
            </w:r>
            <w:proofErr w:type="spellStart"/>
            <w:r w:rsidRPr="007E3305">
              <w:rPr>
                <w:rFonts w:ascii="Times New Roman" w:eastAsia="Times New Roman" w:hAnsi="Times New Roman" w:cs="Times New Roman"/>
                <w:b/>
                <w:bCs/>
                <w:sz w:val="24"/>
                <w:szCs w:val="24"/>
                <w:lang w:val="en-GB" w:eastAsia="en-GB"/>
              </w:rPr>
              <w:t>investeeringuprojektide</w:t>
            </w:r>
            <w:proofErr w:type="spellEnd"/>
            <w:r w:rsidRPr="007E3305">
              <w:rPr>
                <w:rFonts w:ascii="Times New Roman" w:eastAsia="Times New Roman" w:hAnsi="Times New Roman" w:cs="Times New Roman"/>
                <w:b/>
                <w:bCs/>
                <w:sz w:val="24"/>
                <w:szCs w:val="24"/>
                <w:lang w:val="en-GB" w:eastAsia="en-GB"/>
              </w:rPr>
              <w:t xml:space="preserve"> </w:t>
            </w:r>
            <w:proofErr w:type="spellStart"/>
            <w:r w:rsidRPr="007E3305">
              <w:rPr>
                <w:rFonts w:ascii="Times New Roman" w:eastAsia="Times New Roman" w:hAnsi="Times New Roman" w:cs="Times New Roman"/>
                <w:b/>
                <w:bCs/>
                <w:sz w:val="24"/>
                <w:szCs w:val="24"/>
                <w:lang w:val="en-GB" w:eastAsia="en-GB"/>
              </w:rPr>
              <w:t>lõikes</w:t>
            </w:r>
            <w:proofErr w:type="spellEnd"/>
          </w:p>
        </w:tc>
        <w:tc>
          <w:tcPr>
            <w:tcW w:w="1134" w:type="dxa"/>
            <w:shd w:val="clear" w:color="auto" w:fill="FFFFFF"/>
            <w:vAlign w:val="bottom"/>
            <w:hideMark/>
          </w:tcPr>
          <w:p w14:paraId="57F0C6D9" w14:textId="77777777" w:rsidR="00195D1F" w:rsidRPr="007E3305" w:rsidRDefault="00195D1F" w:rsidP="00195D1F">
            <w:pPr>
              <w:spacing w:after="0" w:line="240" w:lineRule="auto"/>
              <w:jc w:val="right"/>
              <w:rPr>
                <w:rFonts w:ascii="Times New Roman" w:eastAsia="Times New Roman" w:hAnsi="Times New Roman" w:cs="Times New Roman"/>
                <w:b/>
                <w:bCs/>
                <w:lang w:val="en-GB" w:eastAsia="en-GB"/>
              </w:rPr>
            </w:pPr>
            <w:r w:rsidRPr="007E3305">
              <w:rPr>
                <w:rFonts w:ascii="Times New Roman" w:eastAsia="Times New Roman" w:hAnsi="Times New Roman" w:cs="Times New Roman"/>
                <w:b/>
                <w:bCs/>
                <w:lang w:val="en-GB" w:eastAsia="en-GB"/>
              </w:rPr>
              <w:t>2022</w:t>
            </w:r>
          </w:p>
        </w:tc>
        <w:tc>
          <w:tcPr>
            <w:tcW w:w="1134" w:type="dxa"/>
            <w:shd w:val="clear" w:color="auto" w:fill="FFFFFF"/>
            <w:vAlign w:val="bottom"/>
            <w:hideMark/>
          </w:tcPr>
          <w:p w14:paraId="4B0954EA" w14:textId="77777777" w:rsidR="00195D1F" w:rsidRPr="007E3305" w:rsidRDefault="00195D1F" w:rsidP="00195D1F">
            <w:pPr>
              <w:spacing w:after="0" w:line="240" w:lineRule="auto"/>
              <w:jc w:val="right"/>
              <w:rPr>
                <w:rFonts w:ascii="Times New Roman" w:eastAsia="Times New Roman" w:hAnsi="Times New Roman" w:cs="Times New Roman"/>
                <w:b/>
                <w:bCs/>
                <w:lang w:val="en-GB" w:eastAsia="en-GB"/>
              </w:rPr>
            </w:pPr>
            <w:r w:rsidRPr="007E3305">
              <w:rPr>
                <w:rFonts w:ascii="Times New Roman" w:eastAsia="Times New Roman" w:hAnsi="Times New Roman" w:cs="Times New Roman"/>
                <w:b/>
                <w:bCs/>
                <w:lang w:val="en-GB" w:eastAsia="en-GB"/>
              </w:rPr>
              <w:t>2023</w:t>
            </w:r>
          </w:p>
        </w:tc>
      </w:tr>
      <w:tr w:rsidR="00195D1F" w:rsidRPr="007E3305" w14:paraId="0E1EFFF3" w14:textId="77777777" w:rsidTr="00CE0170">
        <w:trPr>
          <w:trHeight w:val="326"/>
        </w:trPr>
        <w:tc>
          <w:tcPr>
            <w:tcW w:w="6091" w:type="dxa"/>
            <w:shd w:val="clear" w:color="auto" w:fill="FFFFFF"/>
            <w:vAlign w:val="bottom"/>
            <w:hideMark/>
          </w:tcPr>
          <w:p w14:paraId="10523BE6" w14:textId="77777777" w:rsidR="00195D1F" w:rsidRPr="007E3305" w:rsidRDefault="00195D1F" w:rsidP="00CE0170">
            <w:pPr>
              <w:spacing w:after="0" w:line="240" w:lineRule="auto"/>
              <w:rPr>
                <w:rFonts w:ascii="Times New Roman" w:eastAsia="Times New Roman" w:hAnsi="Times New Roman" w:cs="Times New Roman"/>
                <w:color w:val="FF0000"/>
                <w:sz w:val="24"/>
                <w:szCs w:val="24"/>
                <w:lang w:val="en-GB" w:eastAsia="en-GB"/>
              </w:rPr>
            </w:pPr>
            <w:r w:rsidRPr="007E3305">
              <w:rPr>
                <w:rFonts w:ascii="Times New Roman" w:eastAsia="Times New Roman" w:hAnsi="Times New Roman" w:cs="Times New Roman"/>
                <w:sz w:val="24"/>
                <w:szCs w:val="24"/>
                <w:lang w:val="en-GB" w:eastAsia="en-GB"/>
              </w:rPr>
              <w:t xml:space="preserve">TEN-T </w:t>
            </w:r>
            <w:proofErr w:type="spellStart"/>
            <w:r w:rsidRPr="007E3305">
              <w:rPr>
                <w:rFonts w:ascii="Times New Roman" w:eastAsia="Times New Roman" w:hAnsi="Times New Roman" w:cs="Times New Roman"/>
                <w:sz w:val="24"/>
                <w:szCs w:val="24"/>
                <w:lang w:val="en-GB" w:eastAsia="en-GB"/>
              </w:rPr>
              <w:t>transiitteede</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rekonstrueerimistööd</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Narvas</w:t>
            </w:r>
            <w:proofErr w:type="spellEnd"/>
          </w:p>
        </w:tc>
        <w:tc>
          <w:tcPr>
            <w:tcW w:w="1134" w:type="dxa"/>
            <w:shd w:val="clear" w:color="auto" w:fill="FFFFFF"/>
            <w:noWrap/>
            <w:vAlign w:val="bottom"/>
            <w:hideMark/>
          </w:tcPr>
          <w:p w14:paraId="3DD09144" w14:textId="77777777" w:rsidR="00195D1F" w:rsidRPr="007E3305" w:rsidRDefault="00195D1F" w:rsidP="00CE0170">
            <w:pPr>
              <w:spacing w:after="0" w:line="240" w:lineRule="auto"/>
              <w:jc w:val="right"/>
              <w:rPr>
                <w:rFonts w:ascii="Times New Roman" w:eastAsia="Times New Roman" w:hAnsi="Times New Roman" w:cs="Times New Roman"/>
                <w:sz w:val="24"/>
                <w:szCs w:val="24"/>
                <w:lang w:val="en-GB" w:eastAsia="en-GB"/>
              </w:rPr>
            </w:pPr>
            <w:r w:rsidRPr="007E3305">
              <w:rPr>
                <w:rFonts w:ascii="Times New Roman" w:eastAsia="Times New Roman" w:hAnsi="Times New Roman" w:cs="Times New Roman"/>
                <w:sz w:val="24"/>
                <w:szCs w:val="24"/>
                <w:lang w:val="en-GB" w:eastAsia="en-GB"/>
              </w:rPr>
              <w:t xml:space="preserve">1 000 </w:t>
            </w:r>
          </w:p>
        </w:tc>
        <w:tc>
          <w:tcPr>
            <w:tcW w:w="1134" w:type="dxa"/>
            <w:shd w:val="clear" w:color="auto" w:fill="FFFFFF"/>
            <w:noWrap/>
            <w:vAlign w:val="bottom"/>
            <w:hideMark/>
          </w:tcPr>
          <w:p w14:paraId="0561A5B7" w14:textId="77777777" w:rsidR="00195D1F" w:rsidRPr="007E3305" w:rsidRDefault="00195D1F" w:rsidP="00CE0170">
            <w:pPr>
              <w:spacing w:after="0" w:line="240" w:lineRule="auto"/>
              <w:rPr>
                <w:rFonts w:ascii="Times New Roman" w:eastAsia="Times New Roman" w:hAnsi="Times New Roman" w:cs="Times New Roman"/>
                <w:sz w:val="24"/>
                <w:szCs w:val="24"/>
                <w:lang w:val="en-GB" w:eastAsia="en-GB"/>
              </w:rPr>
            </w:pPr>
            <w:r w:rsidRPr="007E3305">
              <w:rPr>
                <w:rFonts w:ascii="Times New Roman" w:eastAsia="Times New Roman" w:hAnsi="Times New Roman" w:cs="Times New Roman"/>
                <w:sz w:val="24"/>
                <w:szCs w:val="24"/>
                <w:lang w:val="en-GB" w:eastAsia="en-GB"/>
              </w:rPr>
              <w:t> </w:t>
            </w:r>
          </w:p>
        </w:tc>
      </w:tr>
      <w:tr w:rsidR="00195D1F" w:rsidRPr="007E3305" w14:paraId="5804C0F5" w14:textId="77777777" w:rsidTr="00CE0170">
        <w:trPr>
          <w:trHeight w:val="400"/>
        </w:trPr>
        <w:tc>
          <w:tcPr>
            <w:tcW w:w="6091" w:type="dxa"/>
            <w:shd w:val="clear" w:color="auto" w:fill="FFFFFF"/>
            <w:vAlign w:val="bottom"/>
            <w:hideMark/>
          </w:tcPr>
          <w:p w14:paraId="564DD608" w14:textId="77777777" w:rsidR="00195D1F" w:rsidRPr="007E3305" w:rsidRDefault="00195D1F" w:rsidP="00CE0170">
            <w:pPr>
              <w:spacing w:after="0" w:line="240" w:lineRule="auto"/>
              <w:rPr>
                <w:rFonts w:ascii="Times New Roman" w:eastAsia="Times New Roman" w:hAnsi="Times New Roman" w:cs="Times New Roman"/>
                <w:color w:val="FF0000"/>
                <w:sz w:val="24"/>
                <w:szCs w:val="24"/>
                <w:lang w:val="en-GB" w:eastAsia="en-GB"/>
              </w:rPr>
            </w:pPr>
            <w:proofErr w:type="spellStart"/>
            <w:r w:rsidRPr="007E3305">
              <w:rPr>
                <w:rFonts w:ascii="Times New Roman" w:eastAsia="Times New Roman" w:hAnsi="Times New Roman" w:cs="Times New Roman"/>
                <w:sz w:val="24"/>
                <w:szCs w:val="24"/>
                <w:lang w:val="en-GB" w:eastAsia="en-GB"/>
              </w:rPr>
              <w:t>Narva</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raekoja</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hoone</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ja</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platsi</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rekonstrueerimine</w:t>
            </w:r>
            <w:proofErr w:type="spellEnd"/>
          </w:p>
        </w:tc>
        <w:tc>
          <w:tcPr>
            <w:tcW w:w="1134" w:type="dxa"/>
            <w:shd w:val="clear" w:color="auto" w:fill="FFFFFF"/>
            <w:noWrap/>
            <w:vAlign w:val="bottom"/>
            <w:hideMark/>
          </w:tcPr>
          <w:p w14:paraId="0318D910" w14:textId="77777777" w:rsidR="00195D1F" w:rsidRPr="007E3305" w:rsidRDefault="00195D1F" w:rsidP="00CE0170">
            <w:pPr>
              <w:spacing w:after="0" w:line="240" w:lineRule="auto"/>
              <w:jc w:val="right"/>
              <w:rPr>
                <w:rFonts w:ascii="Times New Roman" w:eastAsia="Times New Roman" w:hAnsi="Times New Roman" w:cs="Times New Roman"/>
                <w:color w:val="FF0000"/>
                <w:sz w:val="24"/>
                <w:szCs w:val="24"/>
                <w:lang w:val="en-GB" w:eastAsia="en-GB"/>
              </w:rPr>
            </w:pPr>
            <w:r w:rsidRPr="007E3305">
              <w:rPr>
                <w:rFonts w:ascii="Times New Roman" w:eastAsia="Times New Roman" w:hAnsi="Times New Roman" w:cs="Times New Roman"/>
                <w:sz w:val="24"/>
                <w:szCs w:val="24"/>
                <w:lang w:val="en-GB" w:eastAsia="en-GB"/>
              </w:rPr>
              <w:t>3 038</w:t>
            </w:r>
          </w:p>
        </w:tc>
        <w:tc>
          <w:tcPr>
            <w:tcW w:w="1134" w:type="dxa"/>
            <w:shd w:val="clear" w:color="auto" w:fill="FFFFFF"/>
            <w:noWrap/>
            <w:vAlign w:val="bottom"/>
            <w:hideMark/>
          </w:tcPr>
          <w:p w14:paraId="6B4BDA5B" w14:textId="77777777" w:rsidR="00195D1F" w:rsidRPr="007E3305" w:rsidRDefault="00195D1F" w:rsidP="00CE0170">
            <w:pPr>
              <w:spacing w:after="0" w:line="240" w:lineRule="auto"/>
              <w:jc w:val="right"/>
              <w:rPr>
                <w:rFonts w:ascii="Times New Roman" w:eastAsia="Times New Roman" w:hAnsi="Times New Roman" w:cs="Times New Roman"/>
                <w:color w:val="FF0000"/>
                <w:sz w:val="24"/>
                <w:szCs w:val="24"/>
                <w:lang w:val="en-GB" w:eastAsia="en-GB"/>
              </w:rPr>
            </w:pPr>
          </w:p>
        </w:tc>
      </w:tr>
      <w:tr w:rsidR="00195D1F" w:rsidRPr="007E3305" w14:paraId="323EE20A" w14:textId="77777777" w:rsidTr="00CE0170">
        <w:trPr>
          <w:trHeight w:val="339"/>
        </w:trPr>
        <w:tc>
          <w:tcPr>
            <w:tcW w:w="6091" w:type="dxa"/>
            <w:shd w:val="clear" w:color="auto" w:fill="FFFFFF"/>
            <w:vAlign w:val="bottom"/>
            <w:hideMark/>
          </w:tcPr>
          <w:p w14:paraId="496B5723" w14:textId="77777777" w:rsidR="00195D1F" w:rsidRPr="007E3305" w:rsidRDefault="00195D1F" w:rsidP="00CE0170">
            <w:pPr>
              <w:spacing w:after="0" w:line="240" w:lineRule="auto"/>
              <w:rPr>
                <w:rFonts w:ascii="Times New Roman" w:eastAsia="Times New Roman" w:hAnsi="Times New Roman" w:cs="Times New Roman"/>
                <w:sz w:val="24"/>
                <w:szCs w:val="24"/>
                <w:lang w:val="en-GB" w:eastAsia="en-GB"/>
              </w:rPr>
            </w:pPr>
            <w:proofErr w:type="spellStart"/>
            <w:r w:rsidRPr="007E3305">
              <w:rPr>
                <w:rFonts w:ascii="Times New Roman" w:eastAsia="Times New Roman" w:hAnsi="Times New Roman" w:cs="Times New Roman"/>
                <w:sz w:val="24"/>
                <w:szCs w:val="24"/>
                <w:lang w:val="en-GB" w:eastAsia="en-GB"/>
              </w:rPr>
              <w:t>Stockholmi</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platsi</w:t>
            </w:r>
            <w:proofErr w:type="spellEnd"/>
          </w:p>
          <w:p w14:paraId="35FAB547" w14:textId="77777777" w:rsidR="00195D1F" w:rsidRPr="007E3305" w:rsidRDefault="00195D1F" w:rsidP="00CE0170">
            <w:pPr>
              <w:spacing w:after="0" w:line="240" w:lineRule="auto"/>
              <w:rPr>
                <w:rFonts w:ascii="Times New Roman" w:eastAsia="Times New Roman" w:hAnsi="Times New Roman" w:cs="Times New Roman"/>
                <w:color w:val="FF0000"/>
                <w:sz w:val="24"/>
                <w:szCs w:val="24"/>
                <w:lang w:val="en-GB" w:eastAsia="en-GB"/>
              </w:rPr>
            </w:pPr>
            <w:proofErr w:type="spellStart"/>
            <w:r w:rsidRPr="007E3305">
              <w:rPr>
                <w:rFonts w:ascii="Times New Roman" w:eastAsia="Times New Roman" w:hAnsi="Times New Roman" w:cs="Times New Roman"/>
                <w:sz w:val="24"/>
                <w:szCs w:val="24"/>
                <w:lang w:val="en-GB" w:eastAsia="en-GB"/>
              </w:rPr>
              <w:lastRenderedPageBreak/>
              <w:t>projekteerimine</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ja</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ehitus</w:t>
            </w:r>
            <w:proofErr w:type="spellEnd"/>
            <w:r w:rsidRPr="007E3305">
              <w:rPr>
                <w:rFonts w:ascii="Times New Roman" w:eastAsia="Times New Roman" w:hAnsi="Times New Roman" w:cs="Times New Roman"/>
                <w:sz w:val="24"/>
                <w:szCs w:val="24"/>
                <w:lang w:val="en-GB" w:eastAsia="en-GB"/>
              </w:rPr>
              <w:t xml:space="preserve"> I </w:t>
            </w:r>
            <w:proofErr w:type="spellStart"/>
            <w:r w:rsidRPr="007E3305">
              <w:rPr>
                <w:rFonts w:ascii="Times New Roman" w:eastAsia="Times New Roman" w:hAnsi="Times New Roman" w:cs="Times New Roman"/>
                <w:sz w:val="24"/>
                <w:szCs w:val="24"/>
                <w:lang w:val="en-GB" w:eastAsia="en-GB"/>
              </w:rPr>
              <w:t>etapp</w:t>
            </w:r>
            <w:proofErr w:type="spellEnd"/>
          </w:p>
        </w:tc>
        <w:tc>
          <w:tcPr>
            <w:tcW w:w="1134" w:type="dxa"/>
            <w:shd w:val="clear" w:color="auto" w:fill="FFFFFF"/>
            <w:noWrap/>
            <w:vAlign w:val="bottom"/>
            <w:hideMark/>
          </w:tcPr>
          <w:p w14:paraId="6E093D48" w14:textId="77777777" w:rsidR="00195D1F" w:rsidRPr="007E3305" w:rsidRDefault="00195D1F" w:rsidP="00CE0170">
            <w:pPr>
              <w:spacing w:after="0" w:line="240" w:lineRule="auto"/>
              <w:jc w:val="right"/>
              <w:rPr>
                <w:rFonts w:ascii="Times New Roman" w:eastAsia="Times New Roman" w:hAnsi="Times New Roman" w:cs="Times New Roman"/>
                <w:sz w:val="24"/>
                <w:szCs w:val="24"/>
                <w:lang w:val="en-GB" w:eastAsia="en-GB"/>
              </w:rPr>
            </w:pPr>
            <w:r w:rsidRPr="007E3305">
              <w:rPr>
                <w:rFonts w:ascii="Times New Roman" w:eastAsia="Times New Roman" w:hAnsi="Times New Roman" w:cs="Times New Roman"/>
                <w:sz w:val="24"/>
                <w:szCs w:val="24"/>
                <w:lang w:val="en-GB" w:eastAsia="en-GB"/>
              </w:rPr>
              <w:lastRenderedPageBreak/>
              <w:t>640</w:t>
            </w:r>
          </w:p>
        </w:tc>
        <w:tc>
          <w:tcPr>
            <w:tcW w:w="1134" w:type="dxa"/>
            <w:shd w:val="clear" w:color="auto" w:fill="FFFFFF"/>
            <w:noWrap/>
            <w:vAlign w:val="bottom"/>
            <w:hideMark/>
          </w:tcPr>
          <w:p w14:paraId="7380E0D9" w14:textId="77777777" w:rsidR="00195D1F" w:rsidRPr="007E3305" w:rsidRDefault="00195D1F" w:rsidP="00CE0170">
            <w:pPr>
              <w:spacing w:after="0" w:line="240" w:lineRule="auto"/>
              <w:jc w:val="right"/>
              <w:rPr>
                <w:rFonts w:ascii="Times New Roman" w:eastAsia="Times New Roman" w:hAnsi="Times New Roman" w:cs="Times New Roman"/>
                <w:sz w:val="24"/>
                <w:szCs w:val="24"/>
                <w:lang w:val="en-GB" w:eastAsia="en-GB"/>
              </w:rPr>
            </w:pPr>
            <w:r w:rsidRPr="007E3305">
              <w:rPr>
                <w:rFonts w:ascii="Times New Roman" w:eastAsia="Times New Roman" w:hAnsi="Times New Roman" w:cs="Times New Roman"/>
                <w:sz w:val="24"/>
                <w:szCs w:val="24"/>
                <w:lang w:val="en-GB" w:eastAsia="en-GB"/>
              </w:rPr>
              <w:t>213</w:t>
            </w:r>
          </w:p>
        </w:tc>
      </w:tr>
      <w:tr w:rsidR="00195D1F" w:rsidRPr="007E3305" w14:paraId="6B9E937C" w14:textId="77777777" w:rsidTr="00CE0170">
        <w:trPr>
          <w:trHeight w:val="419"/>
        </w:trPr>
        <w:tc>
          <w:tcPr>
            <w:tcW w:w="6091" w:type="dxa"/>
            <w:shd w:val="clear" w:color="auto" w:fill="FFFFFF"/>
            <w:vAlign w:val="bottom"/>
            <w:hideMark/>
          </w:tcPr>
          <w:p w14:paraId="31726131" w14:textId="77777777" w:rsidR="00195D1F" w:rsidRPr="007E3305" w:rsidRDefault="00195D1F" w:rsidP="00CE0170">
            <w:pPr>
              <w:spacing w:after="0" w:line="240" w:lineRule="auto"/>
              <w:rPr>
                <w:rFonts w:ascii="Times New Roman" w:eastAsia="Times New Roman" w:hAnsi="Times New Roman" w:cs="Times New Roman"/>
                <w:color w:val="FF0000"/>
                <w:sz w:val="24"/>
                <w:szCs w:val="24"/>
                <w:lang w:val="en-GB" w:eastAsia="en-GB"/>
              </w:rPr>
            </w:pPr>
            <w:proofErr w:type="spellStart"/>
            <w:r w:rsidRPr="007E3305">
              <w:rPr>
                <w:rFonts w:ascii="Times New Roman" w:eastAsia="Times New Roman" w:hAnsi="Times New Roman" w:cs="Times New Roman"/>
                <w:sz w:val="24"/>
                <w:szCs w:val="24"/>
                <w:lang w:val="en-GB" w:eastAsia="en-GB"/>
              </w:rPr>
              <w:lastRenderedPageBreak/>
              <w:t>Narva</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linna</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tänavavalgustuse</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taristu</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renoveerimine</w:t>
            </w:r>
            <w:proofErr w:type="spellEnd"/>
            <w:r w:rsidRPr="007E3305">
              <w:rPr>
                <w:rFonts w:ascii="Times New Roman" w:eastAsia="Times New Roman" w:hAnsi="Times New Roman" w:cs="Times New Roman"/>
                <w:sz w:val="24"/>
                <w:szCs w:val="24"/>
                <w:lang w:val="en-GB" w:eastAsia="en-GB"/>
              </w:rPr>
              <w:t xml:space="preserve"> I </w:t>
            </w:r>
            <w:proofErr w:type="spellStart"/>
            <w:r w:rsidRPr="007E3305">
              <w:rPr>
                <w:rFonts w:ascii="Times New Roman" w:eastAsia="Times New Roman" w:hAnsi="Times New Roman" w:cs="Times New Roman"/>
                <w:sz w:val="24"/>
                <w:szCs w:val="24"/>
                <w:lang w:val="en-GB" w:eastAsia="en-GB"/>
              </w:rPr>
              <w:t>etapp</w:t>
            </w:r>
            <w:proofErr w:type="spellEnd"/>
          </w:p>
        </w:tc>
        <w:tc>
          <w:tcPr>
            <w:tcW w:w="1134" w:type="dxa"/>
            <w:shd w:val="clear" w:color="auto" w:fill="FFFFFF"/>
            <w:noWrap/>
            <w:vAlign w:val="bottom"/>
            <w:hideMark/>
          </w:tcPr>
          <w:p w14:paraId="0C075A30" w14:textId="77777777" w:rsidR="00195D1F" w:rsidRPr="007E3305" w:rsidRDefault="00195D1F" w:rsidP="00CE0170">
            <w:pPr>
              <w:spacing w:after="0" w:line="240" w:lineRule="auto"/>
              <w:jc w:val="right"/>
              <w:rPr>
                <w:rFonts w:ascii="Times New Roman" w:eastAsia="Times New Roman" w:hAnsi="Times New Roman" w:cs="Times New Roman"/>
                <w:sz w:val="24"/>
                <w:szCs w:val="24"/>
                <w:lang w:val="en-GB" w:eastAsia="en-GB"/>
              </w:rPr>
            </w:pPr>
            <w:r w:rsidRPr="007E3305">
              <w:rPr>
                <w:rFonts w:ascii="Times New Roman" w:eastAsia="Times New Roman" w:hAnsi="Times New Roman" w:cs="Times New Roman"/>
                <w:sz w:val="24"/>
                <w:szCs w:val="24"/>
                <w:lang w:val="en-GB" w:eastAsia="en-GB"/>
              </w:rPr>
              <w:t xml:space="preserve">150 </w:t>
            </w:r>
          </w:p>
        </w:tc>
        <w:tc>
          <w:tcPr>
            <w:tcW w:w="1134" w:type="dxa"/>
            <w:shd w:val="clear" w:color="auto" w:fill="FFFFFF"/>
            <w:noWrap/>
            <w:vAlign w:val="bottom"/>
            <w:hideMark/>
          </w:tcPr>
          <w:p w14:paraId="111B9E8F" w14:textId="77777777" w:rsidR="00195D1F" w:rsidRPr="007E3305" w:rsidRDefault="00195D1F" w:rsidP="00CE0170">
            <w:pPr>
              <w:spacing w:after="0" w:line="240" w:lineRule="auto"/>
              <w:rPr>
                <w:rFonts w:ascii="Times New Roman" w:eastAsia="Times New Roman" w:hAnsi="Times New Roman" w:cs="Times New Roman"/>
                <w:sz w:val="24"/>
                <w:szCs w:val="24"/>
                <w:lang w:val="en-GB" w:eastAsia="en-GB"/>
              </w:rPr>
            </w:pPr>
            <w:r w:rsidRPr="007E3305">
              <w:rPr>
                <w:rFonts w:ascii="Times New Roman" w:eastAsia="Times New Roman" w:hAnsi="Times New Roman" w:cs="Times New Roman"/>
                <w:sz w:val="24"/>
                <w:szCs w:val="24"/>
                <w:lang w:val="en-GB" w:eastAsia="en-GB"/>
              </w:rPr>
              <w:t> </w:t>
            </w:r>
          </w:p>
        </w:tc>
      </w:tr>
      <w:tr w:rsidR="00195D1F" w:rsidRPr="007E3305" w14:paraId="3ACB95FC" w14:textId="77777777" w:rsidTr="00CE0170">
        <w:trPr>
          <w:trHeight w:val="593"/>
        </w:trPr>
        <w:tc>
          <w:tcPr>
            <w:tcW w:w="6091" w:type="dxa"/>
            <w:hideMark/>
          </w:tcPr>
          <w:p w14:paraId="3D8CFD73" w14:textId="77777777" w:rsidR="00195D1F" w:rsidRPr="007E3305" w:rsidRDefault="00195D1F" w:rsidP="00CE0170">
            <w:pPr>
              <w:spacing w:after="0" w:line="240" w:lineRule="auto"/>
              <w:rPr>
                <w:rFonts w:ascii="Times New Roman" w:eastAsia="Times New Roman" w:hAnsi="Times New Roman" w:cs="Times New Roman"/>
                <w:color w:val="FF0000"/>
                <w:sz w:val="24"/>
                <w:szCs w:val="24"/>
                <w:lang w:val="en-GB" w:eastAsia="en-GB"/>
              </w:rPr>
            </w:pPr>
            <w:proofErr w:type="spellStart"/>
            <w:r w:rsidRPr="007E3305">
              <w:rPr>
                <w:rFonts w:ascii="Times New Roman" w:eastAsia="Times New Roman" w:hAnsi="Times New Roman" w:cs="Times New Roman"/>
                <w:sz w:val="24"/>
                <w:szCs w:val="24"/>
                <w:lang w:val="en-GB" w:eastAsia="en-GB"/>
              </w:rPr>
              <w:t>Narva</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ja</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Slantsõ</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jõeäärsete</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alade</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arendamine</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äri</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ja</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külastuskeskkonna</w:t>
            </w:r>
            <w:proofErr w:type="spellEnd"/>
            <w:r w:rsidRPr="007E3305">
              <w:rPr>
                <w:rFonts w:ascii="Times New Roman" w:eastAsia="Times New Roman" w:hAnsi="Times New Roman" w:cs="Times New Roman"/>
                <w:sz w:val="24"/>
                <w:szCs w:val="24"/>
                <w:lang w:val="en-GB" w:eastAsia="en-GB"/>
              </w:rPr>
              <w:t xml:space="preserve"> </w:t>
            </w:r>
            <w:proofErr w:type="spellStart"/>
            <w:r w:rsidRPr="007E3305">
              <w:rPr>
                <w:rFonts w:ascii="Times New Roman" w:eastAsia="Times New Roman" w:hAnsi="Times New Roman" w:cs="Times New Roman"/>
                <w:sz w:val="24"/>
                <w:szCs w:val="24"/>
                <w:lang w:val="en-GB" w:eastAsia="en-GB"/>
              </w:rPr>
              <w:t>loomiseks</w:t>
            </w:r>
            <w:proofErr w:type="spellEnd"/>
          </w:p>
        </w:tc>
        <w:tc>
          <w:tcPr>
            <w:tcW w:w="1134" w:type="dxa"/>
            <w:shd w:val="clear" w:color="auto" w:fill="FFFFFF"/>
            <w:noWrap/>
            <w:vAlign w:val="bottom"/>
            <w:hideMark/>
          </w:tcPr>
          <w:p w14:paraId="64E3F2ED" w14:textId="77777777" w:rsidR="00195D1F" w:rsidRPr="007E3305" w:rsidRDefault="00195D1F" w:rsidP="00CE0170">
            <w:pPr>
              <w:spacing w:after="0" w:line="240" w:lineRule="auto"/>
              <w:jc w:val="right"/>
              <w:rPr>
                <w:rFonts w:ascii="Times New Roman" w:eastAsia="Times New Roman" w:hAnsi="Times New Roman" w:cs="Times New Roman"/>
                <w:sz w:val="24"/>
                <w:szCs w:val="24"/>
                <w:lang w:val="en-GB" w:eastAsia="en-GB"/>
              </w:rPr>
            </w:pPr>
            <w:r w:rsidRPr="007E3305">
              <w:rPr>
                <w:rFonts w:ascii="Times New Roman" w:eastAsia="Times New Roman" w:hAnsi="Times New Roman" w:cs="Times New Roman"/>
                <w:sz w:val="24"/>
                <w:szCs w:val="24"/>
                <w:lang w:val="en-GB" w:eastAsia="en-GB"/>
              </w:rPr>
              <w:t>10 </w:t>
            </w:r>
          </w:p>
        </w:tc>
        <w:tc>
          <w:tcPr>
            <w:tcW w:w="1134" w:type="dxa"/>
            <w:shd w:val="clear" w:color="auto" w:fill="FFFFFF"/>
            <w:noWrap/>
            <w:vAlign w:val="bottom"/>
            <w:hideMark/>
          </w:tcPr>
          <w:p w14:paraId="17EB593F" w14:textId="77777777" w:rsidR="00195D1F" w:rsidRPr="007E3305" w:rsidRDefault="00195D1F" w:rsidP="00CE0170">
            <w:pPr>
              <w:spacing w:after="0" w:line="240" w:lineRule="auto"/>
              <w:jc w:val="right"/>
              <w:rPr>
                <w:rFonts w:ascii="Times New Roman" w:eastAsia="Times New Roman" w:hAnsi="Times New Roman" w:cs="Times New Roman"/>
                <w:sz w:val="24"/>
                <w:szCs w:val="24"/>
                <w:lang w:val="en-GB" w:eastAsia="en-GB"/>
              </w:rPr>
            </w:pPr>
          </w:p>
        </w:tc>
      </w:tr>
    </w:tbl>
    <w:p w14:paraId="3AAC3E8C" w14:textId="77777777" w:rsidR="00195D1F" w:rsidRPr="00243B29" w:rsidRDefault="00195D1F" w:rsidP="00243B29">
      <w:pPr>
        <w:spacing w:after="120" w:line="240" w:lineRule="auto"/>
        <w:jc w:val="both"/>
        <w:rPr>
          <w:rFonts w:ascii="Times New Roman" w:eastAsia="Times New Roman" w:hAnsi="Times New Roman" w:cs="Times New Roman"/>
          <w:color w:val="FF0000"/>
          <w:sz w:val="20"/>
          <w:szCs w:val="20"/>
          <w:highlight w:val="yellow"/>
          <w:lang w:val="ru-RU" w:eastAsia="ru-RU"/>
        </w:rPr>
      </w:pPr>
    </w:p>
    <w:p w14:paraId="167017E5" w14:textId="77777777" w:rsidR="00243B29" w:rsidRPr="00243B29" w:rsidRDefault="00243B29" w:rsidP="00243B29">
      <w:pPr>
        <w:spacing w:after="120" w:line="240" w:lineRule="auto"/>
        <w:contextualSpacing/>
        <w:jc w:val="both"/>
        <w:rPr>
          <w:rFonts w:ascii="Times New Roman" w:eastAsia="Times New Roman" w:hAnsi="Times New Roman" w:cs="Times New Roman"/>
          <w:noProof/>
          <w:sz w:val="24"/>
          <w:szCs w:val="24"/>
          <w:lang w:val="ru-RU" w:eastAsia="ru-RU"/>
        </w:rPr>
      </w:pPr>
      <w:r w:rsidRPr="00243B29">
        <w:rPr>
          <w:rFonts w:ascii="Times New Roman" w:eastAsia="Times New Roman" w:hAnsi="Times New Roman" w:cs="Times New Roman"/>
          <w:noProof/>
          <w:sz w:val="24"/>
          <w:szCs w:val="24"/>
          <w:lang w:val="ru-RU" w:eastAsia="ru-RU"/>
        </w:rPr>
        <w:t xml:space="preserve">Уточненные данные отражаются в бюджете соответствующего года. </w:t>
      </w:r>
    </w:p>
    <w:p w14:paraId="655171F3" w14:textId="77777777" w:rsidR="00243B29" w:rsidRPr="00243B29" w:rsidRDefault="00243B29" w:rsidP="00243B29">
      <w:pPr>
        <w:spacing w:after="120" w:line="240" w:lineRule="auto"/>
        <w:contextualSpacing/>
        <w:jc w:val="both"/>
        <w:rPr>
          <w:rFonts w:ascii="Times New Roman" w:eastAsia="Times New Roman" w:hAnsi="Times New Roman" w:cs="Times New Roman"/>
          <w:noProof/>
          <w:sz w:val="12"/>
          <w:szCs w:val="12"/>
          <w:lang w:val="ru-RU" w:eastAsia="ru-RU"/>
        </w:rPr>
      </w:pPr>
    </w:p>
    <w:p w14:paraId="008D553E" w14:textId="77777777" w:rsidR="00243B29" w:rsidRPr="00243B29" w:rsidRDefault="00243B29" w:rsidP="00243B29">
      <w:pPr>
        <w:spacing w:before="120" w:after="0" w:line="240" w:lineRule="auto"/>
        <w:contextualSpacing/>
        <w:jc w:val="both"/>
        <w:rPr>
          <w:rFonts w:ascii="Times New Roman" w:eastAsia="Times New Roman" w:hAnsi="Times New Roman" w:cs="Times New Roman"/>
          <w:b/>
          <w:sz w:val="24"/>
          <w:lang w:val="ru-RU" w:eastAsia="et-EE"/>
        </w:rPr>
      </w:pPr>
      <w:r w:rsidRPr="00243B29">
        <w:rPr>
          <w:rFonts w:ascii="Times New Roman" w:eastAsia="Times New Roman" w:hAnsi="Times New Roman" w:cs="Times New Roman"/>
          <w:sz w:val="24"/>
          <w:lang w:val="ru-RU" w:eastAsia="et-EE"/>
        </w:rPr>
        <w:t>Долговые обязательства города представлены в таблице бюджетной стратегии города Нарвы, в пункте 6.6.</w:t>
      </w:r>
    </w:p>
    <w:p w14:paraId="490BD675" w14:textId="77777777" w:rsidR="00243B29" w:rsidRPr="00243B29" w:rsidRDefault="00243B29" w:rsidP="00243B29">
      <w:pPr>
        <w:spacing w:before="240" w:after="120" w:line="240" w:lineRule="auto"/>
        <w:jc w:val="both"/>
        <w:rPr>
          <w:rFonts w:ascii="Times New Roman" w:eastAsia="Times New Roman" w:hAnsi="Times New Roman" w:cs="Times New Roman"/>
          <w:b/>
          <w:sz w:val="24"/>
          <w:lang w:val="ru-RU" w:eastAsia="et-EE"/>
        </w:rPr>
      </w:pPr>
    </w:p>
    <w:p w14:paraId="662F236A" w14:textId="77777777" w:rsidR="00243B29" w:rsidRPr="00243B29" w:rsidRDefault="00243B29" w:rsidP="00243B29">
      <w:pPr>
        <w:spacing w:before="240" w:after="120" w:line="240" w:lineRule="auto"/>
        <w:jc w:val="both"/>
        <w:rPr>
          <w:rFonts w:ascii="Times New Roman" w:eastAsia="Times New Roman" w:hAnsi="Times New Roman" w:cs="Times New Roman"/>
          <w:b/>
          <w:sz w:val="24"/>
          <w:lang w:eastAsia="et-EE"/>
        </w:rPr>
      </w:pPr>
      <w:r w:rsidRPr="00243B29">
        <w:rPr>
          <w:rFonts w:ascii="Times New Roman" w:eastAsia="Times New Roman" w:hAnsi="Times New Roman" w:cs="Times New Roman"/>
          <w:b/>
          <w:sz w:val="24"/>
          <w:lang w:val="ru-RU" w:eastAsia="et-EE"/>
        </w:rPr>
        <w:t>6.4 Бюджетная стратегия зависимых единиц города Нарвы на период 202</w:t>
      </w:r>
      <w:r w:rsidRPr="00243B29">
        <w:rPr>
          <w:rFonts w:ascii="Times New Roman" w:eastAsia="Times New Roman" w:hAnsi="Times New Roman" w:cs="Times New Roman"/>
          <w:b/>
          <w:sz w:val="24"/>
          <w:lang w:eastAsia="et-EE"/>
        </w:rPr>
        <w:t>2</w:t>
      </w:r>
      <w:r w:rsidRPr="00243B29">
        <w:rPr>
          <w:rFonts w:ascii="Times New Roman" w:eastAsia="Times New Roman" w:hAnsi="Times New Roman" w:cs="Times New Roman"/>
          <w:b/>
          <w:sz w:val="24"/>
          <w:lang w:val="ru-RU" w:eastAsia="et-EE"/>
        </w:rPr>
        <w:t xml:space="preserve"> – 202</w:t>
      </w:r>
      <w:r w:rsidRPr="00243B29">
        <w:rPr>
          <w:rFonts w:ascii="Times New Roman" w:eastAsia="Times New Roman" w:hAnsi="Times New Roman" w:cs="Times New Roman"/>
          <w:b/>
          <w:sz w:val="24"/>
          <w:lang w:eastAsia="et-EE"/>
        </w:rPr>
        <w:t>5</w:t>
      </w:r>
    </w:p>
    <w:p w14:paraId="396E87CE" w14:textId="77777777" w:rsidR="00243B29" w:rsidRPr="00243B29" w:rsidRDefault="00243B29" w:rsidP="00243B29">
      <w:pPr>
        <w:spacing w:before="120"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Город Нарва как единица местного самоуправления и зависимые от нее единицы образуют учетную единицу города Нарва. При составлении бюджетной стратегии необходимо определить зависимые от города единицы. При определении зависимой единицы исходят из KOFS и методики расчета мер по обеспечению финансовой дисциплины (методика утверждена постановлением министра финансов </w:t>
      </w:r>
      <w:proofErr w:type="spellStart"/>
      <w:r w:rsidRPr="00243B29">
        <w:rPr>
          <w:rFonts w:ascii="Times New Roman" w:eastAsia="Times New Roman" w:hAnsi="Times New Roman" w:cs="Times New Roman"/>
          <w:sz w:val="24"/>
          <w:lang w:val="ru-RU" w:eastAsia="et-EE"/>
        </w:rPr>
        <w:t>нр</w:t>
      </w:r>
      <w:proofErr w:type="spellEnd"/>
      <w:r w:rsidRPr="00243B29">
        <w:rPr>
          <w:rFonts w:ascii="Times New Roman" w:eastAsia="Times New Roman" w:hAnsi="Times New Roman" w:cs="Times New Roman"/>
          <w:sz w:val="24"/>
          <w:lang w:val="ru-RU" w:eastAsia="et-EE"/>
        </w:rPr>
        <w:t>. 29 от 16.05.2011 г.). Бюджетная стратегия содержит данные обзора экономической ситуации зависимых единиц, в т. ч. числовые показатели, которые необходимы для расчета результата основной деятельности и ставки нетто долговой нагрузки.</w:t>
      </w:r>
    </w:p>
    <w:p w14:paraId="605CABB2" w14:textId="77777777" w:rsidR="00243B29" w:rsidRPr="00243B29" w:rsidRDefault="00243B29" w:rsidP="00243B29">
      <w:pPr>
        <w:spacing w:before="120" w:after="120" w:line="240" w:lineRule="auto"/>
        <w:jc w:val="both"/>
        <w:rPr>
          <w:rFonts w:ascii="Times New Roman" w:eastAsia="Times New Roman" w:hAnsi="Times New Roman" w:cs="Times New Roman"/>
          <w:sz w:val="24"/>
          <w:szCs w:val="24"/>
          <w:lang w:val="ru-RU" w:eastAsia="ru-RU"/>
        </w:rPr>
      </w:pPr>
      <w:r w:rsidRPr="00243B29">
        <w:rPr>
          <w:rFonts w:ascii="Times New Roman" w:eastAsia="Times New Roman" w:hAnsi="Times New Roman" w:cs="Times New Roman"/>
          <w:sz w:val="24"/>
          <w:lang w:val="ru-RU"/>
        </w:rPr>
        <w:t xml:space="preserve">Зависимые единицы определяются по состоянию на конец каждого года на основании сальдовых ведомостей целевых, недоходных и коммерческих учреждений, входящих в консолидированную группу местного самоуправления. Исходя из этого, на основании данных 2020 года, учетной единице города Нарва наряду с городскими учреждениями относятся </w:t>
      </w:r>
      <w:r w:rsidRPr="00243B29">
        <w:rPr>
          <w:rFonts w:ascii="Times New Roman" w:eastAsia="Times New Roman" w:hAnsi="Times New Roman" w:cs="Times New Roman"/>
          <w:sz w:val="24"/>
          <w:szCs w:val="24"/>
          <w:lang w:val="ru-RU" w:eastAsia="ru-RU"/>
        </w:rPr>
        <w:t xml:space="preserve">SA </w:t>
      </w:r>
      <w:proofErr w:type="spellStart"/>
      <w:r w:rsidRPr="00243B29">
        <w:rPr>
          <w:rFonts w:ascii="Times New Roman" w:eastAsia="Times New Roman" w:hAnsi="Times New Roman" w:cs="Times New Roman"/>
          <w:sz w:val="24"/>
          <w:szCs w:val="24"/>
          <w:lang w:val="ru-RU" w:eastAsia="ru-RU"/>
        </w:rPr>
        <w:t>Narva</w:t>
      </w:r>
      <w:proofErr w:type="spellEnd"/>
      <w:r w:rsidRPr="00243B29">
        <w:rPr>
          <w:rFonts w:ascii="Times New Roman" w:eastAsia="Times New Roman" w:hAnsi="Times New Roman" w:cs="Times New Roman"/>
          <w:sz w:val="24"/>
          <w:szCs w:val="24"/>
          <w:lang w:val="ru-RU" w:eastAsia="ru-RU"/>
        </w:rPr>
        <w:t xml:space="preserve"> </w:t>
      </w:r>
      <w:proofErr w:type="spellStart"/>
      <w:r w:rsidRPr="00243B29">
        <w:rPr>
          <w:rFonts w:ascii="Times New Roman" w:eastAsia="Times New Roman" w:hAnsi="Times New Roman" w:cs="Times New Roman"/>
          <w:sz w:val="24"/>
          <w:szCs w:val="24"/>
          <w:lang w:val="ru-RU" w:eastAsia="ru-RU"/>
        </w:rPr>
        <w:t>Linnaelamu</w:t>
      </w:r>
      <w:proofErr w:type="spellEnd"/>
      <w:r w:rsidRPr="00243B29">
        <w:rPr>
          <w:rFonts w:ascii="Times New Roman" w:eastAsia="Times New Roman" w:hAnsi="Times New Roman" w:cs="Times New Roman"/>
          <w:sz w:val="24"/>
          <w:szCs w:val="24"/>
          <w:lang w:val="ru-RU" w:eastAsia="ru-RU"/>
        </w:rPr>
        <w:t xml:space="preserve">, SA </w:t>
      </w:r>
      <w:proofErr w:type="spellStart"/>
      <w:r w:rsidRPr="00243B29">
        <w:rPr>
          <w:rFonts w:ascii="Times New Roman" w:eastAsia="Times New Roman" w:hAnsi="Times New Roman" w:cs="Times New Roman"/>
          <w:sz w:val="24"/>
          <w:szCs w:val="24"/>
          <w:lang w:val="ru-RU" w:eastAsia="ru-RU"/>
        </w:rPr>
        <w:t>Narva</w:t>
      </w:r>
      <w:proofErr w:type="spellEnd"/>
      <w:r w:rsidRPr="00243B29">
        <w:rPr>
          <w:rFonts w:ascii="Times New Roman" w:eastAsia="Times New Roman" w:hAnsi="Times New Roman" w:cs="Times New Roman"/>
          <w:sz w:val="24"/>
          <w:szCs w:val="24"/>
          <w:lang w:val="ru-RU" w:eastAsia="ru-RU"/>
        </w:rPr>
        <w:t xml:space="preserve"> </w:t>
      </w:r>
      <w:proofErr w:type="spellStart"/>
      <w:r w:rsidRPr="00243B29">
        <w:rPr>
          <w:rFonts w:ascii="Times New Roman" w:eastAsia="Times New Roman" w:hAnsi="Times New Roman" w:cs="Times New Roman"/>
          <w:sz w:val="24"/>
          <w:szCs w:val="24"/>
          <w:lang w:val="ru-RU" w:eastAsia="ru-RU"/>
        </w:rPr>
        <w:t>Haigla</w:t>
      </w:r>
      <w:proofErr w:type="spellEnd"/>
      <w:r w:rsidRPr="00243B29">
        <w:rPr>
          <w:rFonts w:ascii="Times New Roman" w:eastAsia="Times New Roman" w:hAnsi="Times New Roman" w:cs="Times New Roman"/>
          <w:sz w:val="24"/>
          <w:szCs w:val="24"/>
          <w:lang w:val="ru-RU" w:eastAsia="ru-RU"/>
        </w:rPr>
        <w:t xml:space="preserve">, SA </w:t>
      </w:r>
      <w:proofErr w:type="spellStart"/>
      <w:r w:rsidRPr="00243B29">
        <w:rPr>
          <w:rFonts w:ascii="Times New Roman" w:eastAsia="Times New Roman" w:hAnsi="Times New Roman" w:cs="Times New Roman"/>
          <w:sz w:val="24"/>
          <w:szCs w:val="24"/>
          <w:lang w:val="ru-RU" w:eastAsia="ru-RU"/>
        </w:rPr>
        <w:t>Narva</w:t>
      </w:r>
      <w:proofErr w:type="spellEnd"/>
      <w:r w:rsidRPr="00243B29">
        <w:rPr>
          <w:rFonts w:ascii="Times New Roman" w:eastAsia="Times New Roman" w:hAnsi="Times New Roman" w:cs="Times New Roman"/>
          <w:sz w:val="24"/>
          <w:szCs w:val="24"/>
          <w:lang w:val="ru-RU" w:eastAsia="ru-RU"/>
        </w:rPr>
        <w:t xml:space="preserve"> </w:t>
      </w:r>
      <w:proofErr w:type="spellStart"/>
      <w:r w:rsidRPr="00243B29">
        <w:rPr>
          <w:rFonts w:ascii="Times New Roman" w:eastAsia="Times New Roman" w:hAnsi="Times New Roman" w:cs="Times New Roman"/>
          <w:sz w:val="24"/>
          <w:szCs w:val="24"/>
          <w:lang w:val="ru-RU" w:eastAsia="ru-RU"/>
        </w:rPr>
        <w:t>Linna</w:t>
      </w:r>
      <w:proofErr w:type="spellEnd"/>
      <w:r w:rsidRPr="00243B29">
        <w:rPr>
          <w:rFonts w:ascii="Times New Roman" w:eastAsia="Times New Roman" w:hAnsi="Times New Roman" w:cs="Times New Roman"/>
          <w:sz w:val="24"/>
          <w:szCs w:val="24"/>
          <w:lang w:val="ru-RU" w:eastAsia="ru-RU"/>
        </w:rPr>
        <w:t xml:space="preserve"> </w:t>
      </w:r>
      <w:proofErr w:type="spellStart"/>
      <w:r w:rsidRPr="00243B29">
        <w:rPr>
          <w:rFonts w:ascii="Times New Roman" w:eastAsia="Times New Roman" w:hAnsi="Times New Roman" w:cs="Times New Roman"/>
          <w:sz w:val="24"/>
          <w:szCs w:val="24"/>
          <w:lang w:val="ru-RU" w:eastAsia="ru-RU"/>
        </w:rPr>
        <w:t>Arendus</w:t>
      </w:r>
      <w:proofErr w:type="spellEnd"/>
      <w:r w:rsidRPr="00243B29">
        <w:rPr>
          <w:rFonts w:ascii="Times New Roman" w:eastAsia="Times New Roman" w:hAnsi="Times New Roman" w:cs="Times New Roman"/>
          <w:sz w:val="24"/>
          <w:szCs w:val="24"/>
          <w:lang w:val="ru-RU" w:eastAsia="ru-RU"/>
        </w:rPr>
        <w:t xml:space="preserve">, SA </w:t>
      </w:r>
      <w:proofErr w:type="spellStart"/>
      <w:r w:rsidRPr="00243B29">
        <w:rPr>
          <w:rFonts w:ascii="Times New Roman" w:eastAsia="Times New Roman" w:hAnsi="Times New Roman" w:cs="Times New Roman"/>
          <w:sz w:val="24"/>
          <w:szCs w:val="24"/>
          <w:lang w:val="ru-RU" w:eastAsia="ru-RU"/>
        </w:rPr>
        <w:t>Narva</w:t>
      </w:r>
      <w:proofErr w:type="spellEnd"/>
      <w:r w:rsidRPr="00243B29">
        <w:rPr>
          <w:rFonts w:ascii="Times New Roman" w:eastAsia="Times New Roman" w:hAnsi="Times New Roman" w:cs="Times New Roman"/>
          <w:sz w:val="24"/>
          <w:szCs w:val="24"/>
          <w:lang w:val="ru-RU" w:eastAsia="ru-RU"/>
        </w:rPr>
        <w:t xml:space="preserve"> </w:t>
      </w:r>
      <w:proofErr w:type="spellStart"/>
      <w:r w:rsidRPr="00243B29">
        <w:rPr>
          <w:rFonts w:ascii="Times New Roman" w:eastAsia="Times New Roman" w:hAnsi="Times New Roman" w:cs="Times New Roman"/>
          <w:sz w:val="24"/>
          <w:szCs w:val="24"/>
          <w:lang w:val="ru-RU" w:eastAsia="ru-RU"/>
        </w:rPr>
        <w:t>Sadam</w:t>
      </w:r>
      <w:proofErr w:type="spellEnd"/>
      <w:r w:rsidRPr="00243B29">
        <w:rPr>
          <w:rFonts w:ascii="Times New Roman" w:eastAsia="Times New Roman" w:hAnsi="Times New Roman" w:cs="Times New Roman"/>
          <w:sz w:val="24"/>
          <w:szCs w:val="24"/>
          <w:lang w:val="ru-RU" w:eastAsia="ru-RU"/>
        </w:rPr>
        <w:t xml:space="preserve">, </w:t>
      </w:r>
      <w:r w:rsidRPr="00243B29">
        <w:rPr>
          <w:rFonts w:ascii="Times New Roman" w:eastAsia="Times New Roman" w:hAnsi="Times New Roman" w:cs="Times New Roman"/>
          <w:noProof/>
          <w:sz w:val="24"/>
          <w:szCs w:val="24"/>
          <w:lang w:val="ru-RU" w:eastAsia="ru-RU"/>
        </w:rPr>
        <w:t>SA Narva linnaleht</w:t>
      </w:r>
      <w:r w:rsidRPr="00243B29">
        <w:rPr>
          <w:rFonts w:ascii="Times New Roman" w:eastAsia="Times New Roman" w:hAnsi="Times New Roman" w:cs="Times New Roman"/>
          <w:sz w:val="24"/>
          <w:lang w:val="ru-RU"/>
        </w:rPr>
        <w:t>.</w:t>
      </w:r>
    </w:p>
    <w:p w14:paraId="5E33BEE7" w14:textId="77777777" w:rsidR="00243B29" w:rsidRPr="00243B29" w:rsidRDefault="00243B29" w:rsidP="00243B29">
      <w:pPr>
        <w:spacing w:before="120"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Пособие, выделяемое из городского бюджета зависимым единицам, планируется в основном на уровне 2021 года, исходя из возможностей бюджета.</w:t>
      </w:r>
    </w:p>
    <w:p w14:paraId="022F8BB3" w14:textId="77777777" w:rsidR="00243B29" w:rsidRPr="00243B29" w:rsidRDefault="00243B29" w:rsidP="00243B29">
      <w:pPr>
        <w:spacing w:before="240" w:after="0" w:line="240" w:lineRule="auto"/>
        <w:jc w:val="both"/>
        <w:rPr>
          <w:rFonts w:ascii="Times New Roman" w:eastAsia="Times New Roman" w:hAnsi="Times New Roman" w:cs="Times New Roman"/>
          <w:noProof/>
          <w:sz w:val="24"/>
          <w:szCs w:val="24"/>
          <w:lang w:val="ru-RU" w:eastAsia="ru-RU"/>
        </w:rPr>
      </w:pPr>
      <w:r w:rsidRPr="00243B29">
        <w:rPr>
          <w:rFonts w:ascii="Times New Roman" w:eastAsia="Times New Roman" w:hAnsi="Times New Roman" w:cs="Times New Roman"/>
          <w:sz w:val="24"/>
          <w:lang w:val="ru-RU" w:eastAsia="et-EE"/>
        </w:rPr>
        <w:t>Данные по зависимым единицам за 2020 год взяты из открытой информационной системы</w:t>
      </w:r>
      <w:r w:rsidRPr="00243B29">
        <w:rPr>
          <w:rFonts w:ascii="Times New Roman" w:eastAsia="Times New Roman" w:hAnsi="Times New Roman" w:cs="Times New Roman"/>
          <w:noProof/>
          <w:sz w:val="24"/>
          <w:szCs w:val="24"/>
          <w:lang w:val="ru-RU" w:eastAsia="ru-RU"/>
        </w:rPr>
        <w:t xml:space="preserve"> (</w:t>
      </w:r>
      <w:hyperlink r:id="rId14" w:history="1">
        <w:r w:rsidRPr="00243B29">
          <w:rPr>
            <w:rFonts w:ascii="Times New Roman" w:eastAsia="Times New Roman" w:hAnsi="Times New Roman" w:cs="Times New Roman"/>
            <w:noProof/>
            <w:color w:val="00008B"/>
            <w:sz w:val="24"/>
            <w:szCs w:val="24"/>
            <w:u w:val="single"/>
            <w:lang w:val="en-GB" w:eastAsia="ru-RU"/>
          </w:rPr>
          <w:t>https</w:t>
        </w:r>
        <w:r w:rsidRPr="00243B29">
          <w:rPr>
            <w:rFonts w:ascii="Times New Roman" w:eastAsia="Times New Roman" w:hAnsi="Times New Roman" w:cs="Times New Roman"/>
            <w:noProof/>
            <w:color w:val="00008B"/>
            <w:sz w:val="24"/>
            <w:szCs w:val="24"/>
            <w:u w:val="single"/>
            <w:lang w:val="ru-RU" w:eastAsia="ru-RU"/>
          </w:rPr>
          <w:t>://</w:t>
        </w:r>
        <w:r w:rsidRPr="00243B29">
          <w:rPr>
            <w:rFonts w:ascii="Times New Roman" w:eastAsia="Times New Roman" w:hAnsi="Times New Roman" w:cs="Times New Roman"/>
            <w:noProof/>
            <w:color w:val="00008B"/>
            <w:sz w:val="24"/>
            <w:szCs w:val="24"/>
            <w:u w:val="single"/>
            <w:lang w:val="en-GB" w:eastAsia="ru-RU"/>
          </w:rPr>
          <w:t>saldo</w:t>
        </w:r>
        <w:r w:rsidRPr="00243B29">
          <w:rPr>
            <w:rFonts w:ascii="Times New Roman" w:eastAsia="Times New Roman" w:hAnsi="Times New Roman" w:cs="Times New Roman"/>
            <w:noProof/>
            <w:color w:val="00008B"/>
            <w:sz w:val="24"/>
            <w:szCs w:val="24"/>
            <w:u w:val="single"/>
            <w:lang w:val="ru-RU" w:eastAsia="ru-RU"/>
          </w:rPr>
          <w:t>.</w:t>
        </w:r>
        <w:r w:rsidRPr="00243B29">
          <w:rPr>
            <w:rFonts w:ascii="Times New Roman" w:eastAsia="Times New Roman" w:hAnsi="Times New Roman" w:cs="Times New Roman"/>
            <w:noProof/>
            <w:color w:val="00008B"/>
            <w:sz w:val="24"/>
            <w:szCs w:val="24"/>
            <w:u w:val="single"/>
            <w:lang w:val="en-GB" w:eastAsia="ru-RU"/>
          </w:rPr>
          <w:t>rtk</w:t>
        </w:r>
        <w:r w:rsidRPr="00243B29">
          <w:rPr>
            <w:rFonts w:ascii="Times New Roman" w:eastAsia="Times New Roman" w:hAnsi="Times New Roman" w:cs="Times New Roman"/>
            <w:noProof/>
            <w:color w:val="00008B"/>
            <w:sz w:val="24"/>
            <w:szCs w:val="24"/>
            <w:u w:val="single"/>
            <w:lang w:val="ru-RU" w:eastAsia="ru-RU"/>
          </w:rPr>
          <w:t>.</w:t>
        </w:r>
        <w:r w:rsidRPr="00243B29">
          <w:rPr>
            <w:rFonts w:ascii="Times New Roman" w:eastAsia="Times New Roman" w:hAnsi="Times New Roman" w:cs="Times New Roman"/>
            <w:noProof/>
            <w:color w:val="00008B"/>
            <w:sz w:val="24"/>
            <w:szCs w:val="24"/>
            <w:u w:val="single"/>
            <w:lang w:val="en-GB" w:eastAsia="ru-RU"/>
          </w:rPr>
          <w:t>ee</w:t>
        </w:r>
      </w:hyperlink>
      <w:r w:rsidRPr="00243B29">
        <w:rPr>
          <w:rFonts w:ascii="Times New Roman" w:eastAsia="Times New Roman" w:hAnsi="Times New Roman" w:cs="Times New Roman"/>
          <w:noProof/>
          <w:sz w:val="24"/>
          <w:szCs w:val="24"/>
          <w:lang w:val="ru-RU" w:eastAsia="ru-RU"/>
        </w:rPr>
        <w:t>).</w:t>
      </w:r>
    </w:p>
    <w:p w14:paraId="750EF517" w14:textId="77777777" w:rsidR="00243B29" w:rsidRPr="00243B29" w:rsidRDefault="00243B29" w:rsidP="00243B29">
      <w:pPr>
        <w:spacing w:before="240" w:after="0" w:line="240" w:lineRule="auto"/>
        <w:jc w:val="both"/>
        <w:rPr>
          <w:rFonts w:ascii="Times New Roman" w:eastAsia="Times New Roman" w:hAnsi="Times New Roman" w:cs="Times New Roman"/>
          <w:noProof/>
          <w:sz w:val="24"/>
          <w:szCs w:val="24"/>
          <w:lang w:val="ru-RU" w:eastAsia="ru-RU"/>
        </w:rPr>
      </w:pPr>
    </w:p>
    <w:p w14:paraId="59DD73DC" w14:textId="77777777" w:rsidR="00243B29" w:rsidRPr="00243B29" w:rsidRDefault="00243B29" w:rsidP="00243B29">
      <w:pPr>
        <w:spacing w:after="0" w:line="240" w:lineRule="auto"/>
        <w:rPr>
          <w:rFonts w:ascii="Times New Roman" w:eastAsia="Times New Roman" w:hAnsi="Times New Roman" w:cs="Times New Roman"/>
          <w:b/>
          <w:noProof/>
          <w:sz w:val="24"/>
          <w:szCs w:val="24"/>
          <w:lang w:eastAsia="ru-RU"/>
        </w:rPr>
      </w:pPr>
      <w:r w:rsidRPr="00243B29">
        <w:rPr>
          <w:rFonts w:ascii="Times New Roman" w:eastAsia="Times New Roman" w:hAnsi="Times New Roman" w:cs="Times New Roman"/>
          <w:b/>
          <w:noProof/>
          <w:sz w:val="24"/>
          <w:szCs w:val="24"/>
          <w:lang w:eastAsia="ru-RU"/>
        </w:rPr>
        <w:t>6.4.1 SA Narva Linnaelamu</w:t>
      </w:r>
    </w:p>
    <w:p w14:paraId="1FB29D1C" w14:textId="77777777" w:rsidR="00243B29" w:rsidRPr="00243B29" w:rsidRDefault="00243B29" w:rsidP="00243B29">
      <w:pPr>
        <w:spacing w:before="120"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Задачами основной деятельности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Linnaelamu</w:t>
      </w:r>
      <w:proofErr w:type="spellEnd"/>
      <w:r w:rsidRPr="00243B29">
        <w:rPr>
          <w:rFonts w:ascii="Times New Roman" w:eastAsia="Times New Roman" w:hAnsi="Times New Roman" w:cs="Times New Roman"/>
          <w:sz w:val="24"/>
          <w:lang w:val="ru-RU" w:eastAsia="et-EE"/>
        </w:rPr>
        <w:t xml:space="preserve"> является управление муниципальным жилым фондом и его использование.</w:t>
      </w:r>
    </w:p>
    <w:p w14:paraId="2241FB03" w14:textId="77777777" w:rsidR="00243B29" w:rsidRPr="00243B29" w:rsidRDefault="00243B29" w:rsidP="00243B29">
      <w:pPr>
        <w:spacing w:before="120"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При составлении бюджетной стратегии руководствовались </w:t>
      </w:r>
      <w:r w:rsidRPr="00243B29">
        <w:rPr>
          <w:rFonts w:ascii="Times New Roman" w:eastAsia="Times New Roman" w:hAnsi="Times New Roman" w:cs="Times New Roman"/>
          <w:sz w:val="24"/>
          <w:lang w:eastAsia="et-EE"/>
        </w:rPr>
        <w:t>KOFS</w:t>
      </w:r>
      <w:r w:rsidRPr="00243B29">
        <w:rPr>
          <w:rFonts w:ascii="Times New Roman" w:eastAsia="Times New Roman" w:hAnsi="Times New Roman" w:cs="Times New Roman"/>
          <w:sz w:val="24"/>
          <w:lang w:val="ru-RU" w:eastAsia="et-EE"/>
        </w:rPr>
        <w:t xml:space="preserve">, правовыми актами, на основании которых осуществляется деятельность учреждения, законами Эстонской Республики и действующими правовыми актами города Нарвы. </w:t>
      </w:r>
    </w:p>
    <w:p w14:paraId="584772A3" w14:textId="77777777" w:rsidR="00243B29" w:rsidRPr="00243B29" w:rsidRDefault="00243B29" w:rsidP="00243B29">
      <w:pPr>
        <w:spacing w:before="120"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Доходы от основной деятельности целевого учреждения состоят преимущественно из собственных доходов от договоров аренды и пособия, получаемого от города Нарвы.</w:t>
      </w:r>
    </w:p>
    <w:p w14:paraId="4805BB2B" w14:textId="77777777" w:rsidR="00243B29" w:rsidRPr="00243B29" w:rsidRDefault="00243B29" w:rsidP="00243B29">
      <w:pPr>
        <w:spacing w:before="120"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Расходами от основной деятельности SA </w:t>
      </w:r>
      <w:proofErr w:type="spellStart"/>
      <w:r w:rsidRPr="00243B29">
        <w:rPr>
          <w:rFonts w:ascii="Times New Roman" w:eastAsia="Times New Roman" w:hAnsi="Times New Roman" w:cs="Times New Roman"/>
          <w:sz w:val="24"/>
          <w:lang w:val="ru-RU" w:eastAsia="et-EE"/>
        </w:rPr>
        <w:t>Linnaelamu</w:t>
      </w:r>
      <w:proofErr w:type="spellEnd"/>
      <w:r w:rsidRPr="00243B29">
        <w:rPr>
          <w:rFonts w:ascii="Times New Roman" w:eastAsia="Times New Roman" w:hAnsi="Times New Roman" w:cs="Times New Roman"/>
          <w:sz w:val="24"/>
          <w:lang w:val="ru-RU" w:eastAsia="et-EE"/>
        </w:rPr>
        <w:t xml:space="preserve"> являются расходы на управление муниципальным жилым фондом, ремонт общежитий, обслуживание жилых и нежилых помещений, коммунальные расходы и прочие расходы на управление.</w:t>
      </w:r>
    </w:p>
    <w:p w14:paraId="1EEA464D" w14:textId="77777777" w:rsidR="00243B29" w:rsidRPr="00243B29" w:rsidRDefault="00243B29" w:rsidP="00243B29">
      <w:pPr>
        <w:spacing w:before="120" w:after="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Числовые показатели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Linnaelamu</w:t>
      </w:r>
      <w:proofErr w:type="spellEnd"/>
      <w:r w:rsidRPr="00243B29">
        <w:rPr>
          <w:rFonts w:ascii="Times New Roman" w:eastAsia="Times New Roman" w:hAnsi="Times New Roman" w:cs="Times New Roman"/>
          <w:sz w:val="24"/>
          <w:lang w:val="ru-RU" w:eastAsia="et-EE"/>
        </w:rPr>
        <w:t xml:space="preserve"> представлены в пункте 6.6.</w:t>
      </w:r>
    </w:p>
    <w:p w14:paraId="1C97BE1C" w14:textId="77777777" w:rsidR="00243B29" w:rsidRPr="00243B29" w:rsidRDefault="00243B29" w:rsidP="00243B29">
      <w:pPr>
        <w:spacing w:after="120" w:line="240" w:lineRule="auto"/>
        <w:rPr>
          <w:rFonts w:ascii="Times New Roman" w:eastAsia="Times New Roman" w:hAnsi="Times New Roman" w:cs="Times New Roman"/>
          <w:noProof/>
          <w:sz w:val="24"/>
          <w:szCs w:val="24"/>
          <w:lang w:val="ru-RU" w:eastAsia="ru-RU"/>
        </w:rPr>
      </w:pPr>
    </w:p>
    <w:p w14:paraId="0464EC40" w14:textId="77777777" w:rsidR="00243B29" w:rsidRPr="00243B29" w:rsidRDefault="00243B29" w:rsidP="00243B29">
      <w:pPr>
        <w:spacing w:after="120" w:line="240" w:lineRule="auto"/>
        <w:rPr>
          <w:rFonts w:ascii="Times New Roman" w:eastAsia="Times New Roman" w:hAnsi="Times New Roman" w:cs="Times New Roman"/>
          <w:b/>
          <w:sz w:val="24"/>
          <w:szCs w:val="24"/>
          <w:lang w:val="ru-RU" w:eastAsia="ru-RU"/>
        </w:rPr>
      </w:pPr>
      <w:r w:rsidRPr="00243B29">
        <w:rPr>
          <w:rFonts w:ascii="Times New Roman" w:eastAsia="Times New Roman" w:hAnsi="Times New Roman" w:cs="Times New Roman"/>
          <w:b/>
          <w:sz w:val="24"/>
          <w:szCs w:val="24"/>
          <w:lang w:val="ru-RU" w:eastAsia="ru-RU"/>
        </w:rPr>
        <w:t xml:space="preserve">6.4.2. </w:t>
      </w:r>
      <w:r w:rsidRPr="00243B29">
        <w:rPr>
          <w:rFonts w:ascii="Times New Roman" w:eastAsia="Times New Roman" w:hAnsi="Times New Roman" w:cs="Times New Roman"/>
          <w:b/>
          <w:sz w:val="24"/>
          <w:szCs w:val="24"/>
          <w:lang w:val="en-GB" w:eastAsia="ru-RU"/>
        </w:rPr>
        <w:t>SA</w:t>
      </w:r>
      <w:r w:rsidRPr="00243B29">
        <w:rPr>
          <w:rFonts w:ascii="Times New Roman" w:eastAsia="Times New Roman" w:hAnsi="Times New Roman" w:cs="Times New Roman"/>
          <w:b/>
          <w:sz w:val="24"/>
          <w:szCs w:val="24"/>
          <w:lang w:val="ru-RU" w:eastAsia="ru-RU"/>
        </w:rPr>
        <w:t xml:space="preserve"> </w:t>
      </w:r>
      <w:proofErr w:type="spellStart"/>
      <w:r w:rsidRPr="00243B29">
        <w:rPr>
          <w:rFonts w:ascii="Times New Roman" w:eastAsia="Times New Roman" w:hAnsi="Times New Roman" w:cs="Times New Roman"/>
          <w:b/>
          <w:sz w:val="24"/>
          <w:szCs w:val="24"/>
          <w:lang w:val="en-GB" w:eastAsia="ru-RU"/>
        </w:rPr>
        <w:t>Narva</w:t>
      </w:r>
      <w:proofErr w:type="spellEnd"/>
      <w:r w:rsidRPr="00243B29">
        <w:rPr>
          <w:rFonts w:ascii="Times New Roman" w:eastAsia="Times New Roman" w:hAnsi="Times New Roman" w:cs="Times New Roman"/>
          <w:b/>
          <w:sz w:val="24"/>
          <w:szCs w:val="24"/>
          <w:lang w:val="ru-RU" w:eastAsia="ru-RU"/>
        </w:rPr>
        <w:t xml:space="preserve"> </w:t>
      </w:r>
      <w:proofErr w:type="spellStart"/>
      <w:r w:rsidRPr="00243B29">
        <w:rPr>
          <w:rFonts w:ascii="Times New Roman" w:eastAsia="Times New Roman" w:hAnsi="Times New Roman" w:cs="Times New Roman"/>
          <w:b/>
          <w:sz w:val="24"/>
          <w:szCs w:val="24"/>
          <w:lang w:val="en-GB" w:eastAsia="ru-RU"/>
        </w:rPr>
        <w:t>Haigla</w:t>
      </w:r>
      <w:proofErr w:type="spellEnd"/>
    </w:p>
    <w:p w14:paraId="2EC80FF1"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lastRenderedPageBreak/>
        <w:t xml:space="preserve">Основной сферой деятельности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Haigla</w:t>
      </w:r>
      <w:proofErr w:type="spellEnd"/>
      <w:r w:rsidRPr="00243B29">
        <w:rPr>
          <w:rFonts w:ascii="Times New Roman" w:eastAsia="Times New Roman" w:hAnsi="Times New Roman" w:cs="Times New Roman"/>
          <w:sz w:val="24"/>
          <w:lang w:val="ru-RU" w:eastAsia="et-EE"/>
        </w:rPr>
        <w:t xml:space="preserve"> является оказание услуги стационарного лечения.</w:t>
      </w:r>
    </w:p>
    <w:p w14:paraId="4C186F56" w14:textId="77777777" w:rsidR="00243B29" w:rsidRPr="00243B29" w:rsidRDefault="00243B29" w:rsidP="00243B29">
      <w:pPr>
        <w:tabs>
          <w:tab w:val="left" w:pos="360"/>
        </w:tabs>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Доходы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Haigla</w:t>
      </w:r>
      <w:proofErr w:type="spellEnd"/>
      <w:r w:rsidRPr="00243B29">
        <w:rPr>
          <w:rFonts w:ascii="Times New Roman" w:eastAsia="Times New Roman" w:hAnsi="Times New Roman" w:cs="Times New Roman"/>
          <w:sz w:val="24"/>
          <w:lang w:val="ru-RU" w:eastAsia="et-EE"/>
        </w:rPr>
        <w:t xml:space="preserve"> формируются в основном за счет медицинской деятельности (98% от общей суммы доходов). В 2020 г. увеличилась стоимость медицинских услуг, в результате чего увеличились доходы. В 2021 году из-за пандемии доходы планируются на уровне 2020 года. Колебания доходов по годам зависят от прогнозируемого изменения прейскуранта цен на медицинские услуги.</w:t>
      </w:r>
    </w:p>
    <w:p w14:paraId="60740776" w14:textId="77777777" w:rsidR="00243B29" w:rsidRPr="00243B29" w:rsidRDefault="00243B29" w:rsidP="00243B29">
      <w:pPr>
        <w:tabs>
          <w:tab w:val="left" w:pos="360"/>
        </w:tabs>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В связи с тем, что основной деятельностью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Haigla</w:t>
      </w:r>
      <w:proofErr w:type="spellEnd"/>
      <w:r w:rsidRPr="00243B29">
        <w:rPr>
          <w:rFonts w:ascii="Times New Roman" w:eastAsia="Times New Roman" w:hAnsi="Times New Roman" w:cs="Times New Roman"/>
          <w:sz w:val="24"/>
          <w:lang w:val="ru-RU" w:eastAsia="et-EE"/>
        </w:rPr>
        <w:t xml:space="preserve"> является оказание медицинских услуг, большую часть расходов (более 64%) составляют расходы на персонал. Начиная с 01.04.2020 г. заработная плата персонала увеличилась. С осени 2020 года в связи с </w:t>
      </w:r>
      <w:r w:rsidRPr="00243B29">
        <w:rPr>
          <w:rFonts w:ascii="Times New Roman" w:eastAsia="Times New Roman" w:hAnsi="Times New Roman" w:cs="Times New Roman"/>
          <w:sz w:val="24"/>
          <w:szCs w:val="24"/>
          <w:lang w:eastAsia="ru-RU"/>
        </w:rPr>
        <w:t>COVID</w:t>
      </w:r>
      <w:r w:rsidRPr="00243B29">
        <w:rPr>
          <w:rFonts w:ascii="Times New Roman" w:eastAsia="Times New Roman" w:hAnsi="Times New Roman" w:cs="Times New Roman"/>
          <w:sz w:val="24"/>
          <w:szCs w:val="24"/>
          <w:lang w:val="ru-RU" w:eastAsia="ru-RU"/>
        </w:rPr>
        <w:t xml:space="preserve"> в среднем в 3 раза выросла заработная плата персонала </w:t>
      </w:r>
      <w:r w:rsidRPr="00243B29">
        <w:rPr>
          <w:rFonts w:ascii="Times New Roman" w:eastAsia="Times New Roman" w:hAnsi="Times New Roman" w:cs="Times New Roman"/>
          <w:sz w:val="24"/>
          <w:szCs w:val="24"/>
          <w:lang w:eastAsia="ru-RU"/>
        </w:rPr>
        <w:t>COVID</w:t>
      </w:r>
      <w:r w:rsidRPr="00243B29">
        <w:rPr>
          <w:rFonts w:ascii="Times New Roman" w:eastAsia="Times New Roman" w:hAnsi="Times New Roman" w:cs="Times New Roman"/>
          <w:sz w:val="24"/>
          <w:szCs w:val="24"/>
          <w:lang w:val="ru-RU" w:eastAsia="ru-RU"/>
        </w:rPr>
        <w:t xml:space="preserve"> отделения. </w:t>
      </w:r>
      <w:r w:rsidRPr="008B37BB">
        <w:rPr>
          <w:rFonts w:ascii="Times New Roman" w:eastAsia="Times New Roman" w:hAnsi="Times New Roman" w:cs="Times New Roman"/>
          <w:sz w:val="24"/>
          <w:szCs w:val="24"/>
          <w:lang w:val="ru-RU" w:eastAsia="ru-RU"/>
        </w:rPr>
        <w:t>В случае прогнозируемого роста заработной платы значительно увеличится расходная часть бюджета.</w:t>
      </w:r>
      <w:r w:rsidRPr="00243B29">
        <w:rPr>
          <w:rFonts w:ascii="Times New Roman" w:eastAsia="Times New Roman" w:hAnsi="Times New Roman" w:cs="Times New Roman"/>
          <w:sz w:val="24"/>
          <w:szCs w:val="24"/>
          <w:lang w:val="ru-RU" w:eastAsia="ru-RU"/>
        </w:rPr>
        <w:t xml:space="preserve"> </w:t>
      </w:r>
      <w:r w:rsidRPr="00243B29">
        <w:rPr>
          <w:rFonts w:ascii="Times New Roman" w:eastAsia="Times New Roman" w:hAnsi="Times New Roman" w:cs="Times New Roman"/>
          <w:sz w:val="24"/>
          <w:lang w:val="ru-RU" w:eastAsia="et-EE"/>
        </w:rPr>
        <w:t xml:space="preserve">Рост расходов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Haigla</w:t>
      </w:r>
      <w:proofErr w:type="spellEnd"/>
      <w:r w:rsidRPr="00243B29">
        <w:rPr>
          <w:rFonts w:ascii="Times New Roman" w:eastAsia="Times New Roman" w:hAnsi="Times New Roman" w:cs="Times New Roman"/>
          <w:sz w:val="24"/>
          <w:lang w:val="ru-RU" w:eastAsia="et-EE"/>
        </w:rPr>
        <w:t xml:space="preserve"> связан с увеличением объемов и стоимости закупаемых услуг диагностики, а также с ростом расходов на инфо- и коммуникационные технологии. </w:t>
      </w:r>
    </w:p>
    <w:p w14:paraId="5E4F362C" w14:textId="77777777" w:rsidR="00243B29" w:rsidRPr="00243B29" w:rsidRDefault="00243B29" w:rsidP="00243B29">
      <w:pPr>
        <w:tabs>
          <w:tab w:val="left" w:pos="360"/>
        </w:tabs>
        <w:spacing w:after="120" w:line="240" w:lineRule="auto"/>
        <w:jc w:val="both"/>
        <w:rPr>
          <w:rFonts w:ascii="Times New Roman" w:eastAsia="Times New Roman" w:hAnsi="Times New Roman" w:cs="Times New Roman"/>
          <w:sz w:val="24"/>
          <w:szCs w:val="24"/>
          <w:lang w:val="ru-RU" w:eastAsia="ru-RU"/>
        </w:rPr>
      </w:pPr>
      <w:r w:rsidRPr="00243B29">
        <w:rPr>
          <w:rFonts w:ascii="Times New Roman" w:eastAsia="Times New Roman" w:hAnsi="Times New Roman" w:cs="Times New Roman"/>
          <w:sz w:val="24"/>
          <w:lang w:val="ru-RU" w:eastAsia="et-EE"/>
        </w:rPr>
        <w:t xml:space="preserve">Важным фактором, оказывающим влияние на движение денежных средств в прогнозируемом периоде является изменение заработной платы персонала, особенно в 2021 году из-за </w:t>
      </w:r>
      <w:r w:rsidRPr="00243B29">
        <w:rPr>
          <w:rFonts w:ascii="Times New Roman" w:eastAsia="Times New Roman" w:hAnsi="Times New Roman" w:cs="Times New Roman"/>
          <w:sz w:val="24"/>
          <w:szCs w:val="24"/>
          <w:lang w:eastAsia="ru-RU"/>
        </w:rPr>
        <w:t>COVID</w:t>
      </w:r>
      <w:r w:rsidRPr="00243B29">
        <w:rPr>
          <w:rFonts w:ascii="Times New Roman" w:eastAsia="Times New Roman" w:hAnsi="Times New Roman" w:cs="Times New Roman"/>
          <w:sz w:val="24"/>
          <w:szCs w:val="24"/>
          <w:lang w:val="ru-RU" w:eastAsia="ru-RU"/>
        </w:rPr>
        <w:t xml:space="preserve">. Резерв денежных средств уменьшен в 2020 – 2025 гг. до оптимального минимума, что поддерживает финансовые возможности учреждения для покрытия платежей, приходящихся на начало месяца, для текущего расчета заработной платы, выплаты налогов, для расчетов с поставщиками. </w:t>
      </w:r>
    </w:p>
    <w:p w14:paraId="1FDE1CF0" w14:textId="77777777" w:rsidR="00243B29" w:rsidRPr="00243B29" w:rsidRDefault="00243B29" w:rsidP="00243B29">
      <w:pPr>
        <w:tabs>
          <w:tab w:val="left" w:pos="360"/>
        </w:tabs>
        <w:spacing w:after="120" w:line="240" w:lineRule="auto"/>
        <w:jc w:val="both"/>
        <w:rPr>
          <w:rFonts w:ascii="Times New Roman" w:eastAsia="Times New Roman" w:hAnsi="Times New Roman" w:cs="Times New Roman"/>
          <w:sz w:val="24"/>
          <w:szCs w:val="24"/>
          <w:lang w:val="ru-RU" w:eastAsia="ru-RU"/>
        </w:rPr>
      </w:pPr>
      <w:r w:rsidRPr="00243B29">
        <w:rPr>
          <w:rFonts w:ascii="Times New Roman" w:eastAsia="Times New Roman" w:hAnsi="Times New Roman" w:cs="Times New Roman"/>
          <w:sz w:val="24"/>
          <w:szCs w:val="24"/>
          <w:lang w:val="ru-RU" w:eastAsia="ru-RU"/>
        </w:rPr>
        <w:t xml:space="preserve">Числовые показатели SA </w:t>
      </w:r>
      <w:proofErr w:type="spellStart"/>
      <w:r w:rsidRPr="00243B29">
        <w:rPr>
          <w:rFonts w:ascii="Times New Roman" w:eastAsia="Times New Roman" w:hAnsi="Times New Roman" w:cs="Times New Roman"/>
          <w:sz w:val="24"/>
          <w:szCs w:val="24"/>
          <w:lang w:val="ru-RU" w:eastAsia="ru-RU"/>
        </w:rPr>
        <w:t>Narva</w:t>
      </w:r>
      <w:proofErr w:type="spellEnd"/>
      <w:r w:rsidRPr="00243B29">
        <w:rPr>
          <w:rFonts w:ascii="Times New Roman" w:eastAsia="Times New Roman" w:hAnsi="Times New Roman" w:cs="Times New Roman"/>
          <w:sz w:val="24"/>
          <w:szCs w:val="24"/>
          <w:lang w:val="ru-RU" w:eastAsia="ru-RU"/>
        </w:rPr>
        <w:t xml:space="preserve"> </w:t>
      </w:r>
      <w:proofErr w:type="spellStart"/>
      <w:r w:rsidRPr="00243B29">
        <w:rPr>
          <w:rFonts w:ascii="Times New Roman" w:eastAsia="Times New Roman" w:hAnsi="Times New Roman" w:cs="Times New Roman"/>
          <w:sz w:val="24"/>
          <w:szCs w:val="24"/>
          <w:lang w:val="ru-RU" w:eastAsia="ru-RU"/>
        </w:rPr>
        <w:t>Haigla</w:t>
      </w:r>
      <w:proofErr w:type="spellEnd"/>
      <w:r w:rsidRPr="00243B29">
        <w:rPr>
          <w:rFonts w:ascii="Times New Roman" w:eastAsia="Times New Roman" w:hAnsi="Times New Roman" w:cs="Times New Roman"/>
          <w:sz w:val="24"/>
          <w:szCs w:val="24"/>
          <w:lang w:val="ru-RU" w:eastAsia="ru-RU"/>
        </w:rPr>
        <w:t xml:space="preserve"> представлены в пункте 6.6.</w:t>
      </w:r>
    </w:p>
    <w:p w14:paraId="2708ECB2" w14:textId="77777777" w:rsidR="00243B29" w:rsidRPr="00243B29" w:rsidRDefault="00243B29" w:rsidP="00243B29">
      <w:pPr>
        <w:spacing w:after="120" w:line="240" w:lineRule="auto"/>
        <w:jc w:val="both"/>
        <w:rPr>
          <w:rFonts w:ascii="Times New Roman" w:eastAsia="Times New Roman" w:hAnsi="Times New Roman" w:cs="Times New Roman"/>
          <w:sz w:val="24"/>
          <w:szCs w:val="24"/>
          <w:lang w:val="ru-RU" w:eastAsia="ru-RU"/>
        </w:rPr>
      </w:pPr>
    </w:p>
    <w:p w14:paraId="1C6D2369" w14:textId="77777777" w:rsidR="00243B29" w:rsidRPr="00243B29" w:rsidRDefault="00243B29" w:rsidP="00243B29">
      <w:pPr>
        <w:spacing w:after="120" w:line="240" w:lineRule="auto"/>
        <w:jc w:val="both"/>
        <w:rPr>
          <w:rFonts w:ascii="Times New Roman" w:eastAsia="Times New Roman" w:hAnsi="Times New Roman" w:cs="Times New Roman"/>
          <w:b/>
          <w:sz w:val="24"/>
          <w:szCs w:val="24"/>
          <w:lang w:eastAsia="ru-RU"/>
        </w:rPr>
      </w:pPr>
      <w:r w:rsidRPr="00243B29">
        <w:rPr>
          <w:rFonts w:ascii="Times New Roman" w:eastAsia="Times New Roman" w:hAnsi="Times New Roman" w:cs="Times New Roman"/>
          <w:b/>
          <w:sz w:val="24"/>
          <w:szCs w:val="24"/>
          <w:lang w:val="ru-RU" w:eastAsia="ru-RU"/>
        </w:rPr>
        <w:t xml:space="preserve">6.4.3. </w:t>
      </w:r>
      <w:r w:rsidRPr="00243B29">
        <w:rPr>
          <w:rFonts w:ascii="Times New Roman" w:eastAsia="Times New Roman" w:hAnsi="Times New Roman" w:cs="Times New Roman"/>
          <w:b/>
          <w:sz w:val="24"/>
          <w:szCs w:val="24"/>
          <w:lang w:val="en-GB" w:eastAsia="ru-RU"/>
        </w:rPr>
        <w:t>SA</w:t>
      </w:r>
      <w:r w:rsidRPr="00243B29">
        <w:rPr>
          <w:rFonts w:ascii="Times New Roman" w:eastAsia="Times New Roman" w:hAnsi="Times New Roman" w:cs="Times New Roman"/>
          <w:b/>
          <w:sz w:val="24"/>
          <w:szCs w:val="24"/>
          <w:lang w:val="ru-RU" w:eastAsia="ru-RU"/>
        </w:rPr>
        <w:t xml:space="preserve"> </w:t>
      </w:r>
      <w:proofErr w:type="spellStart"/>
      <w:r w:rsidRPr="00243B29">
        <w:rPr>
          <w:rFonts w:ascii="Times New Roman" w:eastAsia="Times New Roman" w:hAnsi="Times New Roman" w:cs="Times New Roman"/>
          <w:b/>
          <w:sz w:val="24"/>
          <w:szCs w:val="24"/>
          <w:lang w:val="en-GB" w:eastAsia="ru-RU"/>
        </w:rPr>
        <w:t>Narva</w:t>
      </w:r>
      <w:proofErr w:type="spellEnd"/>
      <w:r w:rsidRPr="00243B29">
        <w:rPr>
          <w:rFonts w:ascii="Times New Roman" w:eastAsia="Times New Roman" w:hAnsi="Times New Roman" w:cs="Times New Roman"/>
          <w:b/>
          <w:sz w:val="24"/>
          <w:szCs w:val="24"/>
          <w:lang w:val="ru-RU" w:eastAsia="ru-RU"/>
        </w:rPr>
        <w:t xml:space="preserve"> </w:t>
      </w:r>
      <w:proofErr w:type="spellStart"/>
      <w:r w:rsidRPr="00243B29">
        <w:rPr>
          <w:rFonts w:ascii="Times New Roman" w:eastAsia="Times New Roman" w:hAnsi="Times New Roman" w:cs="Times New Roman"/>
          <w:b/>
          <w:sz w:val="24"/>
          <w:szCs w:val="24"/>
          <w:lang w:val="en-GB" w:eastAsia="ru-RU"/>
        </w:rPr>
        <w:t>Linna</w:t>
      </w:r>
      <w:proofErr w:type="spellEnd"/>
      <w:r w:rsidRPr="00243B29">
        <w:rPr>
          <w:rFonts w:ascii="Times New Roman" w:eastAsia="Times New Roman" w:hAnsi="Times New Roman" w:cs="Times New Roman"/>
          <w:b/>
          <w:sz w:val="24"/>
          <w:szCs w:val="24"/>
          <w:lang w:val="ru-RU" w:eastAsia="ru-RU"/>
        </w:rPr>
        <w:t xml:space="preserve"> </w:t>
      </w:r>
      <w:proofErr w:type="spellStart"/>
      <w:r w:rsidRPr="00243B29">
        <w:rPr>
          <w:rFonts w:ascii="Times New Roman" w:eastAsia="Times New Roman" w:hAnsi="Times New Roman" w:cs="Times New Roman"/>
          <w:b/>
          <w:sz w:val="24"/>
          <w:szCs w:val="24"/>
          <w:lang w:val="en-GB" w:eastAsia="ru-RU"/>
        </w:rPr>
        <w:t>Arendus</w:t>
      </w:r>
      <w:proofErr w:type="spellEnd"/>
    </w:p>
    <w:p w14:paraId="21F43635"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Целью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Linna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Arendus</w:t>
      </w:r>
      <w:proofErr w:type="spellEnd"/>
      <w:r w:rsidRPr="00243B29">
        <w:rPr>
          <w:rFonts w:ascii="Times New Roman" w:eastAsia="Times New Roman" w:hAnsi="Times New Roman" w:cs="Times New Roman"/>
          <w:sz w:val="24"/>
          <w:lang w:val="ru-RU" w:eastAsia="et-EE"/>
        </w:rPr>
        <w:t xml:space="preserve"> является повышение качества жизненной среды в Нарве, создание благоприятных условий, для развития предпринимательства на административной территории города Нарвы путем развития, имеющихся в управлении или собственности целевого учреждения недвижимости и земельных участков в интересах жителей города.</w:t>
      </w:r>
    </w:p>
    <w:p w14:paraId="30D05889"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Деятельность целевого учреждения в основном связана со следующими направлениями: деятельность по благоустройству и развитию центра спорта и досуга </w:t>
      </w:r>
      <w:proofErr w:type="spellStart"/>
      <w:r w:rsidRPr="00243B29">
        <w:rPr>
          <w:rFonts w:ascii="Times New Roman" w:eastAsia="Times New Roman" w:hAnsi="Times New Roman" w:cs="Times New Roman"/>
          <w:sz w:val="24"/>
          <w:lang w:val="ru-RU" w:eastAsia="et-EE"/>
        </w:rPr>
        <w:t>Äkkeküla</w:t>
      </w:r>
      <w:proofErr w:type="spellEnd"/>
      <w:r w:rsidRPr="00243B29">
        <w:rPr>
          <w:rFonts w:ascii="Times New Roman" w:eastAsia="Times New Roman" w:hAnsi="Times New Roman" w:cs="Times New Roman"/>
          <w:sz w:val="24"/>
          <w:lang w:val="ru-RU" w:eastAsia="et-EE"/>
        </w:rPr>
        <w:t xml:space="preserve">; развитие и сдача в аренду здания по адресу </w:t>
      </w:r>
      <w:r w:rsidRPr="00243B29">
        <w:rPr>
          <w:rFonts w:ascii="Times New Roman" w:eastAsia="Times New Roman" w:hAnsi="Times New Roman" w:cs="Times New Roman"/>
          <w:sz w:val="24"/>
          <w:lang w:val="ru-RU"/>
        </w:rPr>
        <w:t xml:space="preserve">P. </w:t>
      </w:r>
      <w:proofErr w:type="spellStart"/>
      <w:r w:rsidRPr="00243B29">
        <w:rPr>
          <w:rFonts w:ascii="Times New Roman" w:eastAsia="Times New Roman" w:hAnsi="Times New Roman" w:cs="Times New Roman"/>
          <w:sz w:val="24"/>
          <w:lang w:val="ru-RU" w:eastAsia="et-EE"/>
        </w:rPr>
        <w:t>Kerese</w:t>
      </w:r>
      <w:proofErr w:type="spellEnd"/>
      <w:r w:rsidRPr="00243B29">
        <w:rPr>
          <w:rFonts w:ascii="Times New Roman" w:eastAsia="Times New Roman" w:hAnsi="Times New Roman" w:cs="Times New Roman"/>
          <w:sz w:val="24"/>
          <w:lang w:val="ru-RU" w:eastAsia="et-EE"/>
        </w:rPr>
        <w:t xml:space="preserve"> 20; развитие зоны отдыха здания </w:t>
      </w:r>
      <w:proofErr w:type="spellStart"/>
      <w:r w:rsidRPr="00243B29">
        <w:rPr>
          <w:rFonts w:ascii="Times New Roman" w:eastAsia="Times New Roman" w:hAnsi="Times New Roman" w:cs="Times New Roman"/>
          <w:sz w:val="24"/>
          <w:lang w:val="ru-RU" w:eastAsia="et-EE"/>
        </w:rPr>
        <w:t>Joaor</w:t>
      </w:r>
      <w:r w:rsidRPr="00243B29">
        <w:rPr>
          <w:rFonts w:ascii="Times New Roman" w:eastAsia="Times New Roman" w:hAnsi="Times New Roman" w:cs="Times New Roman"/>
          <w:sz w:val="24"/>
          <w:szCs w:val="24"/>
          <w:lang w:val="ru-RU" w:eastAsia="ru-RU"/>
        </w:rPr>
        <w:t>g</w:t>
      </w:r>
      <w:proofErr w:type="spellEnd"/>
      <w:r w:rsidRPr="00243B29">
        <w:rPr>
          <w:rFonts w:ascii="Times New Roman" w:eastAsia="Times New Roman" w:hAnsi="Times New Roman" w:cs="Times New Roman"/>
          <w:sz w:val="24"/>
          <w:szCs w:val="24"/>
          <w:lang w:val="ru-RU" w:eastAsia="ru-RU"/>
        </w:rPr>
        <w:t xml:space="preserve"> (в </w:t>
      </w:r>
      <w:proofErr w:type="spellStart"/>
      <w:r w:rsidRPr="00243B29">
        <w:rPr>
          <w:rFonts w:ascii="Times New Roman" w:eastAsia="Times New Roman" w:hAnsi="Times New Roman" w:cs="Times New Roman"/>
          <w:sz w:val="24"/>
          <w:szCs w:val="24"/>
          <w:lang w:val="ru-RU" w:eastAsia="ru-RU"/>
        </w:rPr>
        <w:t>т.ч</w:t>
      </w:r>
      <w:proofErr w:type="spellEnd"/>
      <w:r w:rsidRPr="00243B29">
        <w:rPr>
          <w:rFonts w:ascii="Times New Roman" w:eastAsia="Times New Roman" w:hAnsi="Times New Roman" w:cs="Times New Roman"/>
          <w:sz w:val="24"/>
          <w:szCs w:val="24"/>
          <w:lang w:val="ru-RU" w:eastAsia="ru-RU"/>
        </w:rPr>
        <w:t xml:space="preserve">. </w:t>
      </w:r>
      <w:proofErr w:type="spellStart"/>
      <w:r w:rsidRPr="00243B29">
        <w:rPr>
          <w:rFonts w:ascii="Times New Roman" w:eastAsia="Times New Roman" w:hAnsi="Times New Roman" w:cs="Times New Roman"/>
          <w:sz w:val="24"/>
          <w:szCs w:val="24"/>
          <w:lang w:val="ru-RU" w:eastAsia="ru-RU"/>
        </w:rPr>
        <w:t>Joaoru</w:t>
      </w:r>
      <w:proofErr w:type="spellEnd"/>
      <w:r w:rsidRPr="00243B29">
        <w:rPr>
          <w:rFonts w:ascii="Times New Roman" w:eastAsia="Times New Roman" w:hAnsi="Times New Roman" w:cs="Times New Roman"/>
          <w:sz w:val="24"/>
          <w:szCs w:val="24"/>
          <w:lang w:val="ru-RU" w:eastAsia="ru-RU"/>
        </w:rPr>
        <w:t xml:space="preserve"> </w:t>
      </w:r>
      <w:proofErr w:type="spellStart"/>
      <w:r w:rsidRPr="00243B29">
        <w:rPr>
          <w:rFonts w:ascii="Times New Roman" w:eastAsia="Times New Roman" w:hAnsi="Times New Roman" w:cs="Times New Roman"/>
          <w:sz w:val="24"/>
          <w:szCs w:val="24"/>
          <w:lang w:val="ru-RU" w:eastAsia="ru-RU"/>
        </w:rPr>
        <w:t>Rannahoone</w:t>
      </w:r>
      <w:proofErr w:type="spellEnd"/>
      <w:r w:rsidRPr="00243B29">
        <w:rPr>
          <w:rFonts w:ascii="Times New Roman" w:eastAsia="Times New Roman" w:hAnsi="Times New Roman" w:cs="Times New Roman"/>
          <w:sz w:val="24"/>
          <w:szCs w:val="24"/>
          <w:lang w:val="ru-RU" w:eastAsia="ru-RU"/>
        </w:rPr>
        <w:t>)</w:t>
      </w:r>
      <w:r w:rsidRPr="00243B29">
        <w:rPr>
          <w:rFonts w:ascii="Times New Roman" w:eastAsia="Times New Roman" w:hAnsi="Times New Roman" w:cs="Times New Roman"/>
          <w:sz w:val="24"/>
          <w:lang w:val="ru-RU" w:eastAsia="et-EE"/>
        </w:rPr>
        <w:t>.</w:t>
      </w:r>
    </w:p>
    <w:p w14:paraId="43E14BF9" w14:textId="77777777" w:rsidR="00243B29" w:rsidRPr="00243B29" w:rsidRDefault="00243B29" w:rsidP="00243B29">
      <w:pPr>
        <w:spacing w:after="120" w:line="240" w:lineRule="auto"/>
        <w:jc w:val="both"/>
        <w:rPr>
          <w:rFonts w:ascii="Times New Roman" w:eastAsia="Times New Roman" w:hAnsi="Times New Roman" w:cs="Times New Roman"/>
          <w:sz w:val="24"/>
          <w:szCs w:val="24"/>
          <w:lang w:val="ru-RU" w:eastAsia="ru-RU"/>
        </w:rPr>
      </w:pPr>
      <w:r w:rsidRPr="00243B29">
        <w:rPr>
          <w:rFonts w:ascii="Times New Roman" w:eastAsia="Times New Roman" w:hAnsi="Times New Roman" w:cs="Times New Roman"/>
          <w:sz w:val="24"/>
          <w:szCs w:val="24"/>
          <w:lang w:val="ru-RU" w:eastAsia="ru-RU"/>
        </w:rPr>
        <w:t xml:space="preserve">Доход от основной деятельности </w:t>
      </w:r>
      <w:r w:rsidRPr="00243B29">
        <w:rPr>
          <w:rFonts w:ascii="Times New Roman" w:eastAsia="Times New Roman" w:hAnsi="Times New Roman" w:cs="Times New Roman"/>
          <w:sz w:val="24"/>
          <w:lang w:val="ru-RU" w:eastAsia="et-EE"/>
        </w:rPr>
        <w:t xml:space="preserve">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Linna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Arendus</w:t>
      </w:r>
      <w:proofErr w:type="spellEnd"/>
      <w:r w:rsidRPr="00243B29">
        <w:rPr>
          <w:rFonts w:ascii="Times New Roman" w:eastAsia="Times New Roman" w:hAnsi="Times New Roman" w:cs="Times New Roman"/>
          <w:sz w:val="24"/>
          <w:lang w:val="ru-RU" w:eastAsia="et-EE"/>
        </w:rPr>
        <w:t xml:space="preserve"> </w:t>
      </w:r>
      <w:r w:rsidRPr="00243B29">
        <w:rPr>
          <w:rFonts w:ascii="Times New Roman" w:eastAsia="Times New Roman" w:hAnsi="Times New Roman" w:cs="Times New Roman"/>
          <w:sz w:val="24"/>
          <w:szCs w:val="24"/>
          <w:lang w:val="ru-RU" w:eastAsia="ru-RU"/>
        </w:rPr>
        <w:t>состоит из дохода от аренды и пособий, получаемых от города. Самая важная часть доходов целевого учреждения напрямую связана с пособиями, ежегодно выделяемыми городом, которые направляются на покрытие расходов от основной деятельности. Расходы от основной деятельности – это затраты на рабочую силу, на управление и развитие.</w:t>
      </w:r>
    </w:p>
    <w:p w14:paraId="352C5EE2"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szCs w:val="24"/>
          <w:lang w:val="ru-RU" w:eastAsia="ru-RU"/>
        </w:rPr>
        <w:t xml:space="preserve">В 2021-2025 гг. целевое учреждение продолжает деятельность в трех указанных направлениях, исходя из открывающихся возможностей финансирования проектов, которые в основном связаны с развитием </w:t>
      </w:r>
      <w:proofErr w:type="spellStart"/>
      <w:r w:rsidRPr="00243B29">
        <w:rPr>
          <w:rFonts w:ascii="Times New Roman" w:eastAsia="Times New Roman" w:hAnsi="Times New Roman" w:cs="Times New Roman"/>
          <w:sz w:val="24"/>
          <w:lang w:val="ru-RU" w:eastAsia="et-EE"/>
        </w:rPr>
        <w:t>Äkkeküla</w:t>
      </w:r>
      <w:proofErr w:type="spellEnd"/>
      <w:r w:rsidRPr="00243B29">
        <w:rPr>
          <w:rFonts w:ascii="Times New Roman" w:eastAsia="Times New Roman" w:hAnsi="Times New Roman" w:cs="Times New Roman"/>
          <w:sz w:val="24"/>
          <w:lang w:val="ru-RU" w:eastAsia="et-EE"/>
        </w:rPr>
        <w:t xml:space="preserve"> (проекты и самостоятельное развитие) и необходимыми работами по реновации </w:t>
      </w:r>
      <w:r w:rsidRPr="00243B29">
        <w:rPr>
          <w:rFonts w:ascii="Times New Roman" w:eastAsia="Times New Roman" w:hAnsi="Times New Roman" w:cs="Times New Roman"/>
          <w:sz w:val="24"/>
          <w:lang w:val="ru-RU"/>
        </w:rPr>
        <w:t xml:space="preserve">P. </w:t>
      </w:r>
      <w:proofErr w:type="spellStart"/>
      <w:r w:rsidRPr="00243B29">
        <w:rPr>
          <w:rFonts w:ascii="Times New Roman" w:eastAsia="Times New Roman" w:hAnsi="Times New Roman" w:cs="Times New Roman"/>
          <w:sz w:val="24"/>
          <w:lang w:val="ru-RU" w:eastAsia="et-EE"/>
        </w:rPr>
        <w:t>Kerese</w:t>
      </w:r>
      <w:proofErr w:type="spellEnd"/>
      <w:r w:rsidRPr="00243B29">
        <w:rPr>
          <w:rFonts w:ascii="Times New Roman" w:eastAsia="Times New Roman" w:hAnsi="Times New Roman" w:cs="Times New Roman"/>
          <w:sz w:val="24"/>
          <w:lang w:val="ru-RU" w:eastAsia="et-EE"/>
        </w:rPr>
        <w:t xml:space="preserve"> 20. Для осуществления своих проектов целевое учреждение старается привлечь средства различных фондов и партнеров.</w:t>
      </w:r>
    </w:p>
    <w:p w14:paraId="0240CC43" w14:textId="537CD8CF" w:rsidR="00243B29" w:rsidRPr="00243B29" w:rsidRDefault="00243B29" w:rsidP="00243B29">
      <w:pPr>
        <w:spacing w:after="120" w:line="240" w:lineRule="auto"/>
        <w:jc w:val="both"/>
        <w:rPr>
          <w:rFonts w:ascii="Times New Roman" w:eastAsia="Times New Roman" w:hAnsi="Times New Roman" w:cs="Times New Roman"/>
          <w:sz w:val="24"/>
          <w:szCs w:val="24"/>
          <w:lang w:val="ru-RU" w:eastAsia="ru-RU"/>
        </w:rPr>
      </w:pPr>
      <w:r w:rsidRPr="00243B29">
        <w:rPr>
          <w:rFonts w:ascii="Times New Roman" w:eastAsia="Times New Roman" w:hAnsi="Times New Roman" w:cs="Times New Roman"/>
          <w:sz w:val="24"/>
          <w:lang w:val="ru-RU" w:eastAsia="et-EE"/>
        </w:rPr>
        <w:t>На 2022- 2025 гг. планируются следующие инвестиционные проекты: проектирование и строительство экстремального парка</w:t>
      </w:r>
      <w:r w:rsidRPr="00243B29">
        <w:rPr>
          <w:rFonts w:ascii="Times New Roman" w:eastAsia="Times New Roman" w:hAnsi="Times New Roman" w:cs="Times New Roman"/>
          <w:sz w:val="24"/>
          <w:lang w:eastAsia="et-EE"/>
        </w:rPr>
        <w:t xml:space="preserve"> II </w:t>
      </w:r>
      <w:r w:rsidRPr="00243B29">
        <w:rPr>
          <w:rFonts w:ascii="Times New Roman" w:eastAsia="Times New Roman" w:hAnsi="Times New Roman" w:cs="Times New Roman"/>
          <w:sz w:val="24"/>
          <w:lang w:val="ru-RU" w:eastAsia="et-EE"/>
        </w:rPr>
        <w:t xml:space="preserve">этап; строительные работы зоны отдыха </w:t>
      </w:r>
      <w:proofErr w:type="spellStart"/>
      <w:r w:rsidRPr="00243B29">
        <w:rPr>
          <w:rFonts w:ascii="Times New Roman" w:eastAsia="Times New Roman" w:hAnsi="Times New Roman" w:cs="Times New Roman"/>
          <w:sz w:val="24"/>
          <w:lang w:val="ru-RU" w:eastAsia="et-EE"/>
        </w:rPr>
        <w:t>Äkkeküla</w:t>
      </w:r>
      <w:proofErr w:type="spellEnd"/>
      <w:r w:rsidRPr="00243B29">
        <w:rPr>
          <w:rFonts w:ascii="Times New Roman" w:eastAsia="Times New Roman" w:hAnsi="Times New Roman" w:cs="Times New Roman"/>
          <w:sz w:val="24"/>
          <w:lang w:val="ru-RU" w:eastAsia="et-EE"/>
        </w:rPr>
        <w:t xml:space="preserve"> </w:t>
      </w:r>
      <w:r w:rsidRPr="00243B29">
        <w:rPr>
          <w:rFonts w:ascii="Times New Roman" w:eastAsia="Times New Roman" w:hAnsi="Times New Roman" w:cs="Times New Roman"/>
          <w:bCs/>
          <w:sz w:val="24"/>
          <w:szCs w:val="24"/>
          <w:lang w:eastAsia="ru-RU"/>
        </w:rPr>
        <w:t>VII</w:t>
      </w:r>
      <w:r w:rsidRPr="00243B29">
        <w:rPr>
          <w:rFonts w:ascii="Times New Roman" w:eastAsia="Times New Roman" w:hAnsi="Times New Roman" w:cs="Times New Roman"/>
          <w:bCs/>
          <w:sz w:val="24"/>
          <w:szCs w:val="24"/>
          <w:lang w:val="ru-RU" w:eastAsia="ru-RU"/>
        </w:rPr>
        <w:t xml:space="preserve"> этап; </w:t>
      </w:r>
      <w:r w:rsidRPr="00243B29">
        <w:rPr>
          <w:rFonts w:ascii="Times New Roman" w:eastAsia="Times New Roman" w:hAnsi="Times New Roman" w:cs="Times New Roman"/>
          <w:bCs/>
          <w:sz w:val="24"/>
          <w:szCs w:val="24"/>
          <w:lang w:eastAsia="ru-RU"/>
        </w:rPr>
        <w:t>II</w:t>
      </w:r>
      <w:r w:rsidRPr="00243B29">
        <w:rPr>
          <w:rFonts w:ascii="Times New Roman" w:eastAsia="Times New Roman" w:hAnsi="Times New Roman" w:cs="Times New Roman"/>
          <w:bCs/>
          <w:sz w:val="24"/>
          <w:szCs w:val="24"/>
          <w:lang w:val="ru-RU" w:eastAsia="ru-RU"/>
        </w:rPr>
        <w:t xml:space="preserve"> этап строительства санного спуска </w:t>
      </w:r>
      <w:proofErr w:type="spellStart"/>
      <w:r w:rsidRPr="00243B29">
        <w:rPr>
          <w:rFonts w:ascii="Times New Roman" w:eastAsia="Times New Roman" w:hAnsi="Times New Roman" w:cs="Times New Roman"/>
          <w:sz w:val="24"/>
          <w:lang w:val="ru-RU" w:eastAsia="et-EE"/>
        </w:rPr>
        <w:t>Äkkeküla</w:t>
      </w:r>
      <w:proofErr w:type="spellEnd"/>
      <w:r w:rsidRPr="00243B29">
        <w:rPr>
          <w:rFonts w:ascii="Times New Roman" w:eastAsia="Times New Roman" w:hAnsi="Times New Roman" w:cs="Times New Roman"/>
          <w:sz w:val="24"/>
          <w:lang w:val="ru-RU" w:eastAsia="et-EE"/>
        </w:rPr>
        <w:t xml:space="preserve">; </w:t>
      </w:r>
      <w:r w:rsidRPr="00243B29">
        <w:rPr>
          <w:rFonts w:ascii="Times New Roman" w:eastAsia="Times New Roman" w:hAnsi="Times New Roman" w:cs="Times New Roman"/>
          <w:bCs/>
          <w:sz w:val="24"/>
          <w:szCs w:val="24"/>
          <w:lang w:eastAsia="ru-RU"/>
        </w:rPr>
        <w:t>II</w:t>
      </w:r>
      <w:r w:rsidRPr="00243B29">
        <w:rPr>
          <w:rFonts w:ascii="Times New Roman" w:eastAsia="Times New Roman" w:hAnsi="Times New Roman" w:cs="Times New Roman"/>
          <w:bCs/>
          <w:sz w:val="24"/>
          <w:szCs w:val="24"/>
          <w:lang w:val="ru-RU" w:eastAsia="ru-RU"/>
        </w:rPr>
        <w:t xml:space="preserve"> этап развития </w:t>
      </w:r>
      <w:r w:rsidRPr="00243B29">
        <w:rPr>
          <w:rFonts w:ascii="Times New Roman" w:eastAsia="Times New Roman" w:hAnsi="Times New Roman" w:cs="Times New Roman"/>
          <w:bCs/>
          <w:sz w:val="24"/>
          <w:szCs w:val="24"/>
          <w:lang w:val="ru-RU" w:eastAsia="ru-RU"/>
        </w:rPr>
        <w:lastRenderedPageBreak/>
        <w:t xml:space="preserve">силового городка </w:t>
      </w:r>
      <w:proofErr w:type="spellStart"/>
      <w:r w:rsidRPr="00243B29">
        <w:rPr>
          <w:rFonts w:ascii="Times New Roman" w:eastAsia="Times New Roman" w:hAnsi="Times New Roman" w:cs="Times New Roman"/>
          <w:sz w:val="24"/>
          <w:lang w:val="ru-RU" w:eastAsia="et-EE"/>
        </w:rPr>
        <w:t>Äkkeküla</w:t>
      </w:r>
      <w:proofErr w:type="spellEnd"/>
      <w:r w:rsidRPr="00243B29">
        <w:rPr>
          <w:rFonts w:ascii="Times New Roman" w:eastAsia="Times New Roman" w:hAnsi="Times New Roman" w:cs="Times New Roman"/>
          <w:sz w:val="24"/>
          <w:lang w:val="ru-RU" w:eastAsia="et-EE"/>
        </w:rPr>
        <w:t xml:space="preserve">; целевое учреждение планирует продолжить развитие спортивно-оздоровительного центра </w:t>
      </w:r>
      <w:proofErr w:type="spellStart"/>
      <w:r w:rsidRPr="00243B29">
        <w:rPr>
          <w:rFonts w:ascii="Times New Roman" w:eastAsia="Times New Roman" w:hAnsi="Times New Roman" w:cs="Times New Roman"/>
          <w:sz w:val="24"/>
          <w:lang w:val="ru-RU" w:eastAsia="et-EE"/>
        </w:rPr>
        <w:t>Äkkeküla</w:t>
      </w:r>
      <w:proofErr w:type="spellEnd"/>
      <w:r w:rsidRPr="00243B29">
        <w:rPr>
          <w:rFonts w:ascii="Times New Roman" w:eastAsia="Times New Roman" w:hAnsi="Times New Roman" w:cs="Times New Roman"/>
          <w:sz w:val="24"/>
          <w:lang w:val="ru-RU" w:eastAsia="et-EE"/>
        </w:rPr>
        <w:t>.</w:t>
      </w:r>
      <w:r w:rsidRPr="00243B29">
        <w:rPr>
          <w:rFonts w:ascii="Times New Roman" w:eastAsia="Times New Roman" w:hAnsi="Times New Roman" w:cs="Times New Roman"/>
          <w:sz w:val="24"/>
          <w:szCs w:val="24"/>
          <w:lang w:val="ru-RU" w:eastAsia="ru-RU"/>
        </w:rPr>
        <w:t xml:space="preserve"> </w:t>
      </w:r>
    </w:p>
    <w:p w14:paraId="0AE8D6BF"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szCs w:val="24"/>
          <w:lang w:val="ru-RU" w:eastAsia="ru-RU"/>
        </w:rPr>
        <w:t>Числовые показатели</w:t>
      </w:r>
      <w:r w:rsidRPr="00243B29">
        <w:rPr>
          <w:rFonts w:ascii="Times New Roman" w:eastAsia="Times New Roman" w:hAnsi="Times New Roman" w:cs="Times New Roman"/>
          <w:sz w:val="24"/>
          <w:lang w:val="ru-RU" w:eastAsia="et-EE"/>
        </w:rPr>
        <w:t xml:space="preserve">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Linna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Arendus</w:t>
      </w:r>
      <w:proofErr w:type="spellEnd"/>
      <w:r w:rsidRPr="00243B29">
        <w:rPr>
          <w:rFonts w:ascii="Times New Roman" w:eastAsia="Times New Roman" w:hAnsi="Times New Roman" w:cs="Times New Roman"/>
          <w:sz w:val="24"/>
          <w:lang w:val="ru-RU" w:eastAsia="et-EE"/>
        </w:rPr>
        <w:t xml:space="preserve"> представлены в пункте 6.6.</w:t>
      </w:r>
    </w:p>
    <w:p w14:paraId="21831DE8"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p>
    <w:p w14:paraId="3E1F0073" w14:textId="77777777" w:rsidR="00243B29" w:rsidRPr="00243B29" w:rsidRDefault="00243B29" w:rsidP="00243B29">
      <w:pPr>
        <w:spacing w:after="120" w:line="240" w:lineRule="auto"/>
        <w:jc w:val="both"/>
        <w:rPr>
          <w:rFonts w:ascii="Times New Roman" w:eastAsia="Times New Roman" w:hAnsi="Times New Roman" w:cs="Times New Roman"/>
          <w:b/>
          <w:sz w:val="24"/>
          <w:szCs w:val="24"/>
          <w:lang w:val="ru-RU" w:eastAsia="ru-RU"/>
        </w:rPr>
      </w:pPr>
      <w:r w:rsidRPr="00243B29">
        <w:rPr>
          <w:rFonts w:ascii="Times New Roman" w:eastAsia="Times New Roman" w:hAnsi="Times New Roman" w:cs="Times New Roman"/>
          <w:b/>
          <w:sz w:val="24"/>
          <w:szCs w:val="24"/>
          <w:lang w:val="ru-RU" w:eastAsia="ru-RU"/>
        </w:rPr>
        <w:t xml:space="preserve">6.4.4. </w:t>
      </w:r>
      <w:r w:rsidRPr="00243B29">
        <w:rPr>
          <w:rFonts w:ascii="Times New Roman" w:eastAsia="Times New Roman" w:hAnsi="Times New Roman" w:cs="Times New Roman"/>
          <w:b/>
          <w:sz w:val="24"/>
          <w:szCs w:val="24"/>
          <w:lang w:val="en-GB" w:eastAsia="ru-RU"/>
        </w:rPr>
        <w:t>SA</w:t>
      </w:r>
      <w:r w:rsidRPr="00243B29">
        <w:rPr>
          <w:rFonts w:ascii="Times New Roman" w:eastAsia="Times New Roman" w:hAnsi="Times New Roman" w:cs="Times New Roman"/>
          <w:b/>
          <w:sz w:val="24"/>
          <w:szCs w:val="24"/>
          <w:lang w:val="ru-RU" w:eastAsia="ru-RU"/>
        </w:rPr>
        <w:t xml:space="preserve"> </w:t>
      </w:r>
      <w:proofErr w:type="spellStart"/>
      <w:r w:rsidRPr="00243B29">
        <w:rPr>
          <w:rFonts w:ascii="Times New Roman" w:eastAsia="Times New Roman" w:hAnsi="Times New Roman" w:cs="Times New Roman"/>
          <w:b/>
          <w:sz w:val="24"/>
          <w:szCs w:val="24"/>
          <w:lang w:val="en-GB" w:eastAsia="ru-RU"/>
        </w:rPr>
        <w:t>Narva</w:t>
      </w:r>
      <w:proofErr w:type="spellEnd"/>
      <w:r w:rsidRPr="00243B29">
        <w:rPr>
          <w:rFonts w:ascii="Times New Roman" w:eastAsia="Times New Roman" w:hAnsi="Times New Roman" w:cs="Times New Roman"/>
          <w:b/>
          <w:sz w:val="24"/>
          <w:szCs w:val="24"/>
          <w:lang w:val="ru-RU" w:eastAsia="ru-RU"/>
        </w:rPr>
        <w:t xml:space="preserve"> </w:t>
      </w:r>
      <w:proofErr w:type="spellStart"/>
      <w:r w:rsidRPr="00243B29">
        <w:rPr>
          <w:rFonts w:ascii="Times New Roman" w:eastAsia="Times New Roman" w:hAnsi="Times New Roman" w:cs="Times New Roman"/>
          <w:b/>
          <w:sz w:val="24"/>
          <w:szCs w:val="24"/>
          <w:lang w:val="en-GB" w:eastAsia="ru-RU"/>
        </w:rPr>
        <w:t>Sadam</w:t>
      </w:r>
      <w:proofErr w:type="spellEnd"/>
    </w:p>
    <w:p w14:paraId="466108B1"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 xml:space="preserve">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Sadam</w:t>
      </w:r>
      <w:proofErr w:type="spellEnd"/>
      <w:r w:rsidRPr="00243B29">
        <w:rPr>
          <w:rFonts w:ascii="Times New Roman" w:eastAsia="Times New Roman" w:hAnsi="Times New Roman" w:cs="Times New Roman"/>
          <w:sz w:val="24"/>
          <w:lang w:val="ru-RU" w:eastAsia="et-EE"/>
        </w:rPr>
        <w:t xml:space="preserve"> создано с целью реконструкции Нарвского речного порта (в </w:t>
      </w:r>
      <w:proofErr w:type="spellStart"/>
      <w:r w:rsidRPr="00243B29">
        <w:rPr>
          <w:rFonts w:ascii="Times New Roman" w:eastAsia="Times New Roman" w:hAnsi="Times New Roman" w:cs="Times New Roman"/>
          <w:sz w:val="24"/>
          <w:lang w:val="ru-RU" w:eastAsia="et-EE"/>
        </w:rPr>
        <w:t>т.ч</w:t>
      </w:r>
      <w:proofErr w:type="spellEnd"/>
      <w:r w:rsidRPr="00243B29">
        <w:rPr>
          <w:rFonts w:ascii="Times New Roman" w:eastAsia="Times New Roman" w:hAnsi="Times New Roman" w:cs="Times New Roman"/>
          <w:sz w:val="24"/>
          <w:lang w:val="ru-RU" w:eastAsia="et-EE"/>
        </w:rPr>
        <w:t xml:space="preserve">. части </w:t>
      </w:r>
      <w:proofErr w:type="spellStart"/>
      <w:r w:rsidRPr="00243B29">
        <w:rPr>
          <w:rFonts w:ascii="Times New Roman" w:eastAsia="Times New Roman" w:hAnsi="Times New Roman" w:cs="Times New Roman"/>
          <w:sz w:val="24"/>
          <w:lang w:val="ru-RU" w:eastAsia="et-EE"/>
        </w:rPr>
        <w:t>Кулгу</w:t>
      </w:r>
      <w:proofErr w:type="spellEnd"/>
      <w:r w:rsidRPr="00243B29">
        <w:rPr>
          <w:rFonts w:ascii="Times New Roman" w:eastAsia="Times New Roman" w:hAnsi="Times New Roman" w:cs="Times New Roman"/>
          <w:sz w:val="24"/>
          <w:lang w:val="ru-RU" w:eastAsia="et-EE"/>
        </w:rPr>
        <w:t xml:space="preserve">), для развития порта яхт и малых судов, предлагающего качественные услуги туристам и местным жителям, для управления портом, осуществления прочих сделок, тесно связанных с деятельностью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Sadam</w:t>
      </w:r>
      <w:proofErr w:type="spellEnd"/>
      <w:r w:rsidRPr="00243B29">
        <w:rPr>
          <w:rFonts w:ascii="Times New Roman" w:eastAsia="Times New Roman" w:hAnsi="Times New Roman" w:cs="Times New Roman"/>
          <w:sz w:val="24"/>
          <w:lang w:val="ru-RU" w:eastAsia="et-EE"/>
        </w:rPr>
        <w:t xml:space="preserve">. Целевыми группами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Sadam</w:t>
      </w:r>
      <w:proofErr w:type="spellEnd"/>
      <w:r w:rsidRPr="00243B29">
        <w:rPr>
          <w:rFonts w:ascii="Times New Roman" w:eastAsia="Times New Roman" w:hAnsi="Times New Roman" w:cs="Times New Roman"/>
          <w:sz w:val="24"/>
          <w:lang w:val="ru-RU" w:eastAsia="et-EE"/>
        </w:rPr>
        <w:t xml:space="preserve"> являются водные туристы, местные владельцы малых судов и прочие туристы, посещающие регион. Конкурентами SA </w:t>
      </w:r>
      <w:proofErr w:type="spellStart"/>
      <w:r w:rsidRPr="00243B29">
        <w:rPr>
          <w:rFonts w:ascii="Times New Roman" w:eastAsia="Times New Roman" w:hAnsi="Times New Roman" w:cs="Times New Roman"/>
          <w:sz w:val="24"/>
          <w:lang w:val="ru-RU" w:eastAsia="et-EE"/>
        </w:rPr>
        <w:t>Narva</w:t>
      </w:r>
      <w:proofErr w:type="spellEnd"/>
      <w:r w:rsidRPr="00243B29">
        <w:rPr>
          <w:rFonts w:ascii="Times New Roman" w:eastAsia="Times New Roman" w:hAnsi="Times New Roman" w:cs="Times New Roman"/>
          <w:sz w:val="24"/>
          <w:lang w:val="ru-RU" w:eastAsia="et-EE"/>
        </w:rPr>
        <w:t xml:space="preserve"> </w:t>
      </w:r>
      <w:proofErr w:type="spellStart"/>
      <w:r w:rsidRPr="00243B29">
        <w:rPr>
          <w:rFonts w:ascii="Times New Roman" w:eastAsia="Times New Roman" w:hAnsi="Times New Roman" w:cs="Times New Roman"/>
          <w:sz w:val="24"/>
          <w:lang w:val="ru-RU" w:eastAsia="et-EE"/>
        </w:rPr>
        <w:t>Sadam</w:t>
      </w:r>
      <w:proofErr w:type="spellEnd"/>
      <w:r w:rsidRPr="00243B29">
        <w:rPr>
          <w:rFonts w:ascii="Times New Roman" w:eastAsia="Times New Roman" w:hAnsi="Times New Roman" w:cs="Times New Roman"/>
          <w:sz w:val="24"/>
          <w:lang w:val="ru-RU" w:eastAsia="et-EE"/>
        </w:rPr>
        <w:t xml:space="preserve"> являются другие малые порты региона, но исходя из специфики деятельности малых портов, их можно рассматривать не как конкурентов, а как партнеров. В дополнение к инвестициям, благодаря которым улучшается качество услуг порта, важен рост известности Нарвского порта среди целевых групп.</w:t>
      </w:r>
    </w:p>
    <w:p w14:paraId="1397466B"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Основными видами деятельности на 2022 – 2025 годы в части достижения стратегических целей являются: позиционирование портов г. Нарва среди яхтсменов Эстонии, Финляндии, Швеции и России (Санкт-Петербург и Псков); поиск спонсоров, реконструкция боксов Нарвского порта, разовые проекты.</w:t>
      </w:r>
    </w:p>
    <w:p w14:paraId="2D7541BA" w14:textId="77777777" w:rsidR="00243B29" w:rsidRPr="00243B29" w:rsidRDefault="00243B29" w:rsidP="00243B29">
      <w:pPr>
        <w:spacing w:after="24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szCs w:val="24"/>
          <w:lang w:val="ru-RU" w:eastAsia="ru-RU"/>
        </w:rPr>
        <w:t>Числовые показатели</w:t>
      </w:r>
      <w:r w:rsidRPr="00243B29">
        <w:rPr>
          <w:rFonts w:ascii="Times New Roman" w:eastAsia="Times New Roman" w:hAnsi="Times New Roman" w:cs="Times New Roman"/>
          <w:sz w:val="24"/>
          <w:lang w:val="ru-RU" w:eastAsia="et-EE"/>
        </w:rPr>
        <w:t xml:space="preserve"> целевого учреждения представлены в пункте 6.6.</w:t>
      </w:r>
    </w:p>
    <w:p w14:paraId="066741A8" w14:textId="77777777" w:rsidR="00243B29" w:rsidRPr="00243B29" w:rsidRDefault="00243B29" w:rsidP="00243B29">
      <w:pPr>
        <w:spacing w:after="120" w:line="240" w:lineRule="auto"/>
        <w:jc w:val="both"/>
        <w:rPr>
          <w:rFonts w:ascii="Times New Roman" w:eastAsia="Times New Roman" w:hAnsi="Times New Roman" w:cs="Times New Roman"/>
          <w:b/>
          <w:sz w:val="24"/>
          <w:szCs w:val="24"/>
          <w:lang w:eastAsia="ru-RU"/>
        </w:rPr>
      </w:pPr>
      <w:r w:rsidRPr="00243B29">
        <w:rPr>
          <w:rFonts w:ascii="Times New Roman" w:eastAsia="Times New Roman" w:hAnsi="Times New Roman" w:cs="Times New Roman"/>
          <w:b/>
          <w:sz w:val="24"/>
          <w:szCs w:val="24"/>
          <w:lang w:eastAsia="ru-RU"/>
        </w:rPr>
        <w:t xml:space="preserve">6.4.5. SA Narva linnaleht  </w:t>
      </w:r>
    </w:p>
    <w:p w14:paraId="424E8FA4" w14:textId="446196CF" w:rsidR="00243B29" w:rsidRPr="007E3305" w:rsidRDefault="00243B29" w:rsidP="00243B29">
      <w:pPr>
        <w:spacing w:after="120" w:line="240" w:lineRule="auto"/>
        <w:jc w:val="both"/>
        <w:rPr>
          <w:rFonts w:ascii="Times New Roman" w:eastAsia="Times New Roman" w:hAnsi="Times New Roman" w:cs="Times New Roman"/>
          <w:sz w:val="24"/>
          <w:szCs w:val="24"/>
          <w:lang w:val="ru-RU" w:eastAsia="ru-RU"/>
        </w:rPr>
      </w:pPr>
      <w:r w:rsidRPr="00243B29">
        <w:rPr>
          <w:rFonts w:ascii="Times New Roman" w:eastAsia="Times New Roman" w:hAnsi="Times New Roman" w:cs="Times New Roman"/>
          <w:sz w:val="24"/>
          <w:szCs w:val="24"/>
          <w:lang w:val="ru-RU" w:eastAsia="ru-RU"/>
        </w:rPr>
        <w:t>Целевое учреждение создано для издания газеты «</w:t>
      </w:r>
      <w:r w:rsidRPr="00243B29">
        <w:rPr>
          <w:rFonts w:ascii="Times New Roman" w:eastAsia="Times New Roman" w:hAnsi="Times New Roman" w:cs="Times New Roman"/>
          <w:sz w:val="24"/>
          <w:szCs w:val="24"/>
          <w:lang w:eastAsia="ru-RU"/>
        </w:rPr>
        <w:t>Narva Reporter</w:t>
      </w:r>
      <w:r w:rsidRPr="00243B29">
        <w:rPr>
          <w:rFonts w:ascii="Times New Roman" w:eastAsia="Times New Roman" w:hAnsi="Times New Roman" w:cs="Times New Roman"/>
          <w:sz w:val="24"/>
          <w:szCs w:val="24"/>
          <w:lang w:val="ru-RU" w:eastAsia="ru-RU"/>
        </w:rPr>
        <w:t xml:space="preserve">» в городе Нарве и бесплатного распространения среди жителей города. </w:t>
      </w:r>
      <w:r w:rsidRPr="0065776E">
        <w:rPr>
          <w:rFonts w:ascii="Times New Roman" w:eastAsia="Times New Roman" w:hAnsi="Times New Roman" w:cs="Times New Roman"/>
          <w:sz w:val="24"/>
          <w:szCs w:val="24"/>
          <w:lang w:val="ru-RU" w:eastAsia="ru-RU"/>
        </w:rPr>
        <w:t>Целевое учреждение получает от города пособие на деятельность. С начала 2021 года Совет ЦУ принял решение отказаться от коммерческой рекламы в печатном издании.</w:t>
      </w:r>
      <w:r w:rsidRPr="00243B29">
        <w:rPr>
          <w:rFonts w:ascii="Times New Roman" w:eastAsia="Times New Roman" w:hAnsi="Times New Roman" w:cs="Times New Roman"/>
          <w:sz w:val="24"/>
          <w:szCs w:val="24"/>
          <w:lang w:val="ru-RU" w:eastAsia="ru-RU"/>
        </w:rPr>
        <w:t xml:space="preserve"> Для достижения основной цели целевое учреждение посредством газеты организует информирование жителей города о деятельности городского собрания, городской управы и подотчетных управе учреждений, а также юридических лиц с участием города; распространяет информацию о событиях в городе и регионе и другие новости о городской жизни; формирует у жителей региона позитивное отношение к родному городу; знакомит с учреждениями и предприятиями, работающими в регионе; предлагает жителям региона возможность опубликовать свое мнение и сообщение через газету; выполняет другие задачи в </w:t>
      </w:r>
      <w:r w:rsidRPr="007E3305">
        <w:rPr>
          <w:rFonts w:ascii="Times New Roman" w:eastAsia="Times New Roman" w:hAnsi="Times New Roman" w:cs="Times New Roman"/>
          <w:sz w:val="24"/>
          <w:szCs w:val="24"/>
          <w:lang w:val="ru-RU" w:eastAsia="ru-RU"/>
        </w:rPr>
        <w:t xml:space="preserve">зависимости от цели ЦУ. </w:t>
      </w:r>
    </w:p>
    <w:p w14:paraId="5AE9569A" w14:textId="41058627" w:rsidR="00243B29" w:rsidRPr="007E3305" w:rsidRDefault="00243B29" w:rsidP="00243B29">
      <w:pPr>
        <w:spacing w:after="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szCs w:val="24"/>
          <w:lang w:val="ru-RU" w:eastAsia="ru-RU"/>
        </w:rPr>
        <w:t>Числовые показатели</w:t>
      </w:r>
      <w:r w:rsidRPr="007E3305">
        <w:rPr>
          <w:rFonts w:ascii="Times New Roman" w:eastAsia="Times New Roman" w:hAnsi="Times New Roman" w:cs="Times New Roman"/>
          <w:sz w:val="24"/>
          <w:lang w:val="ru-RU" w:eastAsia="et-EE"/>
        </w:rPr>
        <w:t xml:space="preserve"> </w:t>
      </w:r>
      <w:r w:rsidRPr="007E3305">
        <w:rPr>
          <w:rFonts w:ascii="Times New Roman" w:eastAsia="Times New Roman" w:hAnsi="Times New Roman" w:cs="Times New Roman"/>
          <w:sz w:val="24"/>
          <w:szCs w:val="24"/>
          <w:lang w:val="ru-RU" w:eastAsia="ru-RU"/>
        </w:rPr>
        <w:t xml:space="preserve">SA </w:t>
      </w:r>
      <w:proofErr w:type="spellStart"/>
      <w:r w:rsidRPr="007E3305">
        <w:rPr>
          <w:rFonts w:ascii="Times New Roman" w:eastAsia="Times New Roman" w:hAnsi="Times New Roman" w:cs="Times New Roman"/>
          <w:sz w:val="24"/>
          <w:szCs w:val="24"/>
          <w:lang w:val="ru-RU" w:eastAsia="ru-RU"/>
        </w:rPr>
        <w:t>Narva</w:t>
      </w:r>
      <w:proofErr w:type="spellEnd"/>
      <w:r w:rsidRPr="007E3305">
        <w:rPr>
          <w:rFonts w:ascii="Times New Roman" w:eastAsia="Times New Roman" w:hAnsi="Times New Roman" w:cs="Times New Roman"/>
          <w:sz w:val="24"/>
          <w:szCs w:val="24"/>
          <w:lang w:val="ru-RU" w:eastAsia="ru-RU"/>
        </w:rPr>
        <w:t xml:space="preserve"> </w:t>
      </w:r>
      <w:proofErr w:type="spellStart"/>
      <w:r w:rsidRPr="007E3305">
        <w:rPr>
          <w:rFonts w:ascii="Times New Roman" w:eastAsia="Times New Roman" w:hAnsi="Times New Roman" w:cs="Times New Roman"/>
          <w:sz w:val="24"/>
          <w:szCs w:val="24"/>
          <w:lang w:val="ru-RU" w:eastAsia="ru-RU"/>
        </w:rPr>
        <w:t>linnaleht</w:t>
      </w:r>
      <w:proofErr w:type="spellEnd"/>
      <w:r w:rsidRPr="007E3305">
        <w:rPr>
          <w:rFonts w:ascii="Times New Roman" w:eastAsia="Times New Roman" w:hAnsi="Times New Roman" w:cs="Times New Roman"/>
          <w:sz w:val="24"/>
          <w:szCs w:val="24"/>
          <w:lang w:val="ru-RU" w:eastAsia="ru-RU"/>
        </w:rPr>
        <w:t xml:space="preserve"> </w:t>
      </w:r>
      <w:r w:rsidRPr="007E3305">
        <w:rPr>
          <w:rFonts w:ascii="Times New Roman" w:eastAsia="Times New Roman" w:hAnsi="Times New Roman" w:cs="Times New Roman"/>
          <w:sz w:val="24"/>
          <w:lang w:val="ru-RU" w:eastAsia="et-EE"/>
        </w:rPr>
        <w:t>представлены в пункте 6.6.</w:t>
      </w:r>
      <w:r w:rsidR="00DE29EA" w:rsidRPr="007E3305">
        <w:rPr>
          <w:rFonts w:ascii="Times New Roman" w:eastAsia="Times New Roman" w:hAnsi="Times New Roman" w:cs="Times New Roman"/>
          <w:sz w:val="24"/>
          <w:lang w:eastAsia="et-EE"/>
        </w:rPr>
        <w:t xml:space="preserve"> </w:t>
      </w:r>
      <w:r w:rsidR="00DE29EA" w:rsidRPr="007E3305">
        <w:rPr>
          <w:rFonts w:ascii="Times New Roman" w:eastAsia="Times New Roman" w:hAnsi="Times New Roman" w:cs="Times New Roman"/>
          <w:sz w:val="24"/>
          <w:lang w:val="ru-RU" w:eastAsia="et-EE"/>
        </w:rPr>
        <w:t xml:space="preserve">Сделки с прочими, входящими в учётную единицу города Нарва, единицами – в период 2021-2025 сделки отражены без сделок с SA </w:t>
      </w:r>
      <w:proofErr w:type="spellStart"/>
      <w:r w:rsidR="00DE29EA" w:rsidRPr="007E3305">
        <w:rPr>
          <w:rFonts w:ascii="Times New Roman" w:eastAsia="Times New Roman" w:hAnsi="Times New Roman" w:cs="Times New Roman"/>
          <w:sz w:val="24"/>
          <w:lang w:val="ru-RU" w:eastAsia="et-EE"/>
        </w:rPr>
        <w:t>Narva</w:t>
      </w:r>
      <w:proofErr w:type="spellEnd"/>
      <w:r w:rsidR="00DE29EA" w:rsidRPr="007E3305">
        <w:rPr>
          <w:rFonts w:ascii="Times New Roman" w:eastAsia="Times New Roman" w:hAnsi="Times New Roman" w:cs="Times New Roman"/>
          <w:sz w:val="24"/>
          <w:lang w:val="ru-RU" w:eastAsia="et-EE"/>
        </w:rPr>
        <w:t xml:space="preserve"> </w:t>
      </w:r>
      <w:proofErr w:type="spellStart"/>
      <w:r w:rsidR="00DE29EA" w:rsidRPr="007E3305">
        <w:rPr>
          <w:rFonts w:ascii="Times New Roman" w:eastAsia="Times New Roman" w:hAnsi="Times New Roman" w:cs="Times New Roman"/>
          <w:sz w:val="24"/>
          <w:lang w:val="ru-RU" w:eastAsia="et-EE"/>
        </w:rPr>
        <w:t>linnaleht</w:t>
      </w:r>
      <w:proofErr w:type="spellEnd"/>
      <w:r w:rsidR="00DE29EA" w:rsidRPr="007E3305">
        <w:rPr>
          <w:rFonts w:ascii="Times New Roman" w:eastAsia="Times New Roman" w:hAnsi="Times New Roman" w:cs="Times New Roman"/>
          <w:sz w:val="24"/>
          <w:lang w:val="ru-RU" w:eastAsia="et-EE"/>
        </w:rPr>
        <w:t>.</w:t>
      </w:r>
    </w:p>
    <w:p w14:paraId="44AC2B7C" w14:textId="77777777" w:rsidR="00243B29" w:rsidRPr="007E3305" w:rsidRDefault="00243B29" w:rsidP="00243B29">
      <w:pPr>
        <w:spacing w:after="120" w:line="240" w:lineRule="auto"/>
        <w:rPr>
          <w:rFonts w:ascii="Times New Roman" w:eastAsia="Times New Roman" w:hAnsi="Times New Roman" w:cs="Times New Roman"/>
          <w:sz w:val="24"/>
          <w:szCs w:val="24"/>
          <w:lang w:val="ru-RU" w:eastAsia="ru-RU"/>
        </w:rPr>
      </w:pPr>
    </w:p>
    <w:p w14:paraId="1C0D1036" w14:textId="77777777" w:rsidR="00243B29" w:rsidRPr="007E3305" w:rsidRDefault="00243B29" w:rsidP="00243B29">
      <w:pPr>
        <w:spacing w:before="240" w:after="120" w:line="240" w:lineRule="auto"/>
        <w:rPr>
          <w:rFonts w:ascii="Times New Roman" w:eastAsia="Times New Roman" w:hAnsi="Times New Roman" w:cs="Times New Roman"/>
          <w:b/>
          <w:sz w:val="24"/>
          <w:szCs w:val="20"/>
          <w:lang w:val="ru-RU" w:eastAsia="ru-RU"/>
        </w:rPr>
      </w:pPr>
      <w:r w:rsidRPr="007E3305">
        <w:rPr>
          <w:rFonts w:ascii="Times New Roman" w:eastAsia="Times New Roman" w:hAnsi="Times New Roman" w:cs="Times New Roman"/>
          <w:b/>
          <w:sz w:val="24"/>
          <w:szCs w:val="20"/>
          <w:lang w:val="ru-RU" w:eastAsia="ru-RU"/>
        </w:rPr>
        <w:t>6.5 Выполнение мер обеспечения финансовой дисциплины</w:t>
      </w:r>
    </w:p>
    <w:p w14:paraId="3C33AB21"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7E3305">
        <w:rPr>
          <w:rFonts w:ascii="Times New Roman" w:eastAsia="Times New Roman" w:hAnsi="Times New Roman" w:cs="Times New Roman"/>
          <w:sz w:val="24"/>
          <w:lang w:val="ru-RU" w:eastAsia="et-EE"/>
        </w:rPr>
        <w:t>Для обеспечения стабильной долгосрочной</w:t>
      </w:r>
      <w:r w:rsidRPr="00243B29">
        <w:rPr>
          <w:rFonts w:ascii="Times New Roman" w:eastAsia="Times New Roman" w:hAnsi="Times New Roman" w:cs="Times New Roman"/>
          <w:sz w:val="24"/>
          <w:lang w:val="ru-RU" w:eastAsia="et-EE"/>
        </w:rPr>
        <w:t xml:space="preserve"> налогово-бюджетной структуры применяются методы для усиления мер обеспечения финансовой дисциплины местного самоуправления. Согласно KOFS, мерами обеспечения финансовой дисциплины местного самоуправления и учетной единицы местного самоуправления, являются соблюдение разрешенной величины результатов основной деятельности и предельной ставки нетто долговой нагрузки, в пределах установленного законодательством значения. </w:t>
      </w:r>
    </w:p>
    <w:p w14:paraId="2538DDB8"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lastRenderedPageBreak/>
        <w:t>Результат основной деятельности – разница между доходами и расходами от основной деятельности. Разрешенная величина результата основной деятельности не должна быть меньше ноля по состоянию на конец отчетного года. Согласно KOFS, в бюджетной стратегии можно запланировать в качестве результата от основной деятельности единицы местного самоуправления и его учетной единицы значение, меньше разрешенного: на два не следующих друг за другом года; на следующий бюджетный год, если результат от основной деятельности текущего года запланирован не меньше ноля. В данном случае сумма результатов от основной деятельности планируемых в бюджетной стратегии лет должна быть не меньше ноля.</w:t>
      </w:r>
    </w:p>
    <w:p w14:paraId="119E8F53" w14:textId="77777777" w:rsidR="00243B29" w:rsidRPr="00243B29" w:rsidRDefault="00243B29" w:rsidP="00243B29">
      <w:pPr>
        <w:spacing w:after="120" w:line="240" w:lineRule="auto"/>
        <w:jc w:val="both"/>
        <w:rPr>
          <w:rFonts w:ascii="Times New Roman" w:eastAsia="Times New Roman" w:hAnsi="Times New Roman" w:cs="Times New Roman"/>
          <w:bCs/>
          <w:noProof/>
          <w:sz w:val="24"/>
          <w:szCs w:val="24"/>
          <w:lang w:val="ru-RU" w:eastAsia="ru-RU"/>
        </w:rPr>
      </w:pPr>
      <w:r w:rsidRPr="00243B29">
        <w:rPr>
          <w:rFonts w:ascii="Times New Roman" w:eastAsia="Times New Roman" w:hAnsi="Times New Roman" w:cs="Times New Roman"/>
          <w:bCs/>
          <w:noProof/>
          <w:sz w:val="24"/>
          <w:szCs w:val="24"/>
          <w:lang w:val="ru-RU" w:eastAsia="ru-RU"/>
        </w:rPr>
        <w:t xml:space="preserve">Нетто долговая нагрузка определяется как разница между общей суммой долговых обязательств и общей суммой ликвидного имущества. На основании KOFS действуют правила расчета нетто долговой нагрузки „Предельной значение нетто долговой нагрузки„ (KOFS §34)  и  возможные ограничения в т.ч.: „Учет применяемых мер обеспечения финансовой дисциплины при выдаче пособий на инвестиции“ (KOFS § </w:t>
      </w:r>
      <w:r w:rsidRPr="00243B29">
        <w:rPr>
          <w:rFonts w:ascii="Times New Roman" w:eastAsia="Times New Roman" w:hAnsi="Times New Roman" w:cs="Times New Roman"/>
          <w:bCs/>
          <w:sz w:val="24"/>
          <w:szCs w:val="24"/>
          <w:lang w:val="ru-RU" w:eastAsia="et-EE"/>
        </w:rPr>
        <w:t>34</w:t>
      </w:r>
      <w:r w:rsidRPr="00243B29">
        <w:rPr>
          <w:rFonts w:ascii="Times New Roman" w:eastAsia="Times New Roman" w:hAnsi="Times New Roman" w:cs="Times New Roman"/>
          <w:bCs/>
          <w:sz w:val="24"/>
          <w:szCs w:val="24"/>
          <w:vertAlign w:val="superscript"/>
          <w:lang w:val="ru-RU" w:eastAsia="et-EE"/>
        </w:rPr>
        <w:t>1</w:t>
      </w:r>
      <w:r w:rsidRPr="00243B29">
        <w:rPr>
          <w:rFonts w:ascii="Times New Roman" w:eastAsia="Times New Roman" w:hAnsi="Times New Roman" w:cs="Times New Roman"/>
          <w:bCs/>
          <w:noProof/>
          <w:sz w:val="24"/>
          <w:szCs w:val="24"/>
          <w:lang w:val="ru-RU" w:eastAsia="ru-RU"/>
        </w:rPr>
        <w:t xml:space="preserve">). </w:t>
      </w:r>
    </w:p>
    <w:p w14:paraId="0AED0E77" w14:textId="77777777" w:rsidR="00243B29" w:rsidRPr="00243B29" w:rsidRDefault="00243B29" w:rsidP="00243B29">
      <w:pPr>
        <w:spacing w:after="120" w:line="240" w:lineRule="auto"/>
        <w:jc w:val="both"/>
        <w:rPr>
          <w:rFonts w:ascii="Times New Roman" w:eastAsia="Times New Roman" w:hAnsi="Times New Roman" w:cs="Times New Roman"/>
          <w:bCs/>
          <w:noProof/>
          <w:sz w:val="24"/>
          <w:szCs w:val="24"/>
          <w:lang w:val="ru-RU" w:eastAsia="ru-RU"/>
        </w:rPr>
      </w:pPr>
      <w:r w:rsidRPr="00243B29">
        <w:rPr>
          <w:rFonts w:ascii="Times New Roman" w:eastAsia="Times New Roman" w:hAnsi="Times New Roman" w:cs="Times New Roman"/>
          <w:bCs/>
          <w:noProof/>
          <w:sz w:val="24"/>
          <w:szCs w:val="24"/>
          <w:lang w:val="ru-RU" w:eastAsia="ru-RU"/>
        </w:rPr>
        <w:t>Если у города или учетной единицы города впервые возникла ситуация неприменения мер обеспечения финансовой дисциплины по состоянию на конец отчетного года, и если единица местного самоуправления планирует в принятом бюджете продолжить неприменение мер, Министерство финансов информирует единицу местного самоуправления о последствиях неприменения мер.</w:t>
      </w:r>
    </w:p>
    <w:p w14:paraId="43509E42" w14:textId="77777777" w:rsidR="00243B29" w:rsidRPr="00243B29" w:rsidRDefault="00243B29" w:rsidP="00243B29">
      <w:pPr>
        <w:spacing w:after="120" w:line="240" w:lineRule="auto"/>
        <w:jc w:val="both"/>
        <w:rPr>
          <w:rFonts w:ascii="Times New Roman" w:eastAsia="Times New Roman" w:hAnsi="Times New Roman" w:cs="Times New Roman"/>
          <w:bCs/>
          <w:noProof/>
          <w:sz w:val="24"/>
          <w:szCs w:val="24"/>
          <w:lang w:val="ru-RU" w:eastAsia="ru-RU"/>
        </w:rPr>
      </w:pPr>
      <w:r w:rsidRPr="00AD53A9">
        <w:rPr>
          <w:rFonts w:ascii="Times New Roman" w:eastAsia="Times New Roman" w:hAnsi="Times New Roman" w:cs="Times New Roman"/>
          <w:bCs/>
          <w:noProof/>
          <w:sz w:val="24"/>
          <w:szCs w:val="24"/>
          <w:lang w:val="ru-RU" w:eastAsia="ru-RU"/>
        </w:rPr>
        <w:t>Начиная с 27.12.2020 года вступили в силу изменения KOFS в части выполнения мер обеспечения финансовой дисциплины (</w:t>
      </w:r>
      <w:r w:rsidRPr="00AD53A9">
        <w:rPr>
          <w:rFonts w:ascii="Times New Roman" w:eastAsia="Times New Roman" w:hAnsi="Times New Roman" w:cs="Times New Roman"/>
          <w:bCs/>
          <w:noProof/>
          <w:sz w:val="24"/>
          <w:szCs w:val="24"/>
          <w:lang w:eastAsia="ru-RU"/>
        </w:rPr>
        <w:t xml:space="preserve">§ 59 </w:t>
      </w:r>
      <w:r w:rsidRPr="00AD53A9">
        <w:rPr>
          <w:rFonts w:ascii="Times New Roman" w:eastAsia="Times New Roman" w:hAnsi="Times New Roman" w:cs="Times New Roman"/>
          <w:bCs/>
          <w:noProof/>
          <w:sz w:val="24"/>
          <w:szCs w:val="24"/>
          <w:lang w:val="ru-RU" w:eastAsia="ru-RU"/>
        </w:rPr>
        <w:t>ст.</w:t>
      </w:r>
      <w:r w:rsidRPr="00AD53A9">
        <w:rPr>
          <w:rFonts w:ascii="Times New Roman" w:eastAsia="Times New Roman" w:hAnsi="Times New Roman" w:cs="Times New Roman"/>
          <w:bCs/>
          <w:noProof/>
          <w:sz w:val="24"/>
          <w:szCs w:val="24"/>
          <w:lang w:eastAsia="ru-RU"/>
        </w:rPr>
        <w:t xml:space="preserve"> 12,</w:t>
      </w:r>
      <w:r w:rsidRPr="00AD53A9">
        <w:rPr>
          <w:rFonts w:ascii="Times New Roman" w:eastAsia="Times New Roman" w:hAnsi="Times New Roman" w:cs="Times New Roman"/>
          <w:bCs/>
          <w:noProof/>
          <w:sz w:val="24"/>
          <w:szCs w:val="24"/>
          <w:lang w:val="ru-RU" w:eastAsia="ru-RU"/>
        </w:rPr>
        <w:t xml:space="preserve"> </w:t>
      </w:r>
      <w:r w:rsidRPr="00AD53A9">
        <w:rPr>
          <w:rFonts w:ascii="Times New Roman" w:eastAsia="Times New Roman" w:hAnsi="Times New Roman" w:cs="Times New Roman"/>
          <w:bCs/>
          <w:noProof/>
          <w:sz w:val="24"/>
          <w:szCs w:val="24"/>
          <w:lang w:eastAsia="ru-RU"/>
        </w:rPr>
        <w:t>13</w:t>
      </w:r>
      <w:r w:rsidRPr="00AD53A9">
        <w:rPr>
          <w:rFonts w:ascii="Times New Roman" w:eastAsia="Times New Roman" w:hAnsi="Times New Roman" w:cs="Times New Roman"/>
          <w:bCs/>
          <w:noProof/>
          <w:sz w:val="24"/>
          <w:szCs w:val="24"/>
          <w:lang w:val="ru-RU" w:eastAsia="ru-RU"/>
        </w:rPr>
        <w:t>). Ограничения, предусмотренные § 35</w:t>
      </w:r>
      <w:r w:rsidRPr="00AD53A9">
        <w:rPr>
          <w:rFonts w:ascii="Times New Roman" w:eastAsia="Times New Roman" w:hAnsi="Times New Roman" w:cs="Times New Roman"/>
          <w:bCs/>
          <w:noProof/>
          <w:sz w:val="24"/>
          <w:szCs w:val="24"/>
          <w:vertAlign w:val="superscript"/>
          <w:lang w:val="ru-RU" w:eastAsia="ru-RU"/>
        </w:rPr>
        <w:t>1</w:t>
      </w:r>
      <w:r w:rsidRPr="00AD53A9">
        <w:rPr>
          <w:rFonts w:ascii="Times New Roman" w:eastAsia="Times New Roman" w:hAnsi="Times New Roman" w:cs="Times New Roman"/>
          <w:bCs/>
          <w:noProof/>
          <w:sz w:val="24"/>
          <w:szCs w:val="24"/>
          <w:lang w:val="ru-RU" w:eastAsia="ru-RU"/>
        </w:rPr>
        <w:t xml:space="preserve"> и §35</w:t>
      </w:r>
      <w:r w:rsidRPr="00AD53A9">
        <w:rPr>
          <w:rFonts w:ascii="Times New Roman" w:eastAsia="Times New Roman" w:hAnsi="Times New Roman" w:cs="Times New Roman"/>
          <w:bCs/>
          <w:noProof/>
          <w:sz w:val="24"/>
          <w:szCs w:val="24"/>
          <w:vertAlign w:val="superscript"/>
          <w:lang w:val="ru-RU" w:eastAsia="ru-RU"/>
        </w:rPr>
        <w:t>2</w:t>
      </w:r>
      <w:r w:rsidRPr="00AD53A9">
        <w:rPr>
          <w:rFonts w:ascii="Times New Roman" w:eastAsia="Times New Roman" w:hAnsi="Times New Roman" w:cs="Times New Roman"/>
          <w:bCs/>
          <w:noProof/>
          <w:sz w:val="24"/>
          <w:szCs w:val="24"/>
          <w:lang w:val="ru-RU" w:eastAsia="ru-RU"/>
        </w:rPr>
        <w:t xml:space="preserve"> KOFS, не будут применяться в 2020-2027 годах (</w:t>
      </w:r>
      <w:r w:rsidRPr="00AD53A9">
        <w:rPr>
          <w:rFonts w:ascii="Times New Roman" w:eastAsia="Times New Roman" w:hAnsi="Times New Roman" w:cs="Times New Roman"/>
          <w:bCs/>
          <w:noProof/>
          <w:sz w:val="24"/>
          <w:szCs w:val="24"/>
          <w:lang w:eastAsia="ru-RU"/>
        </w:rPr>
        <w:t xml:space="preserve">§ 59 </w:t>
      </w:r>
      <w:r w:rsidRPr="00AD53A9">
        <w:rPr>
          <w:rFonts w:ascii="Times New Roman" w:eastAsia="Times New Roman" w:hAnsi="Times New Roman" w:cs="Times New Roman"/>
          <w:bCs/>
          <w:noProof/>
          <w:sz w:val="24"/>
          <w:szCs w:val="24"/>
          <w:lang w:val="ru-RU" w:eastAsia="ru-RU"/>
        </w:rPr>
        <w:t xml:space="preserve">ст. </w:t>
      </w:r>
      <w:r w:rsidRPr="00AD53A9">
        <w:rPr>
          <w:rFonts w:ascii="Times New Roman" w:eastAsia="Times New Roman" w:hAnsi="Times New Roman" w:cs="Times New Roman"/>
          <w:bCs/>
          <w:noProof/>
          <w:sz w:val="24"/>
          <w:szCs w:val="24"/>
          <w:lang w:eastAsia="ru-RU"/>
        </w:rPr>
        <w:t xml:space="preserve">14 </w:t>
      </w:r>
      <w:r w:rsidRPr="00AD53A9">
        <w:rPr>
          <w:rFonts w:ascii="Times New Roman" w:eastAsia="Times New Roman" w:hAnsi="Times New Roman" w:cs="Times New Roman"/>
          <w:bCs/>
          <w:noProof/>
          <w:sz w:val="24"/>
          <w:szCs w:val="24"/>
          <w:lang w:val="ru-RU" w:eastAsia="ru-RU"/>
        </w:rPr>
        <w:t xml:space="preserve">вступило в силу с </w:t>
      </w:r>
      <w:r w:rsidRPr="00AD53A9">
        <w:rPr>
          <w:rFonts w:ascii="Times New Roman" w:eastAsia="Times New Roman" w:hAnsi="Times New Roman" w:cs="Times New Roman"/>
          <w:bCs/>
          <w:noProof/>
          <w:sz w:val="24"/>
          <w:szCs w:val="24"/>
          <w:lang w:eastAsia="ru-RU"/>
        </w:rPr>
        <w:t>27.12.2020</w:t>
      </w:r>
      <w:r w:rsidRPr="00AD53A9">
        <w:rPr>
          <w:rFonts w:ascii="Times New Roman" w:eastAsia="Times New Roman" w:hAnsi="Times New Roman" w:cs="Times New Roman"/>
          <w:bCs/>
          <w:noProof/>
          <w:sz w:val="24"/>
          <w:szCs w:val="24"/>
          <w:lang w:val="ru-RU" w:eastAsia="ru-RU"/>
        </w:rPr>
        <w:t xml:space="preserve"> г.).</w:t>
      </w:r>
    </w:p>
    <w:p w14:paraId="06D41835" w14:textId="77777777" w:rsidR="00243B29" w:rsidRPr="00243B29" w:rsidRDefault="00243B29" w:rsidP="00243B29">
      <w:pPr>
        <w:spacing w:before="120" w:after="120" w:line="240" w:lineRule="auto"/>
        <w:jc w:val="both"/>
        <w:rPr>
          <w:rFonts w:ascii="Times New Roman" w:eastAsia="Times New Roman" w:hAnsi="Times New Roman" w:cs="Times New Roman"/>
          <w:color w:val="000000"/>
          <w:sz w:val="24"/>
          <w:szCs w:val="24"/>
          <w:lang w:val="ru-RU" w:eastAsia="ru-RU"/>
        </w:rPr>
      </w:pPr>
      <w:r w:rsidRPr="00243B29">
        <w:rPr>
          <w:rFonts w:ascii="Times New Roman" w:eastAsia="Times New Roman" w:hAnsi="Times New Roman" w:cs="Times New Roman"/>
          <w:color w:val="000000"/>
          <w:sz w:val="24"/>
          <w:szCs w:val="24"/>
          <w:lang w:val="ru-RU" w:eastAsia="et-EE"/>
        </w:rPr>
        <w:t xml:space="preserve">При расчёте показателей учетной единицы учитываются сальдовые ведомости </w:t>
      </w:r>
      <w:r w:rsidRPr="00243B29">
        <w:rPr>
          <w:rFonts w:ascii="Times New Roman" w:eastAsia="Times New Roman" w:hAnsi="Times New Roman" w:cs="Times New Roman"/>
          <w:color w:val="000000"/>
          <w:sz w:val="24"/>
          <w:szCs w:val="24"/>
          <w:lang w:val="ru-RU" w:eastAsia="ru-RU"/>
        </w:rPr>
        <w:t>местного самоуправления и зависимых единиц и элиминируются отраженные в этих сальдовых ведомостях строки, в которых указан партнерский код того же местного самоуправления или его зависимой единицы.</w:t>
      </w:r>
    </w:p>
    <w:p w14:paraId="11B14EA5" w14:textId="77777777" w:rsidR="00243B29" w:rsidRPr="00243B29" w:rsidRDefault="00243B29" w:rsidP="00243B29">
      <w:pPr>
        <w:spacing w:after="120" w:line="240" w:lineRule="auto"/>
        <w:jc w:val="both"/>
        <w:rPr>
          <w:rFonts w:ascii="Times New Roman" w:eastAsia="Times New Roman" w:hAnsi="Times New Roman" w:cs="Times New Roman"/>
          <w:sz w:val="24"/>
          <w:lang w:val="ru-RU" w:eastAsia="et-EE"/>
        </w:rPr>
      </w:pPr>
      <w:r w:rsidRPr="00243B29">
        <w:rPr>
          <w:rFonts w:ascii="Times New Roman" w:eastAsia="Times New Roman" w:hAnsi="Times New Roman" w:cs="Times New Roman"/>
          <w:sz w:val="24"/>
          <w:lang w:val="ru-RU" w:eastAsia="et-EE"/>
        </w:rPr>
        <w:t>Данные по результатам основной деятельности и о нетто долговой нагрузке города Нарва и учётной единицы города Нарва за 2020 год, прогнозируемые на текущий 2021 год и на каждый год периода бюджетной стратегии (2022 – 2025) представлены в пункте 6.6. Внутренние сделки учетных единиц элиминированы.</w:t>
      </w:r>
    </w:p>
    <w:p w14:paraId="5A22DBEB" w14:textId="77777777" w:rsidR="00243B29" w:rsidRPr="00243B29" w:rsidRDefault="00243B29" w:rsidP="00243B29">
      <w:pPr>
        <w:spacing w:after="120" w:line="240" w:lineRule="auto"/>
        <w:jc w:val="both"/>
        <w:rPr>
          <w:rFonts w:ascii="Times New Roman" w:eastAsia="Times New Roman" w:hAnsi="Times New Roman" w:cs="Times New Roman"/>
          <w:noProof/>
          <w:sz w:val="24"/>
          <w:szCs w:val="24"/>
          <w:lang w:val="ru-RU" w:eastAsia="ru-RU"/>
        </w:rPr>
      </w:pPr>
      <w:r w:rsidRPr="00243B29">
        <w:rPr>
          <w:rFonts w:ascii="Times New Roman" w:eastAsia="Times New Roman" w:hAnsi="Times New Roman" w:cs="Times New Roman"/>
          <w:sz w:val="24"/>
          <w:lang w:val="ru-RU" w:eastAsia="et-EE"/>
        </w:rPr>
        <w:t>Из представленных данных следует, что запланированный результат основной деятельности города Нарва и учетных единиц города Нарва позитивный, нетто долговая нагрузка не превышает установленную в KOFS предельную ставку и отвечают требованиям, установленным законодательством</w:t>
      </w:r>
      <w:r w:rsidRPr="00243B29">
        <w:rPr>
          <w:rFonts w:ascii="Times New Roman" w:eastAsia="Times New Roman" w:hAnsi="Times New Roman" w:cs="Times New Roman"/>
          <w:sz w:val="24"/>
          <w:szCs w:val="24"/>
          <w:lang w:val="ru-RU" w:eastAsia="ru-RU"/>
        </w:rPr>
        <w:t>.</w:t>
      </w:r>
    </w:p>
    <w:p w14:paraId="065BA742" w14:textId="77777777" w:rsidR="00243B29" w:rsidRPr="00243B29" w:rsidRDefault="00243B29" w:rsidP="00243B29">
      <w:pPr>
        <w:spacing w:after="120" w:line="240" w:lineRule="auto"/>
        <w:jc w:val="both"/>
        <w:rPr>
          <w:rFonts w:ascii="Times New Roman" w:eastAsia="Times New Roman" w:hAnsi="Times New Roman" w:cs="Times New Roman"/>
          <w:sz w:val="24"/>
          <w:szCs w:val="24"/>
          <w:lang w:val="ru-RU" w:eastAsia="ru-RU"/>
        </w:rPr>
      </w:pPr>
    </w:p>
    <w:bookmarkEnd w:id="1"/>
    <w:bookmarkEnd w:id="2"/>
    <w:bookmarkEnd w:id="3"/>
    <w:p w14:paraId="052C3D23" w14:textId="77777777" w:rsidR="00243B29" w:rsidRPr="00243B29" w:rsidRDefault="00243B29" w:rsidP="00243B29">
      <w:pPr>
        <w:spacing w:after="120" w:line="240" w:lineRule="auto"/>
        <w:rPr>
          <w:rFonts w:ascii="Times New Roman" w:eastAsia="Times New Roman" w:hAnsi="Times New Roman" w:cs="Times New Roman"/>
          <w:sz w:val="24"/>
          <w:szCs w:val="24"/>
          <w:lang w:val="ru-RU" w:eastAsia="ru-RU"/>
        </w:rPr>
        <w:sectPr w:rsidR="00243B29" w:rsidRPr="00243B29" w:rsidSect="00832C34">
          <w:footerReference w:type="default" r:id="rId15"/>
          <w:pgSz w:w="11906" w:h="16838"/>
          <w:pgMar w:top="1134" w:right="1417" w:bottom="1276" w:left="1418" w:header="708" w:footer="708" w:gutter="0"/>
          <w:cols w:space="708"/>
          <w:docGrid w:linePitch="360"/>
        </w:sectPr>
      </w:pPr>
    </w:p>
    <w:p w14:paraId="1EFD4566" w14:textId="77777777" w:rsidR="00BC1743" w:rsidRPr="00243B29" w:rsidRDefault="00BC1743" w:rsidP="00B32900">
      <w:pPr>
        <w:spacing w:after="0" w:line="240" w:lineRule="auto"/>
        <w:rPr>
          <w:rFonts w:ascii="Times New Roman" w:eastAsia="Times New Roman" w:hAnsi="Times New Roman" w:cs="Times New Roman"/>
          <w:color w:val="FF0000"/>
          <w:sz w:val="24"/>
          <w:szCs w:val="24"/>
          <w:highlight w:val="yellow"/>
          <w:lang w:val="ru-RU" w:eastAsia="ru-RU"/>
        </w:rPr>
      </w:pPr>
    </w:p>
    <w:p w14:paraId="097E9537" w14:textId="77777777" w:rsidR="00BC1743" w:rsidRPr="00243B29" w:rsidRDefault="00BC1743" w:rsidP="00B32900">
      <w:pPr>
        <w:spacing w:after="0" w:line="240" w:lineRule="auto"/>
        <w:rPr>
          <w:rFonts w:ascii="Times New Roman" w:eastAsia="Times New Roman" w:hAnsi="Times New Roman" w:cs="Times New Roman"/>
          <w:color w:val="FF0000"/>
          <w:sz w:val="24"/>
          <w:szCs w:val="24"/>
          <w:highlight w:val="yellow"/>
          <w:lang w:val="ru-RU" w:eastAsia="ru-RU"/>
        </w:rPr>
      </w:pPr>
    </w:p>
    <w:p w14:paraId="470C768F" w14:textId="0CE04CD6" w:rsidR="00AC75F5" w:rsidRPr="00855348" w:rsidRDefault="00AC75F5" w:rsidP="00AC75F5">
      <w:pPr>
        <w:pStyle w:val="ListParagraph"/>
        <w:numPr>
          <w:ilvl w:val="1"/>
          <w:numId w:val="36"/>
        </w:numPr>
        <w:spacing w:after="120" w:line="240" w:lineRule="auto"/>
        <w:rPr>
          <w:rFonts w:ascii="Times New Roman" w:eastAsia="Times New Roman" w:hAnsi="Times New Roman"/>
          <w:b/>
          <w:iCs/>
          <w:sz w:val="24"/>
          <w:szCs w:val="24"/>
          <w:lang w:val="en-GB" w:eastAsia="ru-RU"/>
        </w:rPr>
      </w:pPr>
      <w:proofErr w:type="spellStart"/>
      <w:r w:rsidRPr="00855348">
        <w:rPr>
          <w:rFonts w:ascii="Times New Roman" w:eastAsia="Times New Roman" w:hAnsi="Times New Roman"/>
          <w:b/>
          <w:iCs/>
          <w:sz w:val="24"/>
          <w:szCs w:val="24"/>
          <w:lang w:val="en-GB" w:eastAsia="ru-RU"/>
        </w:rPr>
        <w:t>Na</w:t>
      </w:r>
      <w:r w:rsidR="00945058" w:rsidRPr="00855348">
        <w:rPr>
          <w:rFonts w:ascii="Times New Roman" w:eastAsia="Times New Roman" w:hAnsi="Times New Roman"/>
          <w:b/>
          <w:iCs/>
          <w:sz w:val="24"/>
          <w:szCs w:val="24"/>
          <w:lang w:val="en-GB" w:eastAsia="ru-RU"/>
        </w:rPr>
        <w:t>rva</w:t>
      </w:r>
      <w:proofErr w:type="spellEnd"/>
      <w:r w:rsidR="00945058" w:rsidRPr="00855348">
        <w:rPr>
          <w:rFonts w:ascii="Times New Roman" w:eastAsia="Times New Roman" w:hAnsi="Times New Roman"/>
          <w:b/>
          <w:iCs/>
          <w:sz w:val="24"/>
          <w:szCs w:val="24"/>
          <w:lang w:val="en-GB" w:eastAsia="ru-RU"/>
        </w:rPr>
        <w:t xml:space="preserve"> </w:t>
      </w:r>
      <w:proofErr w:type="spellStart"/>
      <w:r w:rsidR="00945058" w:rsidRPr="00855348">
        <w:rPr>
          <w:rFonts w:ascii="Times New Roman" w:eastAsia="Times New Roman" w:hAnsi="Times New Roman"/>
          <w:b/>
          <w:iCs/>
          <w:sz w:val="24"/>
          <w:szCs w:val="24"/>
          <w:lang w:val="en-GB" w:eastAsia="ru-RU"/>
        </w:rPr>
        <w:t>linna</w:t>
      </w:r>
      <w:proofErr w:type="spellEnd"/>
      <w:r w:rsidR="00945058" w:rsidRPr="00855348">
        <w:rPr>
          <w:rFonts w:ascii="Times New Roman" w:eastAsia="Times New Roman" w:hAnsi="Times New Roman"/>
          <w:b/>
          <w:iCs/>
          <w:sz w:val="24"/>
          <w:szCs w:val="24"/>
          <w:lang w:val="en-GB" w:eastAsia="ru-RU"/>
        </w:rPr>
        <w:t xml:space="preserve"> </w:t>
      </w:r>
      <w:proofErr w:type="spellStart"/>
      <w:r w:rsidR="00945058" w:rsidRPr="00855348">
        <w:rPr>
          <w:rFonts w:ascii="Times New Roman" w:eastAsia="Times New Roman" w:hAnsi="Times New Roman"/>
          <w:b/>
          <w:iCs/>
          <w:sz w:val="24"/>
          <w:szCs w:val="24"/>
          <w:lang w:val="en-GB" w:eastAsia="ru-RU"/>
        </w:rPr>
        <w:t>eelarvestrateegia</w:t>
      </w:r>
      <w:proofErr w:type="spellEnd"/>
      <w:r w:rsidR="00945058" w:rsidRPr="00855348">
        <w:rPr>
          <w:rFonts w:ascii="Times New Roman" w:eastAsia="Times New Roman" w:hAnsi="Times New Roman"/>
          <w:b/>
          <w:iCs/>
          <w:sz w:val="24"/>
          <w:szCs w:val="24"/>
          <w:lang w:val="en-GB" w:eastAsia="ru-RU"/>
        </w:rPr>
        <w:t xml:space="preserve"> 2022-2025</w:t>
      </w:r>
      <w:r w:rsidRPr="00855348">
        <w:rPr>
          <w:rFonts w:ascii="Times New Roman" w:eastAsia="Times New Roman" w:hAnsi="Times New Roman"/>
          <w:b/>
          <w:iCs/>
          <w:sz w:val="24"/>
          <w:szCs w:val="24"/>
          <w:lang w:val="en-GB" w:eastAsia="ru-RU"/>
        </w:rPr>
        <w:t xml:space="preserve"> </w:t>
      </w:r>
      <w:proofErr w:type="spellStart"/>
      <w:r w:rsidRPr="00855348">
        <w:rPr>
          <w:rFonts w:ascii="Times New Roman" w:eastAsia="Times New Roman" w:hAnsi="Times New Roman"/>
          <w:b/>
          <w:iCs/>
          <w:sz w:val="24"/>
          <w:szCs w:val="24"/>
          <w:lang w:val="en-GB" w:eastAsia="ru-RU"/>
        </w:rPr>
        <w:t>andmed</w:t>
      </w:r>
      <w:proofErr w:type="spellEnd"/>
      <w:r w:rsidRPr="00855348">
        <w:rPr>
          <w:rFonts w:ascii="Times New Roman" w:eastAsia="Times New Roman" w:hAnsi="Times New Roman"/>
          <w:b/>
          <w:iCs/>
          <w:sz w:val="24"/>
          <w:szCs w:val="24"/>
          <w:lang w:val="en-GB" w:eastAsia="ru-RU"/>
        </w:rPr>
        <w:t xml:space="preserve"> </w:t>
      </w:r>
    </w:p>
    <w:p w14:paraId="34A653D3" w14:textId="77777777" w:rsidR="00E03B5A" w:rsidRDefault="00AC75F5" w:rsidP="00AC75F5">
      <w:pPr>
        <w:spacing w:after="0" w:line="240" w:lineRule="auto"/>
        <w:rPr>
          <w:rFonts w:ascii="Times New Roman" w:eastAsia="Times New Roman" w:hAnsi="Times New Roman"/>
          <w:b/>
          <w:iCs/>
          <w:sz w:val="24"/>
          <w:szCs w:val="24"/>
          <w:lang w:val="en-GB" w:eastAsia="ru-RU"/>
        </w:rPr>
      </w:pPr>
      <w:r w:rsidRPr="00855348">
        <w:rPr>
          <w:rFonts w:ascii="Times New Roman" w:eastAsia="Times New Roman" w:hAnsi="Times New Roman"/>
          <w:b/>
          <w:iCs/>
          <w:sz w:val="24"/>
          <w:szCs w:val="24"/>
          <w:lang w:val="en-GB" w:eastAsia="ru-RU"/>
        </w:rPr>
        <w:t xml:space="preserve">           </w:t>
      </w:r>
      <w:proofErr w:type="spellStart"/>
      <w:r w:rsidRPr="00855348">
        <w:rPr>
          <w:rFonts w:ascii="Times New Roman" w:eastAsia="Times New Roman" w:hAnsi="Times New Roman"/>
          <w:b/>
          <w:iCs/>
          <w:sz w:val="24"/>
          <w:szCs w:val="24"/>
          <w:lang w:val="en-GB" w:eastAsia="ru-RU"/>
        </w:rPr>
        <w:t>Arengusuunad</w:t>
      </w:r>
      <w:proofErr w:type="spellEnd"/>
      <w:r w:rsidRPr="00855348">
        <w:rPr>
          <w:rFonts w:ascii="Times New Roman" w:eastAsia="Times New Roman" w:hAnsi="Times New Roman"/>
          <w:b/>
          <w:iCs/>
          <w:sz w:val="24"/>
          <w:szCs w:val="24"/>
          <w:lang w:val="en-GB" w:eastAsia="ru-RU"/>
        </w:rPr>
        <w:t xml:space="preserve"> </w:t>
      </w:r>
      <w:proofErr w:type="spellStart"/>
      <w:r w:rsidRPr="00855348">
        <w:rPr>
          <w:rFonts w:ascii="Times New Roman" w:eastAsia="Times New Roman" w:hAnsi="Times New Roman"/>
          <w:b/>
          <w:iCs/>
          <w:sz w:val="24"/>
          <w:szCs w:val="24"/>
          <w:lang w:val="en-GB" w:eastAsia="ru-RU"/>
        </w:rPr>
        <w:t>tegevuskava</w:t>
      </w:r>
      <w:proofErr w:type="spellEnd"/>
      <w:r w:rsidRPr="00855348">
        <w:rPr>
          <w:rFonts w:ascii="Times New Roman" w:eastAsia="Times New Roman" w:hAnsi="Times New Roman"/>
          <w:b/>
          <w:iCs/>
          <w:sz w:val="24"/>
          <w:szCs w:val="24"/>
          <w:lang w:val="en-GB" w:eastAsia="ru-RU"/>
        </w:rPr>
        <w:t xml:space="preserve"> </w:t>
      </w:r>
      <w:proofErr w:type="spellStart"/>
      <w:r w:rsidRPr="00855348">
        <w:rPr>
          <w:rFonts w:ascii="Times New Roman" w:eastAsia="Times New Roman" w:hAnsi="Times New Roman"/>
          <w:b/>
          <w:iCs/>
          <w:sz w:val="24"/>
          <w:szCs w:val="24"/>
          <w:lang w:val="en-GB" w:eastAsia="ru-RU"/>
        </w:rPr>
        <w:t>alusel</w:t>
      </w:r>
      <w:proofErr w:type="spellEnd"/>
      <w:r w:rsidRPr="00855348">
        <w:rPr>
          <w:rFonts w:ascii="Times New Roman" w:eastAsia="Times New Roman" w:hAnsi="Times New Roman"/>
          <w:b/>
          <w:iCs/>
          <w:sz w:val="24"/>
          <w:szCs w:val="24"/>
          <w:lang w:val="en-GB" w:eastAsia="ru-RU"/>
        </w:rPr>
        <w:tab/>
      </w:r>
    </w:p>
    <w:tbl>
      <w:tblPr>
        <w:tblW w:w="14885" w:type="dxa"/>
        <w:tblLook w:val="04A0" w:firstRow="1" w:lastRow="0" w:firstColumn="1" w:lastColumn="0" w:noHBand="0" w:noVBand="1"/>
      </w:tblPr>
      <w:tblGrid>
        <w:gridCol w:w="6440"/>
        <w:gridCol w:w="936"/>
        <w:gridCol w:w="771"/>
        <w:gridCol w:w="936"/>
        <w:gridCol w:w="771"/>
        <w:gridCol w:w="936"/>
        <w:gridCol w:w="771"/>
        <w:gridCol w:w="936"/>
        <w:gridCol w:w="771"/>
        <w:gridCol w:w="846"/>
        <w:gridCol w:w="771"/>
      </w:tblGrid>
      <w:tr w:rsidR="00987E5F" w:rsidRPr="00987E5F" w14:paraId="13969BE0" w14:textId="77777777" w:rsidTr="003D09ED">
        <w:trPr>
          <w:trHeight w:val="330"/>
        </w:trPr>
        <w:tc>
          <w:tcPr>
            <w:tcW w:w="6440" w:type="dxa"/>
            <w:tcBorders>
              <w:top w:val="single" w:sz="8" w:space="0" w:color="auto"/>
              <w:left w:val="single" w:sz="8" w:space="0" w:color="auto"/>
              <w:bottom w:val="nil"/>
              <w:right w:val="nil"/>
            </w:tcBorders>
            <w:shd w:val="clear" w:color="000000" w:fill="FFFFFF"/>
            <w:noWrap/>
            <w:vAlign w:val="bottom"/>
            <w:hideMark/>
          </w:tcPr>
          <w:p w14:paraId="5DF7376D" w14:textId="77777777" w:rsidR="00987E5F" w:rsidRPr="00987E5F" w:rsidRDefault="00987E5F" w:rsidP="00987E5F">
            <w:pPr>
              <w:spacing w:after="0" w:line="240" w:lineRule="auto"/>
              <w:rPr>
                <w:rFonts w:ascii="Times New Roman" w:eastAsia="Times New Roman" w:hAnsi="Times New Roman" w:cs="Times New Roman"/>
                <w:b/>
                <w:bCs/>
                <w:sz w:val="20"/>
                <w:szCs w:val="20"/>
                <w:lang w:val="en-GB" w:eastAsia="en-GB"/>
              </w:rPr>
            </w:pPr>
            <w:proofErr w:type="spellStart"/>
            <w:r w:rsidRPr="00987E5F">
              <w:rPr>
                <w:rFonts w:ascii="Times New Roman" w:eastAsia="Times New Roman" w:hAnsi="Times New Roman" w:cs="Times New Roman"/>
                <w:b/>
                <w:bCs/>
                <w:sz w:val="20"/>
                <w:szCs w:val="20"/>
                <w:lang w:val="en-GB" w:eastAsia="en-GB"/>
              </w:rPr>
              <w:t>Arengusuunad</w:t>
            </w:r>
            <w:proofErr w:type="spellEnd"/>
            <w:r w:rsidRPr="00987E5F">
              <w:rPr>
                <w:rFonts w:ascii="Times New Roman" w:eastAsia="Times New Roman" w:hAnsi="Times New Roman" w:cs="Times New Roman"/>
                <w:b/>
                <w:bCs/>
                <w:sz w:val="20"/>
                <w:szCs w:val="20"/>
                <w:lang w:val="en-GB" w:eastAsia="en-GB"/>
              </w:rPr>
              <w:t xml:space="preserve">, 2021-2025 </w:t>
            </w:r>
            <w:proofErr w:type="spellStart"/>
            <w:r w:rsidRPr="00987E5F">
              <w:rPr>
                <w:rFonts w:ascii="Times New Roman" w:eastAsia="Times New Roman" w:hAnsi="Times New Roman" w:cs="Times New Roman"/>
                <w:b/>
                <w:bCs/>
                <w:sz w:val="20"/>
                <w:szCs w:val="20"/>
                <w:lang w:val="en-GB" w:eastAsia="en-GB"/>
              </w:rPr>
              <w:t>aasta</w:t>
            </w:r>
            <w:proofErr w:type="spellEnd"/>
            <w:r w:rsidRPr="00987E5F">
              <w:rPr>
                <w:rFonts w:ascii="Times New Roman" w:eastAsia="Times New Roman" w:hAnsi="Times New Roman" w:cs="Times New Roman"/>
                <w:b/>
                <w:bCs/>
                <w:sz w:val="20"/>
                <w:szCs w:val="20"/>
                <w:lang w:val="en-GB" w:eastAsia="en-GB"/>
              </w:rPr>
              <w:t xml:space="preserve">, </w:t>
            </w:r>
            <w:proofErr w:type="spellStart"/>
            <w:r w:rsidRPr="00987E5F">
              <w:rPr>
                <w:rFonts w:ascii="Times New Roman" w:eastAsia="Times New Roman" w:hAnsi="Times New Roman" w:cs="Times New Roman"/>
                <w:b/>
                <w:bCs/>
                <w:sz w:val="20"/>
                <w:szCs w:val="20"/>
                <w:lang w:val="en-GB" w:eastAsia="en-GB"/>
              </w:rPr>
              <w:t>Narva</w:t>
            </w:r>
            <w:proofErr w:type="spellEnd"/>
            <w:r w:rsidRPr="00987E5F">
              <w:rPr>
                <w:rFonts w:ascii="Times New Roman" w:eastAsia="Times New Roman" w:hAnsi="Times New Roman" w:cs="Times New Roman"/>
                <w:b/>
                <w:bCs/>
                <w:sz w:val="20"/>
                <w:szCs w:val="20"/>
                <w:lang w:val="en-GB" w:eastAsia="en-GB"/>
              </w:rPr>
              <w:t xml:space="preserve"> </w:t>
            </w:r>
            <w:proofErr w:type="spellStart"/>
            <w:r w:rsidRPr="00987E5F">
              <w:rPr>
                <w:rFonts w:ascii="Times New Roman" w:eastAsia="Times New Roman" w:hAnsi="Times New Roman" w:cs="Times New Roman"/>
                <w:b/>
                <w:bCs/>
                <w:sz w:val="20"/>
                <w:szCs w:val="20"/>
                <w:lang w:val="en-GB" w:eastAsia="en-GB"/>
              </w:rPr>
              <w:t>linna</w:t>
            </w:r>
            <w:proofErr w:type="spellEnd"/>
            <w:r w:rsidRPr="00987E5F">
              <w:rPr>
                <w:rFonts w:ascii="Times New Roman" w:eastAsia="Times New Roman" w:hAnsi="Times New Roman" w:cs="Times New Roman"/>
                <w:b/>
                <w:bCs/>
                <w:sz w:val="20"/>
                <w:szCs w:val="20"/>
                <w:lang w:val="en-GB" w:eastAsia="en-GB"/>
              </w:rPr>
              <w:t xml:space="preserve"> </w:t>
            </w:r>
            <w:proofErr w:type="spellStart"/>
            <w:r w:rsidRPr="00987E5F">
              <w:rPr>
                <w:rFonts w:ascii="Times New Roman" w:eastAsia="Times New Roman" w:hAnsi="Times New Roman" w:cs="Times New Roman"/>
                <w:b/>
                <w:bCs/>
                <w:sz w:val="20"/>
                <w:szCs w:val="20"/>
                <w:lang w:val="en-GB" w:eastAsia="en-GB"/>
              </w:rPr>
              <w:t>omafinantseering</w:t>
            </w:r>
            <w:proofErr w:type="spellEnd"/>
            <w:r w:rsidRPr="00987E5F">
              <w:rPr>
                <w:rFonts w:ascii="Times New Roman" w:eastAsia="Times New Roman" w:hAnsi="Times New Roman" w:cs="Times New Roman"/>
                <w:b/>
                <w:bCs/>
                <w:sz w:val="20"/>
                <w:szCs w:val="20"/>
                <w:lang w:val="en-GB" w:eastAsia="en-GB"/>
              </w:rPr>
              <w:t xml:space="preserve"> (</w:t>
            </w:r>
            <w:proofErr w:type="spellStart"/>
            <w:r w:rsidRPr="00987E5F">
              <w:rPr>
                <w:rFonts w:ascii="Times New Roman" w:eastAsia="Times New Roman" w:hAnsi="Times New Roman" w:cs="Times New Roman"/>
                <w:b/>
                <w:bCs/>
                <w:sz w:val="20"/>
                <w:szCs w:val="20"/>
                <w:lang w:val="en-GB" w:eastAsia="en-GB"/>
              </w:rPr>
              <w:t>tegevuskava</w:t>
            </w:r>
            <w:proofErr w:type="spellEnd"/>
            <w:r w:rsidRPr="00987E5F">
              <w:rPr>
                <w:rFonts w:ascii="Times New Roman" w:eastAsia="Times New Roman" w:hAnsi="Times New Roman" w:cs="Times New Roman"/>
                <w:b/>
                <w:bCs/>
                <w:sz w:val="20"/>
                <w:szCs w:val="20"/>
                <w:lang w:val="en-GB" w:eastAsia="en-GB"/>
              </w:rPr>
              <w:t xml:space="preserve"> </w:t>
            </w:r>
            <w:proofErr w:type="spellStart"/>
            <w:r w:rsidRPr="00987E5F">
              <w:rPr>
                <w:rFonts w:ascii="Times New Roman" w:eastAsia="Times New Roman" w:hAnsi="Times New Roman" w:cs="Times New Roman"/>
                <w:b/>
                <w:bCs/>
                <w:sz w:val="20"/>
                <w:szCs w:val="20"/>
                <w:lang w:val="en-GB" w:eastAsia="en-GB"/>
              </w:rPr>
              <w:t>koondandmed</w:t>
            </w:r>
            <w:proofErr w:type="spellEnd"/>
            <w:r w:rsidRPr="00987E5F">
              <w:rPr>
                <w:rFonts w:ascii="Times New Roman" w:eastAsia="Times New Roman" w:hAnsi="Times New Roman" w:cs="Times New Roman"/>
                <w:b/>
                <w:bCs/>
                <w:sz w:val="20"/>
                <w:szCs w:val="20"/>
                <w:lang w:val="en-GB" w:eastAsia="en-GB"/>
              </w:rPr>
              <w:t>)</w:t>
            </w:r>
          </w:p>
        </w:tc>
        <w:tc>
          <w:tcPr>
            <w:tcW w:w="1707"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701627E3" w14:textId="77777777" w:rsidR="00987E5F" w:rsidRPr="00987E5F" w:rsidRDefault="00987E5F" w:rsidP="00987E5F">
            <w:pPr>
              <w:spacing w:after="0" w:line="240" w:lineRule="auto"/>
              <w:jc w:val="center"/>
              <w:rPr>
                <w:rFonts w:ascii="Times New Roman" w:eastAsia="Times New Roman" w:hAnsi="Times New Roman" w:cs="Times New Roman"/>
                <w:b/>
                <w:bCs/>
                <w:color w:val="000000"/>
                <w:sz w:val="20"/>
                <w:szCs w:val="20"/>
                <w:lang w:val="en-GB" w:eastAsia="en-GB"/>
              </w:rPr>
            </w:pPr>
            <w:r w:rsidRPr="00987E5F">
              <w:rPr>
                <w:rFonts w:ascii="Times New Roman" w:eastAsia="Times New Roman" w:hAnsi="Times New Roman" w:cs="Times New Roman"/>
                <w:b/>
                <w:bCs/>
                <w:color w:val="000000"/>
                <w:sz w:val="20"/>
                <w:szCs w:val="20"/>
                <w:lang w:val="en-GB" w:eastAsia="en-GB"/>
              </w:rPr>
              <w:t>2021</w:t>
            </w:r>
          </w:p>
        </w:tc>
        <w:tc>
          <w:tcPr>
            <w:tcW w:w="1707" w:type="dxa"/>
            <w:gridSpan w:val="2"/>
            <w:tcBorders>
              <w:top w:val="single" w:sz="8" w:space="0" w:color="auto"/>
              <w:left w:val="nil"/>
              <w:bottom w:val="single" w:sz="8" w:space="0" w:color="auto"/>
              <w:right w:val="single" w:sz="8" w:space="0" w:color="000000"/>
            </w:tcBorders>
            <w:shd w:val="clear" w:color="auto" w:fill="auto"/>
            <w:vAlign w:val="bottom"/>
            <w:hideMark/>
          </w:tcPr>
          <w:p w14:paraId="1D0520C2" w14:textId="77777777" w:rsidR="00987E5F" w:rsidRPr="00987E5F" w:rsidRDefault="00987E5F" w:rsidP="00987E5F">
            <w:pPr>
              <w:spacing w:after="0" w:line="240" w:lineRule="auto"/>
              <w:jc w:val="center"/>
              <w:rPr>
                <w:rFonts w:ascii="Times New Roman" w:eastAsia="Times New Roman" w:hAnsi="Times New Roman" w:cs="Times New Roman"/>
                <w:b/>
                <w:bCs/>
                <w:color w:val="000000"/>
                <w:sz w:val="20"/>
                <w:szCs w:val="20"/>
                <w:lang w:val="en-GB" w:eastAsia="en-GB"/>
              </w:rPr>
            </w:pPr>
            <w:r w:rsidRPr="00987E5F">
              <w:rPr>
                <w:rFonts w:ascii="Times New Roman" w:eastAsia="Times New Roman" w:hAnsi="Times New Roman" w:cs="Times New Roman"/>
                <w:b/>
                <w:bCs/>
                <w:color w:val="000000"/>
                <w:sz w:val="20"/>
                <w:szCs w:val="20"/>
                <w:lang w:val="en-GB" w:eastAsia="en-GB"/>
              </w:rPr>
              <w:t>2022</w:t>
            </w:r>
          </w:p>
        </w:tc>
        <w:tc>
          <w:tcPr>
            <w:tcW w:w="1707" w:type="dxa"/>
            <w:gridSpan w:val="2"/>
            <w:tcBorders>
              <w:top w:val="single" w:sz="8" w:space="0" w:color="auto"/>
              <w:left w:val="nil"/>
              <w:bottom w:val="single" w:sz="8" w:space="0" w:color="auto"/>
              <w:right w:val="single" w:sz="8" w:space="0" w:color="000000"/>
            </w:tcBorders>
            <w:shd w:val="clear" w:color="auto" w:fill="auto"/>
            <w:vAlign w:val="bottom"/>
            <w:hideMark/>
          </w:tcPr>
          <w:p w14:paraId="68C67E87" w14:textId="77777777" w:rsidR="00987E5F" w:rsidRPr="00987E5F" w:rsidRDefault="00987E5F" w:rsidP="00987E5F">
            <w:pPr>
              <w:spacing w:after="0" w:line="240" w:lineRule="auto"/>
              <w:jc w:val="center"/>
              <w:rPr>
                <w:rFonts w:ascii="Times New Roman" w:eastAsia="Times New Roman" w:hAnsi="Times New Roman" w:cs="Times New Roman"/>
                <w:b/>
                <w:bCs/>
                <w:color w:val="000000"/>
                <w:sz w:val="20"/>
                <w:szCs w:val="20"/>
                <w:lang w:val="en-GB" w:eastAsia="en-GB"/>
              </w:rPr>
            </w:pPr>
            <w:r w:rsidRPr="00987E5F">
              <w:rPr>
                <w:rFonts w:ascii="Times New Roman" w:eastAsia="Times New Roman" w:hAnsi="Times New Roman" w:cs="Times New Roman"/>
                <w:b/>
                <w:bCs/>
                <w:color w:val="000000"/>
                <w:sz w:val="20"/>
                <w:szCs w:val="20"/>
                <w:lang w:val="en-GB" w:eastAsia="en-GB"/>
              </w:rPr>
              <w:t>2023</w:t>
            </w:r>
          </w:p>
        </w:tc>
        <w:tc>
          <w:tcPr>
            <w:tcW w:w="1707" w:type="dxa"/>
            <w:gridSpan w:val="2"/>
            <w:tcBorders>
              <w:top w:val="single" w:sz="8" w:space="0" w:color="auto"/>
              <w:left w:val="nil"/>
              <w:bottom w:val="single" w:sz="8" w:space="0" w:color="auto"/>
              <w:right w:val="single" w:sz="8" w:space="0" w:color="000000"/>
            </w:tcBorders>
            <w:shd w:val="clear" w:color="auto" w:fill="auto"/>
            <w:vAlign w:val="bottom"/>
            <w:hideMark/>
          </w:tcPr>
          <w:p w14:paraId="21F0E8E5" w14:textId="77777777" w:rsidR="00987E5F" w:rsidRPr="00987E5F" w:rsidRDefault="00987E5F" w:rsidP="00987E5F">
            <w:pPr>
              <w:spacing w:after="0" w:line="240" w:lineRule="auto"/>
              <w:jc w:val="center"/>
              <w:rPr>
                <w:rFonts w:ascii="Times New Roman" w:eastAsia="Times New Roman" w:hAnsi="Times New Roman" w:cs="Times New Roman"/>
                <w:b/>
                <w:bCs/>
                <w:color w:val="000000"/>
                <w:sz w:val="20"/>
                <w:szCs w:val="20"/>
                <w:lang w:val="en-GB" w:eastAsia="en-GB"/>
              </w:rPr>
            </w:pPr>
            <w:r w:rsidRPr="00987E5F">
              <w:rPr>
                <w:rFonts w:ascii="Times New Roman" w:eastAsia="Times New Roman" w:hAnsi="Times New Roman" w:cs="Times New Roman"/>
                <w:b/>
                <w:bCs/>
                <w:color w:val="000000"/>
                <w:sz w:val="20"/>
                <w:szCs w:val="20"/>
                <w:lang w:val="en-GB" w:eastAsia="en-GB"/>
              </w:rPr>
              <w:t>2024</w:t>
            </w:r>
          </w:p>
        </w:tc>
        <w:tc>
          <w:tcPr>
            <w:tcW w:w="1617" w:type="dxa"/>
            <w:gridSpan w:val="2"/>
            <w:tcBorders>
              <w:top w:val="single" w:sz="8" w:space="0" w:color="auto"/>
              <w:left w:val="nil"/>
              <w:bottom w:val="single" w:sz="8" w:space="0" w:color="auto"/>
              <w:right w:val="single" w:sz="8" w:space="0" w:color="000000"/>
            </w:tcBorders>
            <w:shd w:val="clear" w:color="auto" w:fill="auto"/>
            <w:vAlign w:val="bottom"/>
            <w:hideMark/>
          </w:tcPr>
          <w:p w14:paraId="32236997" w14:textId="77777777" w:rsidR="00987E5F" w:rsidRPr="00987E5F" w:rsidRDefault="00987E5F" w:rsidP="00987E5F">
            <w:pPr>
              <w:spacing w:after="0" w:line="240" w:lineRule="auto"/>
              <w:jc w:val="center"/>
              <w:rPr>
                <w:rFonts w:ascii="Times New Roman" w:eastAsia="Times New Roman" w:hAnsi="Times New Roman" w:cs="Times New Roman"/>
                <w:b/>
                <w:bCs/>
                <w:color w:val="000000"/>
                <w:sz w:val="20"/>
                <w:szCs w:val="20"/>
                <w:lang w:val="en-GB" w:eastAsia="en-GB"/>
              </w:rPr>
            </w:pPr>
            <w:r w:rsidRPr="00987E5F">
              <w:rPr>
                <w:rFonts w:ascii="Times New Roman" w:eastAsia="Times New Roman" w:hAnsi="Times New Roman" w:cs="Times New Roman"/>
                <w:b/>
                <w:bCs/>
                <w:color w:val="000000"/>
                <w:sz w:val="20"/>
                <w:szCs w:val="20"/>
                <w:lang w:val="en-GB" w:eastAsia="en-GB"/>
              </w:rPr>
              <w:t>2025</w:t>
            </w:r>
          </w:p>
        </w:tc>
      </w:tr>
      <w:tr w:rsidR="003D09ED" w:rsidRPr="00987E5F" w14:paraId="05DE66B4" w14:textId="77777777" w:rsidTr="003D09ED">
        <w:trPr>
          <w:trHeight w:val="780"/>
        </w:trPr>
        <w:tc>
          <w:tcPr>
            <w:tcW w:w="6440" w:type="dxa"/>
            <w:tcBorders>
              <w:top w:val="single" w:sz="8" w:space="0" w:color="auto"/>
              <w:left w:val="single" w:sz="8" w:space="0" w:color="auto"/>
              <w:bottom w:val="single" w:sz="4" w:space="0" w:color="auto"/>
              <w:right w:val="single" w:sz="4" w:space="0" w:color="auto"/>
            </w:tcBorders>
            <w:shd w:val="clear" w:color="000000" w:fill="EBF1DE"/>
            <w:vAlign w:val="bottom"/>
            <w:hideMark/>
          </w:tcPr>
          <w:p w14:paraId="13E6A7EF" w14:textId="77777777" w:rsidR="003D09ED" w:rsidRPr="00987E5F" w:rsidRDefault="003D09ED" w:rsidP="00987E5F">
            <w:pPr>
              <w:spacing w:after="0" w:line="240" w:lineRule="auto"/>
              <w:rPr>
                <w:rFonts w:ascii="Times New Roman" w:eastAsia="Times New Roman" w:hAnsi="Times New Roman" w:cs="Times New Roman"/>
                <w:b/>
                <w:bCs/>
                <w:color w:val="000000"/>
                <w:sz w:val="20"/>
                <w:szCs w:val="20"/>
                <w:lang w:val="en-GB" w:eastAsia="en-GB"/>
              </w:rPr>
            </w:pPr>
            <w:bookmarkStart w:id="4" w:name="_GoBack" w:colFirst="1" w:colLast="10"/>
            <w:r w:rsidRPr="00987E5F">
              <w:rPr>
                <w:rFonts w:ascii="Times New Roman" w:eastAsia="Times New Roman" w:hAnsi="Times New Roman" w:cs="Times New Roman"/>
                <w:b/>
                <w:bCs/>
                <w:color w:val="000000"/>
                <w:sz w:val="20"/>
                <w:szCs w:val="20"/>
                <w:lang w:val="en-GB" w:eastAsia="en-GB"/>
              </w:rPr>
              <w:t xml:space="preserve">1. </w:t>
            </w:r>
            <w:proofErr w:type="spellStart"/>
            <w:r w:rsidRPr="00987E5F">
              <w:rPr>
                <w:rFonts w:ascii="Times New Roman" w:eastAsia="Times New Roman" w:hAnsi="Times New Roman" w:cs="Times New Roman"/>
                <w:b/>
                <w:bCs/>
                <w:color w:val="000000"/>
                <w:sz w:val="20"/>
                <w:szCs w:val="20"/>
                <w:lang w:val="en-GB" w:eastAsia="en-GB"/>
              </w:rPr>
              <w:t>visiooni</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osa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Kaasaegne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infrastruktuur</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tagab</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narvalastele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ja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linna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külalistele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soodsa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turvalise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ja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mugava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elukeskkonna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samuti</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loob</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võimalused</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ettevõtluse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arenguks</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ja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selle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konkurentsivõime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tõstmiseks</w:t>
            </w:r>
            <w:proofErr w:type="spellEnd"/>
          </w:p>
        </w:tc>
        <w:tc>
          <w:tcPr>
            <w:tcW w:w="936" w:type="dxa"/>
            <w:tcBorders>
              <w:top w:val="nil"/>
              <w:left w:val="nil"/>
              <w:bottom w:val="single" w:sz="4" w:space="0" w:color="auto"/>
              <w:right w:val="single" w:sz="4" w:space="0" w:color="auto"/>
            </w:tcBorders>
            <w:shd w:val="clear" w:color="000000" w:fill="EBF1DE"/>
            <w:noWrap/>
            <w:vAlign w:val="bottom"/>
            <w:hideMark/>
          </w:tcPr>
          <w:p w14:paraId="12C54136" w14:textId="5A625C50"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10364645</w:t>
            </w:r>
          </w:p>
        </w:tc>
        <w:tc>
          <w:tcPr>
            <w:tcW w:w="771" w:type="dxa"/>
            <w:tcBorders>
              <w:top w:val="nil"/>
              <w:left w:val="nil"/>
              <w:bottom w:val="single" w:sz="4" w:space="0" w:color="auto"/>
              <w:right w:val="single" w:sz="4" w:space="0" w:color="auto"/>
            </w:tcBorders>
            <w:shd w:val="clear" w:color="000000" w:fill="EBF1DE"/>
            <w:noWrap/>
            <w:vAlign w:val="bottom"/>
            <w:hideMark/>
          </w:tcPr>
          <w:p w14:paraId="34636FBD" w14:textId="5DD455EE"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66,3%</w:t>
            </w:r>
          </w:p>
        </w:tc>
        <w:tc>
          <w:tcPr>
            <w:tcW w:w="936" w:type="dxa"/>
            <w:tcBorders>
              <w:top w:val="nil"/>
              <w:left w:val="nil"/>
              <w:bottom w:val="single" w:sz="4" w:space="0" w:color="auto"/>
              <w:right w:val="single" w:sz="4" w:space="0" w:color="auto"/>
            </w:tcBorders>
            <w:shd w:val="clear" w:color="000000" w:fill="EBF1DE"/>
            <w:noWrap/>
            <w:vAlign w:val="bottom"/>
            <w:hideMark/>
          </w:tcPr>
          <w:p w14:paraId="65C26533" w14:textId="0C93A0F0"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12207147</w:t>
            </w:r>
          </w:p>
        </w:tc>
        <w:tc>
          <w:tcPr>
            <w:tcW w:w="771" w:type="dxa"/>
            <w:tcBorders>
              <w:top w:val="nil"/>
              <w:left w:val="nil"/>
              <w:bottom w:val="single" w:sz="4" w:space="0" w:color="auto"/>
              <w:right w:val="single" w:sz="4" w:space="0" w:color="auto"/>
            </w:tcBorders>
            <w:shd w:val="clear" w:color="000000" w:fill="EBF1DE"/>
            <w:noWrap/>
            <w:vAlign w:val="bottom"/>
            <w:hideMark/>
          </w:tcPr>
          <w:p w14:paraId="6DB13090" w14:textId="704142A3"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43,5%</w:t>
            </w:r>
          </w:p>
        </w:tc>
        <w:tc>
          <w:tcPr>
            <w:tcW w:w="936" w:type="dxa"/>
            <w:tcBorders>
              <w:top w:val="nil"/>
              <w:left w:val="nil"/>
              <w:bottom w:val="single" w:sz="4" w:space="0" w:color="auto"/>
              <w:right w:val="single" w:sz="4" w:space="0" w:color="auto"/>
            </w:tcBorders>
            <w:shd w:val="clear" w:color="000000" w:fill="EBF1DE"/>
            <w:noWrap/>
            <w:vAlign w:val="bottom"/>
            <w:hideMark/>
          </w:tcPr>
          <w:p w14:paraId="41A0F8C0" w14:textId="12959FBF"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9362905</w:t>
            </w:r>
          </w:p>
        </w:tc>
        <w:tc>
          <w:tcPr>
            <w:tcW w:w="771" w:type="dxa"/>
            <w:tcBorders>
              <w:top w:val="nil"/>
              <w:left w:val="nil"/>
              <w:bottom w:val="single" w:sz="4" w:space="0" w:color="auto"/>
              <w:right w:val="single" w:sz="4" w:space="0" w:color="auto"/>
            </w:tcBorders>
            <w:shd w:val="clear" w:color="000000" w:fill="EBF1DE"/>
            <w:noWrap/>
            <w:vAlign w:val="bottom"/>
            <w:hideMark/>
          </w:tcPr>
          <w:p w14:paraId="5773C214" w14:textId="4978F99F"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40,6%</w:t>
            </w:r>
          </w:p>
        </w:tc>
        <w:tc>
          <w:tcPr>
            <w:tcW w:w="936" w:type="dxa"/>
            <w:tcBorders>
              <w:top w:val="nil"/>
              <w:left w:val="nil"/>
              <w:bottom w:val="single" w:sz="4" w:space="0" w:color="auto"/>
              <w:right w:val="single" w:sz="4" w:space="0" w:color="auto"/>
            </w:tcBorders>
            <w:shd w:val="clear" w:color="000000" w:fill="EBF1DE"/>
            <w:noWrap/>
            <w:vAlign w:val="bottom"/>
            <w:hideMark/>
          </w:tcPr>
          <w:p w14:paraId="0EE95B6D" w14:textId="31065355"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7337000</w:t>
            </w:r>
          </w:p>
        </w:tc>
        <w:tc>
          <w:tcPr>
            <w:tcW w:w="771" w:type="dxa"/>
            <w:tcBorders>
              <w:top w:val="nil"/>
              <w:left w:val="nil"/>
              <w:bottom w:val="single" w:sz="4" w:space="0" w:color="auto"/>
              <w:right w:val="single" w:sz="4" w:space="0" w:color="auto"/>
            </w:tcBorders>
            <w:shd w:val="clear" w:color="000000" w:fill="EBF1DE"/>
            <w:noWrap/>
            <w:vAlign w:val="bottom"/>
            <w:hideMark/>
          </w:tcPr>
          <w:p w14:paraId="29651621" w14:textId="54B6FBDF"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49,9%</w:t>
            </w:r>
          </w:p>
        </w:tc>
        <w:tc>
          <w:tcPr>
            <w:tcW w:w="846" w:type="dxa"/>
            <w:tcBorders>
              <w:top w:val="nil"/>
              <w:left w:val="nil"/>
              <w:bottom w:val="single" w:sz="4" w:space="0" w:color="auto"/>
              <w:right w:val="single" w:sz="4" w:space="0" w:color="auto"/>
            </w:tcBorders>
            <w:shd w:val="clear" w:color="000000" w:fill="EBF1DE"/>
            <w:noWrap/>
            <w:vAlign w:val="bottom"/>
            <w:hideMark/>
          </w:tcPr>
          <w:p w14:paraId="260EA5F0" w14:textId="388CE9B0"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5456808</w:t>
            </w:r>
          </w:p>
        </w:tc>
        <w:tc>
          <w:tcPr>
            <w:tcW w:w="771" w:type="dxa"/>
            <w:tcBorders>
              <w:top w:val="nil"/>
              <w:left w:val="nil"/>
              <w:bottom w:val="single" w:sz="4" w:space="0" w:color="auto"/>
              <w:right w:val="single" w:sz="8" w:space="0" w:color="auto"/>
            </w:tcBorders>
            <w:shd w:val="clear" w:color="000000" w:fill="EBF1DE"/>
            <w:noWrap/>
            <w:vAlign w:val="bottom"/>
            <w:hideMark/>
          </w:tcPr>
          <w:p w14:paraId="1B00B9A3" w14:textId="0F82B5BD"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64,3%</w:t>
            </w:r>
          </w:p>
        </w:tc>
      </w:tr>
      <w:tr w:rsidR="003D09ED" w:rsidRPr="00987E5F" w14:paraId="445D3C17" w14:textId="77777777" w:rsidTr="003D09ED">
        <w:trPr>
          <w:trHeight w:val="255"/>
        </w:trPr>
        <w:tc>
          <w:tcPr>
            <w:tcW w:w="6440" w:type="dxa"/>
            <w:tcBorders>
              <w:top w:val="nil"/>
              <w:left w:val="single" w:sz="8" w:space="0" w:color="auto"/>
              <w:bottom w:val="single" w:sz="4" w:space="0" w:color="auto"/>
              <w:right w:val="single" w:sz="4" w:space="0" w:color="auto"/>
            </w:tcBorders>
            <w:shd w:val="clear" w:color="000000" w:fill="FFFFFF"/>
            <w:vAlign w:val="bottom"/>
            <w:hideMark/>
          </w:tcPr>
          <w:p w14:paraId="4016BB9E" w14:textId="77777777" w:rsidR="003D09ED" w:rsidRPr="00987E5F" w:rsidRDefault="003D09ED" w:rsidP="00987E5F">
            <w:pPr>
              <w:spacing w:after="0" w:line="240" w:lineRule="auto"/>
              <w:rPr>
                <w:rFonts w:ascii="Times New Roman" w:eastAsia="Times New Roman" w:hAnsi="Times New Roman" w:cs="Times New Roman"/>
                <w:color w:val="000000"/>
                <w:sz w:val="20"/>
                <w:szCs w:val="20"/>
                <w:lang w:val="en-GB" w:eastAsia="en-GB"/>
              </w:rPr>
            </w:pPr>
            <w:proofErr w:type="spellStart"/>
            <w:r w:rsidRPr="00987E5F">
              <w:rPr>
                <w:rFonts w:ascii="Times New Roman" w:eastAsia="Times New Roman" w:hAnsi="Times New Roman" w:cs="Times New Roman"/>
                <w:color w:val="000000"/>
                <w:sz w:val="20"/>
                <w:szCs w:val="20"/>
                <w:lang w:val="en-GB" w:eastAsia="en-GB"/>
              </w:rPr>
              <w:t>strateegiline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eesmärk</w:t>
            </w:r>
            <w:proofErr w:type="spellEnd"/>
            <w:r w:rsidRPr="00987E5F">
              <w:rPr>
                <w:rFonts w:ascii="Times New Roman" w:eastAsia="Times New Roman" w:hAnsi="Times New Roman" w:cs="Times New Roman"/>
                <w:color w:val="000000"/>
                <w:sz w:val="20"/>
                <w:szCs w:val="20"/>
                <w:lang w:val="en-GB" w:eastAsia="en-GB"/>
              </w:rPr>
              <w:t xml:space="preserve"> 1.1: </w:t>
            </w:r>
            <w:proofErr w:type="spellStart"/>
            <w:r w:rsidRPr="00987E5F">
              <w:rPr>
                <w:rFonts w:ascii="Times New Roman" w:eastAsia="Times New Roman" w:hAnsi="Times New Roman" w:cs="Times New Roman"/>
                <w:color w:val="000000"/>
                <w:sz w:val="20"/>
                <w:szCs w:val="20"/>
                <w:lang w:val="en-GB" w:eastAsia="en-GB"/>
              </w:rPr>
              <w:t>transpordi</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infrastruktuur</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vastab</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tänapäeva</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nõuetele</w:t>
            </w:r>
            <w:proofErr w:type="spellEnd"/>
            <w:r w:rsidRPr="00987E5F">
              <w:rPr>
                <w:rFonts w:ascii="Times New Roman" w:eastAsia="Times New Roman" w:hAnsi="Times New Roman" w:cs="Times New Roman"/>
                <w:color w:val="000000"/>
                <w:sz w:val="20"/>
                <w:szCs w:val="20"/>
                <w:lang w:val="en-GB" w:eastAsia="en-GB"/>
              </w:rPr>
              <w:t xml:space="preserve"> </w:t>
            </w:r>
          </w:p>
        </w:tc>
        <w:tc>
          <w:tcPr>
            <w:tcW w:w="936" w:type="dxa"/>
            <w:tcBorders>
              <w:top w:val="nil"/>
              <w:left w:val="nil"/>
              <w:bottom w:val="single" w:sz="4" w:space="0" w:color="auto"/>
              <w:right w:val="single" w:sz="4" w:space="0" w:color="auto"/>
            </w:tcBorders>
            <w:shd w:val="clear" w:color="auto" w:fill="auto"/>
            <w:noWrap/>
            <w:vAlign w:val="bottom"/>
            <w:hideMark/>
          </w:tcPr>
          <w:p w14:paraId="43286707" w14:textId="46C28B09"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4319533</w:t>
            </w:r>
          </w:p>
        </w:tc>
        <w:tc>
          <w:tcPr>
            <w:tcW w:w="771" w:type="dxa"/>
            <w:tcBorders>
              <w:top w:val="nil"/>
              <w:left w:val="nil"/>
              <w:bottom w:val="single" w:sz="4" w:space="0" w:color="auto"/>
              <w:right w:val="single" w:sz="4" w:space="0" w:color="auto"/>
            </w:tcBorders>
            <w:shd w:val="clear" w:color="000000" w:fill="FFFFFF"/>
            <w:noWrap/>
            <w:vAlign w:val="bottom"/>
            <w:hideMark/>
          </w:tcPr>
          <w:p w14:paraId="00054E17" w14:textId="6F158EBF"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27,6%</w:t>
            </w:r>
          </w:p>
        </w:tc>
        <w:tc>
          <w:tcPr>
            <w:tcW w:w="936" w:type="dxa"/>
            <w:tcBorders>
              <w:top w:val="nil"/>
              <w:left w:val="nil"/>
              <w:bottom w:val="single" w:sz="4" w:space="0" w:color="auto"/>
              <w:right w:val="single" w:sz="4" w:space="0" w:color="auto"/>
            </w:tcBorders>
            <w:shd w:val="clear" w:color="auto" w:fill="auto"/>
            <w:noWrap/>
            <w:vAlign w:val="bottom"/>
            <w:hideMark/>
          </w:tcPr>
          <w:p w14:paraId="669173F6" w14:textId="392064BA"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4100392</w:t>
            </w:r>
          </w:p>
        </w:tc>
        <w:tc>
          <w:tcPr>
            <w:tcW w:w="771" w:type="dxa"/>
            <w:tcBorders>
              <w:top w:val="nil"/>
              <w:left w:val="nil"/>
              <w:bottom w:val="single" w:sz="4" w:space="0" w:color="auto"/>
              <w:right w:val="single" w:sz="4" w:space="0" w:color="auto"/>
            </w:tcBorders>
            <w:shd w:val="clear" w:color="000000" w:fill="FFFFFF"/>
            <w:noWrap/>
            <w:vAlign w:val="bottom"/>
            <w:hideMark/>
          </w:tcPr>
          <w:p w14:paraId="751A99A1" w14:textId="66359494"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14,6%</w:t>
            </w:r>
          </w:p>
        </w:tc>
        <w:tc>
          <w:tcPr>
            <w:tcW w:w="936" w:type="dxa"/>
            <w:tcBorders>
              <w:top w:val="nil"/>
              <w:left w:val="nil"/>
              <w:bottom w:val="single" w:sz="4" w:space="0" w:color="auto"/>
              <w:right w:val="single" w:sz="4" w:space="0" w:color="auto"/>
            </w:tcBorders>
            <w:shd w:val="clear" w:color="auto" w:fill="auto"/>
            <w:noWrap/>
            <w:vAlign w:val="bottom"/>
            <w:hideMark/>
          </w:tcPr>
          <w:p w14:paraId="1884A775" w14:textId="6913B33D"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3759750</w:t>
            </w:r>
          </w:p>
        </w:tc>
        <w:tc>
          <w:tcPr>
            <w:tcW w:w="771" w:type="dxa"/>
            <w:tcBorders>
              <w:top w:val="nil"/>
              <w:left w:val="nil"/>
              <w:bottom w:val="single" w:sz="4" w:space="0" w:color="auto"/>
              <w:right w:val="single" w:sz="4" w:space="0" w:color="auto"/>
            </w:tcBorders>
            <w:shd w:val="clear" w:color="000000" w:fill="FFFFFF"/>
            <w:noWrap/>
            <w:vAlign w:val="bottom"/>
            <w:hideMark/>
          </w:tcPr>
          <w:p w14:paraId="3418F19F" w14:textId="52535505"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16,3%</w:t>
            </w:r>
          </w:p>
        </w:tc>
        <w:tc>
          <w:tcPr>
            <w:tcW w:w="936" w:type="dxa"/>
            <w:tcBorders>
              <w:top w:val="nil"/>
              <w:left w:val="nil"/>
              <w:bottom w:val="single" w:sz="4" w:space="0" w:color="auto"/>
              <w:right w:val="single" w:sz="4" w:space="0" w:color="auto"/>
            </w:tcBorders>
            <w:shd w:val="clear" w:color="auto" w:fill="auto"/>
            <w:noWrap/>
            <w:vAlign w:val="bottom"/>
            <w:hideMark/>
          </w:tcPr>
          <w:p w14:paraId="3BFA2A7E" w14:textId="085FEC2E"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3653000</w:t>
            </w:r>
          </w:p>
        </w:tc>
        <w:tc>
          <w:tcPr>
            <w:tcW w:w="771" w:type="dxa"/>
            <w:tcBorders>
              <w:top w:val="nil"/>
              <w:left w:val="nil"/>
              <w:bottom w:val="single" w:sz="4" w:space="0" w:color="auto"/>
              <w:right w:val="single" w:sz="4" w:space="0" w:color="auto"/>
            </w:tcBorders>
            <w:shd w:val="clear" w:color="000000" w:fill="FFFFFF"/>
            <w:noWrap/>
            <w:vAlign w:val="bottom"/>
            <w:hideMark/>
          </w:tcPr>
          <w:p w14:paraId="073CF36D" w14:textId="539ED7FA"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24,8%</w:t>
            </w:r>
          </w:p>
        </w:tc>
        <w:tc>
          <w:tcPr>
            <w:tcW w:w="846" w:type="dxa"/>
            <w:tcBorders>
              <w:top w:val="nil"/>
              <w:left w:val="nil"/>
              <w:bottom w:val="single" w:sz="4" w:space="0" w:color="auto"/>
              <w:right w:val="single" w:sz="4" w:space="0" w:color="auto"/>
            </w:tcBorders>
            <w:shd w:val="clear" w:color="auto" w:fill="auto"/>
            <w:noWrap/>
            <w:vAlign w:val="bottom"/>
            <w:hideMark/>
          </w:tcPr>
          <w:p w14:paraId="4853534C" w14:textId="4C290843"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3867250</w:t>
            </w:r>
          </w:p>
        </w:tc>
        <w:tc>
          <w:tcPr>
            <w:tcW w:w="771" w:type="dxa"/>
            <w:tcBorders>
              <w:top w:val="nil"/>
              <w:left w:val="nil"/>
              <w:bottom w:val="single" w:sz="4" w:space="0" w:color="auto"/>
              <w:right w:val="single" w:sz="8" w:space="0" w:color="auto"/>
            </w:tcBorders>
            <w:shd w:val="clear" w:color="000000" w:fill="FFFFFF"/>
            <w:noWrap/>
            <w:vAlign w:val="bottom"/>
            <w:hideMark/>
          </w:tcPr>
          <w:p w14:paraId="3FAF5503" w14:textId="66BDB97E"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45,6%</w:t>
            </w:r>
          </w:p>
        </w:tc>
      </w:tr>
      <w:tr w:rsidR="003D09ED" w:rsidRPr="00987E5F" w14:paraId="702CCEFB" w14:textId="77777777" w:rsidTr="003D09ED">
        <w:trPr>
          <w:trHeight w:val="255"/>
        </w:trPr>
        <w:tc>
          <w:tcPr>
            <w:tcW w:w="6440" w:type="dxa"/>
            <w:tcBorders>
              <w:top w:val="nil"/>
              <w:left w:val="single" w:sz="8" w:space="0" w:color="auto"/>
              <w:bottom w:val="single" w:sz="4" w:space="0" w:color="auto"/>
              <w:right w:val="single" w:sz="4" w:space="0" w:color="auto"/>
            </w:tcBorders>
            <w:shd w:val="clear" w:color="000000" w:fill="FFFFFF"/>
            <w:vAlign w:val="bottom"/>
            <w:hideMark/>
          </w:tcPr>
          <w:p w14:paraId="47D71CB1" w14:textId="77777777" w:rsidR="003D09ED" w:rsidRPr="00987E5F" w:rsidRDefault="003D09ED" w:rsidP="00987E5F">
            <w:pPr>
              <w:spacing w:after="0" w:line="240" w:lineRule="auto"/>
              <w:rPr>
                <w:rFonts w:ascii="Times New Roman" w:eastAsia="Times New Roman" w:hAnsi="Times New Roman" w:cs="Times New Roman"/>
                <w:color w:val="000000"/>
                <w:sz w:val="20"/>
                <w:szCs w:val="20"/>
                <w:lang w:val="en-GB" w:eastAsia="en-GB"/>
              </w:rPr>
            </w:pPr>
            <w:proofErr w:type="spellStart"/>
            <w:r w:rsidRPr="00987E5F">
              <w:rPr>
                <w:rFonts w:ascii="Times New Roman" w:eastAsia="Times New Roman" w:hAnsi="Times New Roman" w:cs="Times New Roman"/>
                <w:color w:val="000000"/>
                <w:sz w:val="20"/>
                <w:szCs w:val="20"/>
                <w:lang w:val="en-GB" w:eastAsia="en-GB"/>
              </w:rPr>
              <w:t>strateegiline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eesmärk</w:t>
            </w:r>
            <w:proofErr w:type="spellEnd"/>
            <w:r w:rsidRPr="00987E5F">
              <w:rPr>
                <w:rFonts w:ascii="Times New Roman" w:eastAsia="Times New Roman" w:hAnsi="Times New Roman" w:cs="Times New Roman"/>
                <w:color w:val="000000"/>
                <w:sz w:val="20"/>
                <w:szCs w:val="20"/>
                <w:lang w:val="en-GB" w:eastAsia="en-GB"/>
              </w:rPr>
              <w:t xml:space="preserve"> 1.2: </w:t>
            </w:r>
            <w:proofErr w:type="spellStart"/>
            <w:r w:rsidRPr="00987E5F">
              <w:rPr>
                <w:rFonts w:ascii="Times New Roman" w:eastAsia="Times New Roman" w:hAnsi="Times New Roman" w:cs="Times New Roman"/>
                <w:color w:val="000000"/>
                <w:sz w:val="20"/>
                <w:szCs w:val="20"/>
                <w:lang w:val="en-GB" w:eastAsia="en-GB"/>
              </w:rPr>
              <w:t>elukeskkonna</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infrastruktuur</w:t>
            </w:r>
            <w:proofErr w:type="spellEnd"/>
            <w:r w:rsidRPr="00987E5F">
              <w:rPr>
                <w:rFonts w:ascii="Times New Roman" w:eastAsia="Times New Roman" w:hAnsi="Times New Roman" w:cs="Times New Roman"/>
                <w:color w:val="000000"/>
                <w:sz w:val="20"/>
                <w:szCs w:val="20"/>
                <w:lang w:val="en-GB" w:eastAsia="en-GB"/>
              </w:rPr>
              <w:t xml:space="preserve"> on </w:t>
            </w:r>
            <w:proofErr w:type="spellStart"/>
            <w:r w:rsidRPr="00987E5F">
              <w:rPr>
                <w:rFonts w:ascii="Times New Roman" w:eastAsia="Times New Roman" w:hAnsi="Times New Roman" w:cs="Times New Roman"/>
                <w:color w:val="000000"/>
                <w:sz w:val="20"/>
                <w:szCs w:val="20"/>
                <w:lang w:val="en-GB" w:eastAsia="en-GB"/>
              </w:rPr>
              <w:t>parandatud</w:t>
            </w:r>
            <w:proofErr w:type="spellEnd"/>
          </w:p>
        </w:tc>
        <w:tc>
          <w:tcPr>
            <w:tcW w:w="936" w:type="dxa"/>
            <w:tcBorders>
              <w:top w:val="nil"/>
              <w:left w:val="nil"/>
              <w:bottom w:val="single" w:sz="4" w:space="0" w:color="auto"/>
              <w:right w:val="single" w:sz="4" w:space="0" w:color="auto"/>
            </w:tcBorders>
            <w:shd w:val="clear" w:color="auto" w:fill="auto"/>
            <w:noWrap/>
            <w:vAlign w:val="bottom"/>
            <w:hideMark/>
          </w:tcPr>
          <w:p w14:paraId="22748014" w14:textId="741FED58"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2316406</w:t>
            </w:r>
          </w:p>
        </w:tc>
        <w:tc>
          <w:tcPr>
            <w:tcW w:w="771" w:type="dxa"/>
            <w:tcBorders>
              <w:top w:val="nil"/>
              <w:left w:val="nil"/>
              <w:bottom w:val="single" w:sz="4" w:space="0" w:color="auto"/>
              <w:right w:val="single" w:sz="4" w:space="0" w:color="auto"/>
            </w:tcBorders>
            <w:shd w:val="clear" w:color="000000" w:fill="FFFFFF"/>
            <w:noWrap/>
            <w:vAlign w:val="bottom"/>
            <w:hideMark/>
          </w:tcPr>
          <w:p w14:paraId="6A624792" w14:textId="66EC63BC"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14,8%</w:t>
            </w:r>
          </w:p>
        </w:tc>
        <w:tc>
          <w:tcPr>
            <w:tcW w:w="936" w:type="dxa"/>
            <w:tcBorders>
              <w:top w:val="nil"/>
              <w:left w:val="nil"/>
              <w:bottom w:val="single" w:sz="4" w:space="0" w:color="auto"/>
              <w:right w:val="single" w:sz="4" w:space="0" w:color="auto"/>
            </w:tcBorders>
            <w:shd w:val="clear" w:color="auto" w:fill="auto"/>
            <w:noWrap/>
            <w:vAlign w:val="bottom"/>
            <w:hideMark/>
          </w:tcPr>
          <w:p w14:paraId="576090BE" w14:textId="446AF869"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5151400</w:t>
            </w:r>
          </w:p>
        </w:tc>
        <w:tc>
          <w:tcPr>
            <w:tcW w:w="771" w:type="dxa"/>
            <w:tcBorders>
              <w:top w:val="nil"/>
              <w:left w:val="nil"/>
              <w:bottom w:val="single" w:sz="4" w:space="0" w:color="auto"/>
              <w:right w:val="single" w:sz="4" w:space="0" w:color="auto"/>
            </w:tcBorders>
            <w:shd w:val="clear" w:color="000000" w:fill="FFFFFF"/>
            <w:noWrap/>
            <w:vAlign w:val="bottom"/>
            <w:hideMark/>
          </w:tcPr>
          <w:p w14:paraId="2E9DA7A9" w14:textId="697468FD"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18,4%</w:t>
            </w:r>
          </w:p>
        </w:tc>
        <w:tc>
          <w:tcPr>
            <w:tcW w:w="936" w:type="dxa"/>
            <w:tcBorders>
              <w:top w:val="nil"/>
              <w:left w:val="nil"/>
              <w:bottom w:val="single" w:sz="4" w:space="0" w:color="auto"/>
              <w:right w:val="single" w:sz="4" w:space="0" w:color="auto"/>
            </w:tcBorders>
            <w:shd w:val="clear" w:color="auto" w:fill="auto"/>
            <w:noWrap/>
            <w:vAlign w:val="bottom"/>
            <w:hideMark/>
          </w:tcPr>
          <w:p w14:paraId="7135C1AD" w14:textId="5C04A78C"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4805159</w:t>
            </w:r>
          </w:p>
        </w:tc>
        <w:tc>
          <w:tcPr>
            <w:tcW w:w="771" w:type="dxa"/>
            <w:tcBorders>
              <w:top w:val="nil"/>
              <w:left w:val="nil"/>
              <w:bottom w:val="single" w:sz="4" w:space="0" w:color="auto"/>
              <w:right w:val="single" w:sz="4" w:space="0" w:color="auto"/>
            </w:tcBorders>
            <w:shd w:val="clear" w:color="000000" w:fill="FFFFFF"/>
            <w:noWrap/>
            <w:vAlign w:val="bottom"/>
            <w:hideMark/>
          </w:tcPr>
          <w:p w14:paraId="36540E66" w14:textId="4781FDAB"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20,8%</w:t>
            </w:r>
          </w:p>
        </w:tc>
        <w:tc>
          <w:tcPr>
            <w:tcW w:w="936" w:type="dxa"/>
            <w:tcBorders>
              <w:top w:val="nil"/>
              <w:left w:val="nil"/>
              <w:bottom w:val="single" w:sz="4" w:space="0" w:color="auto"/>
              <w:right w:val="single" w:sz="4" w:space="0" w:color="auto"/>
            </w:tcBorders>
            <w:shd w:val="clear" w:color="auto" w:fill="auto"/>
            <w:noWrap/>
            <w:vAlign w:val="bottom"/>
            <w:hideMark/>
          </w:tcPr>
          <w:p w14:paraId="51B91EF8" w14:textId="0E6A6400"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2825000</w:t>
            </w:r>
          </w:p>
        </w:tc>
        <w:tc>
          <w:tcPr>
            <w:tcW w:w="771" w:type="dxa"/>
            <w:tcBorders>
              <w:top w:val="nil"/>
              <w:left w:val="nil"/>
              <w:bottom w:val="single" w:sz="4" w:space="0" w:color="auto"/>
              <w:right w:val="single" w:sz="4" w:space="0" w:color="auto"/>
            </w:tcBorders>
            <w:shd w:val="clear" w:color="000000" w:fill="FFFFFF"/>
            <w:noWrap/>
            <w:vAlign w:val="bottom"/>
            <w:hideMark/>
          </w:tcPr>
          <w:p w14:paraId="45E5E79C" w14:textId="49829250"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19,2%</w:t>
            </w:r>
          </w:p>
        </w:tc>
        <w:tc>
          <w:tcPr>
            <w:tcW w:w="846" w:type="dxa"/>
            <w:tcBorders>
              <w:top w:val="nil"/>
              <w:left w:val="nil"/>
              <w:bottom w:val="single" w:sz="4" w:space="0" w:color="auto"/>
              <w:right w:val="single" w:sz="4" w:space="0" w:color="auto"/>
            </w:tcBorders>
            <w:shd w:val="clear" w:color="auto" w:fill="auto"/>
            <w:noWrap/>
            <w:vAlign w:val="bottom"/>
            <w:hideMark/>
          </w:tcPr>
          <w:p w14:paraId="1FF32B82" w14:textId="2E956C19"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805558</w:t>
            </w:r>
          </w:p>
        </w:tc>
        <w:tc>
          <w:tcPr>
            <w:tcW w:w="771" w:type="dxa"/>
            <w:tcBorders>
              <w:top w:val="nil"/>
              <w:left w:val="nil"/>
              <w:bottom w:val="single" w:sz="4" w:space="0" w:color="auto"/>
              <w:right w:val="single" w:sz="8" w:space="0" w:color="auto"/>
            </w:tcBorders>
            <w:shd w:val="clear" w:color="000000" w:fill="FFFFFF"/>
            <w:noWrap/>
            <w:vAlign w:val="bottom"/>
            <w:hideMark/>
          </w:tcPr>
          <w:p w14:paraId="4ED8D9EA" w14:textId="5F568D96"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9,5%</w:t>
            </w:r>
          </w:p>
        </w:tc>
      </w:tr>
      <w:tr w:rsidR="003D09ED" w:rsidRPr="00987E5F" w14:paraId="038E8541" w14:textId="77777777" w:rsidTr="003D09ED">
        <w:trPr>
          <w:trHeight w:val="255"/>
        </w:trPr>
        <w:tc>
          <w:tcPr>
            <w:tcW w:w="6440" w:type="dxa"/>
            <w:tcBorders>
              <w:top w:val="nil"/>
              <w:left w:val="single" w:sz="8" w:space="0" w:color="auto"/>
              <w:bottom w:val="single" w:sz="4" w:space="0" w:color="auto"/>
              <w:right w:val="single" w:sz="4" w:space="0" w:color="auto"/>
            </w:tcBorders>
            <w:shd w:val="clear" w:color="000000" w:fill="FFFFFF"/>
            <w:vAlign w:val="bottom"/>
            <w:hideMark/>
          </w:tcPr>
          <w:p w14:paraId="020D5F62" w14:textId="77777777" w:rsidR="003D09ED" w:rsidRPr="00987E5F" w:rsidRDefault="003D09ED" w:rsidP="00987E5F">
            <w:pPr>
              <w:spacing w:after="0" w:line="240" w:lineRule="auto"/>
              <w:rPr>
                <w:rFonts w:ascii="Times New Roman" w:eastAsia="Times New Roman" w:hAnsi="Times New Roman" w:cs="Times New Roman"/>
                <w:color w:val="000000"/>
                <w:sz w:val="20"/>
                <w:szCs w:val="20"/>
                <w:lang w:val="en-GB" w:eastAsia="en-GB"/>
              </w:rPr>
            </w:pPr>
            <w:proofErr w:type="spellStart"/>
            <w:r w:rsidRPr="00987E5F">
              <w:rPr>
                <w:rFonts w:ascii="Times New Roman" w:eastAsia="Times New Roman" w:hAnsi="Times New Roman" w:cs="Times New Roman"/>
                <w:color w:val="000000"/>
                <w:sz w:val="20"/>
                <w:szCs w:val="20"/>
                <w:lang w:val="en-GB" w:eastAsia="en-GB"/>
              </w:rPr>
              <w:t>strateegiline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eesmärk</w:t>
            </w:r>
            <w:proofErr w:type="spellEnd"/>
            <w:r w:rsidRPr="00987E5F">
              <w:rPr>
                <w:rFonts w:ascii="Times New Roman" w:eastAsia="Times New Roman" w:hAnsi="Times New Roman" w:cs="Times New Roman"/>
                <w:color w:val="000000"/>
                <w:sz w:val="20"/>
                <w:szCs w:val="20"/>
                <w:lang w:val="en-GB" w:eastAsia="en-GB"/>
              </w:rPr>
              <w:t xml:space="preserve"> 1.3: </w:t>
            </w:r>
            <w:proofErr w:type="spellStart"/>
            <w:r w:rsidRPr="00987E5F">
              <w:rPr>
                <w:rFonts w:ascii="Times New Roman" w:eastAsia="Times New Roman" w:hAnsi="Times New Roman" w:cs="Times New Roman"/>
                <w:color w:val="000000"/>
                <w:sz w:val="20"/>
                <w:szCs w:val="20"/>
                <w:lang w:val="en-GB" w:eastAsia="en-GB"/>
              </w:rPr>
              <w:t>linnaelanikele</w:t>
            </w:r>
            <w:proofErr w:type="spellEnd"/>
            <w:r w:rsidRPr="00987E5F">
              <w:rPr>
                <w:rFonts w:ascii="Times New Roman" w:eastAsia="Times New Roman" w:hAnsi="Times New Roman" w:cs="Times New Roman"/>
                <w:color w:val="000000"/>
                <w:sz w:val="20"/>
                <w:szCs w:val="20"/>
                <w:lang w:val="en-GB" w:eastAsia="en-GB"/>
              </w:rPr>
              <w:t xml:space="preserve"> on </w:t>
            </w:r>
            <w:proofErr w:type="spellStart"/>
            <w:r w:rsidRPr="00987E5F">
              <w:rPr>
                <w:rFonts w:ascii="Times New Roman" w:eastAsia="Times New Roman" w:hAnsi="Times New Roman" w:cs="Times New Roman"/>
                <w:color w:val="000000"/>
                <w:sz w:val="20"/>
                <w:szCs w:val="20"/>
                <w:lang w:val="en-GB" w:eastAsia="en-GB"/>
              </w:rPr>
              <w:t>tagatud</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mugavad</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elutingimused</w:t>
            </w:r>
            <w:proofErr w:type="spellEnd"/>
            <w:r w:rsidRPr="00987E5F">
              <w:rPr>
                <w:rFonts w:ascii="Times New Roman" w:eastAsia="Times New Roman" w:hAnsi="Times New Roman" w:cs="Times New Roman"/>
                <w:color w:val="000000"/>
                <w:sz w:val="20"/>
                <w:szCs w:val="20"/>
                <w:lang w:val="en-GB" w:eastAsia="en-GB"/>
              </w:rPr>
              <w:t xml:space="preserve"> </w:t>
            </w:r>
          </w:p>
        </w:tc>
        <w:tc>
          <w:tcPr>
            <w:tcW w:w="936" w:type="dxa"/>
            <w:tcBorders>
              <w:top w:val="nil"/>
              <w:left w:val="nil"/>
              <w:bottom w:val="single" w:sz="4" w:space="0" w:color="auto"/>
              <w:right w:val="single" w:sz="4" w:space="0" w:color="auto"/>
            </w:tcBorders>
            <w:shd w:val="clear" w:color="auto" w:fill="auto"/>
            <w:noWrap/>
            <w:vAlign w:val="bottom"/>
            <w:hideMark/>
          </w:tcPr>
          <w:p w14:paraId="5610F12A" w14:textId="2A57DD56"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1865844</w:t>
            </w:r>
          </w:p>
        </w:tc>
        <w:tc>
          <w:tcPr>
            <w:tcW w:w="771" w:type="dxa"/>
            <w:tcBorders>
              <w:top w:val="nil"/>
              <w:left w:val="nil"/>
              <w:bottom w:val="single" w:sz="4" w:space="0" w:color="auto"/>
              <w:right w:val="single" w:sz="4" w:space="0" w:color="auto"/>
            </w:tcBorders>
            <w:shd w:val="clear" w:color="000000" w:fill="FFFFFF"/>
            <w:noWrap/>
            <w:vAlign w:val="bottom"/>
            <w:hideMark/>
          </w:tcPr>
          <w:p w14:paraId="6300CBCC" w14:textId="42C02647"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11,9%</w:t>
            </w:r>
          </w:p>
        </w:tc>
        <w:tc>
          <w:tcPr>
            <w:tcW w:w="936" w:type="dxa"/>
            <w:tcBorders>
              <w:top w:val="nil"/>
              <w:left w:val="nil"/>
              <w:bottom w:val="single" w:sz="4" w:space="0" w:color="auto"/>
              <w:right w:val="single" w:sz="4" w:space="0" w:color="auto"/>
            </w:tcBorders>
            <w:shd w:val="clear" w:color="auto" w:fill="auto"/>
            <w:noWrap/>
            <w:vAlign w:val="bottom"/>
            <w:hideMark/>
          </w:tcPr>
          <w:p w14:paraId="30974566" w14:textId="1057DE4F"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1861502</w:t>
            </w:r>
          </w:p>
        </w:tc>
        <w:tc>
          <w:tcPr>
            <w:tcW w:w="771" w:type="dxa"/>
            <w:tcBorders>
              <w:top w:val="nil"/>
              <w:left w:val="nil"/>
              <w:bottom w:val="single" w:sz="4" w:space="0" w:color="auto"/>
              <w:right w:val="single" w:sz="4" w:space="0" w:color="auto"/>
            </w:tcBorders>
            <w:shd w:val="clear" w:color="000000" w:fill="FFFFFF"/>
            <w:noWrap/>
            <w:vAlign w:val="bottom"/>
            <w:hideMark/>
          </w:tcPr>
          <w:p w14:paraId="364E304C" w14:textId="6D995D4D"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6,6%</w:t>
            </w:r>
          </w:p>
        </w:tc>
        <w:tc>
          <w:tcPr>
            <w:tcW w:w="936" w:type="dxa"/>
            <w:tcBorders>
              <w:top w:val="nil"/>
              <w:left w:val="nil"/>
              <w:bottom w:val="single" w:sz="4" w:space="0" w:color="auto"/>
              <w:right w:val="single" w:sz="4" w:space="0" w:color="auto"/>
            </w:tcBorders>
            <w:shd w:val="clear" w:color="auto" w:fill="auto"/>
            <w:noWrap/>
            <w:vAlign w:val="bottom"/>
            <w:hideMark/>
          </w:tcPr>
          <w:p w14:paraId="709FB011" w14:textId="4002E8BD"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568000</w:t>
            </w:r>
          </w:p>
        </w:tc>
        <w:tc>
          <w:tcPr>
            <w:tcW w:w="771" w:type="dxa"/>
            <w:tcBorders>
              <w:top w:val="nil"/>
              <w:left w:val="nil"/>
              <w:bottom w:val="single" w:sz="4" w:space="0" w:color="auto"/>
              <w:right w:val="single" w:sz="4" w:space="0" w:color="auto"/>
            </w:tcBorders>
            <w:shd w:val="clear" w:color="000000" w:fill="FFFFFF"/>
            <w:noWrap/>
            <w:vAlign w:val="bottom"/>
            <w:hideMark/>
          </w:tcPr>
          <w:p w14:paraId="393281EC" w14:textId="137B17B4"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2,5%</w:t>
            </w:r>
          </w:p>
        </w:tc>
        <w:tc>
          <w:tcPr>
            <w:tcW w:w="936" w:type="dxa"/>
            <w:tcBorders>
              <w:top w:val="nil"/>
              <w:left w:val="nil"/>
              <w:bottom w:val="single" w:sz="4" w:space="0" w:color="auto"/>
              <w:right w:val="single" w:sz="4" w:space="0" w:color="auto"/>
            </w:tcBorders>
            <w:shd w:val="clear" w:color="auto" w:fill="auto"/>
            <w:noWrap/>
            <w:vAlign w:val="bottom"/>
            <w:hideMark/>
          </w:tcPr>
          <w:p w14:paraId="61AF1D6A" w14:textId="31F3337C"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682000</w:t>
            </w:r>
          </w:p>
        </w:tc>
        <w:tc>
          <w:tcPr>
            <w:tcW w:w="771" w:type="dxa"/>
            <w:tcBorders>
              <w:top w:val="nil"/>
              <w:left w:val="nil"/>
              <w:bottom w:val="single" w:sz="4" w:space="0" w:color="auto"/>
              <w:right w:val="single" w:sz="4" w:space="0" w:color="auto"/>
            </w:tcBorders>
            <w:shd w:val="clear" w:color="000000" w:fill="FFFFFF"/>
            <w:noWrap/>
            <w:vAlign w:val="bottom"/>
            <w:hideMark/>
          </w:tcPr>
          <w:p w14:paraId="16084DD1" w14:textId="6EA23880"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4,6%</w:t>
            </w:r>
          </w:p>
        </w:tc>
        <w:tc>
          <w:tcPr>
            <w:tcW w:w="846" w:type="dxa"/>
            <w:tcBorders>
              <w:top w:val="nil"/>
              <w:left w:val="nil"/>
              <w:bottom w:val="single" w:sz="4" w:space="0" w:color="auto"/>
              <w:right w:val="single" w:sz="4" w:space="0" w:color="auto"/>
            </w:tcBorders>
            <w:shd w:val="clear" w:color="auto" w:fill="auto"/>
            <w:noWrap/>
            <w:vAlign w:val="bottom"/>
            <w:hideMark/>
          </w:tcPr>
          <w:p w14:paraId="579E0A64" w14:textId="23AD8CCC"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654000</w:t>
            </w:r>
          </w:p>
        </w:tc>
        <w:tc>
          <w:tcPr>
            <w:tcW w:w="771" w:type="dxa"/>
            <w:tcBorders>
              <w:top w:val="nil"/>
              <w:left w:val="nil"/>
              <w:bottom w:val="single" w:sz="4" w:space="0" w:color="auto"/>
              <w:right w:val="single" w:sz="8" w:space="0" w:color="auto"/>
            </w:tcBorders>
            <w:shd w:val="clear" w:color="000000" w:fill="FFFFFF"/>
            <w:noWrap/>
            <w:vAlign w:val="bottom"/>
            <w:hideMark/>
          </w:tcPr>
          <w:p w14:paraId="65017265" w14:textId="00954831"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7,7%</w:t>
            </w:r>
          </w:p>
        </w:tc>
      </w:tr>
      <w:tr w:rsidR="003D09ED" w:rsidRPr="00987E5F" w14:paraId="0E0B0744" w14:textId="77777777" w:rsidTr="003D09ED">
        <w:trPr>
          <w:trHeight w:val="255"/>
        </w:trPr>
        <w:tc>
          <w:tcPr>
            <w:tcW w:w="6440" w:type="dxa"/>
            <w:tcBorders>
              <w:top w:val="nil"/>
              <w:left w:val="single" w:sz="8" w:space="0" w:color="auto"/>
              <w:bottom w:val="single" w:sz="4" w:space="0" w:color="auto"/>
              <w:right w:val="single" w:sz="4" w:space="0" w:color="auto"/>
            </w:tcBorders>
            <w:shd w:val="clear" w:color="000000" w:fill="FFFFFF"/>
            <w:vAlign w:val="bottom"/>
            <w:hideMark/>
          </w:tcPr>
          <w:p w14:paraId="0D9ACC0F" w14:textId="77777777" w:rsidR="003D09ED" w:rsidRPr="00987E5F" w:rsidRDefault="003D09ED" w:rsidP="00987E5F">
            <w:pPr>
              <w:spacing w:after="0" w:line="240" w:lineRule="auto"/>
              <w:rPr>
                <w:rFonts w:ascii="Times New Roman" w:eastAsia="Times New Roman" w:hAnsi="Times New Roman" w:cs="Times New Roman"/>
                <w:color w:val="000000"/>
                <w:sz w:val="20"/>
                <w:szCs w:val="20"/>
                <w:lang w:val="en-GB" w:eastAsia="en-GB"/>
              </w:rPr>
            </w:pPr>
            <w:proofErr w:type="spellStart"/>
            <w:r w:rsidRPr="00987E5F">
              <w:rPr>
                <w:rFonts w:ascii="Times New Roman" w:eastAsia="Times New Roman" w:hAnsi="Times New Roman" w:cs="Times New Roman"/>
                <w:color w:val="000000"/>
                <w:sz w:val="20"/>
                <w:szCs w:val="20"/>
                <w:lang w:val="en-GB" w:eastAsia="en-GB"/>
              </w:rPr>
              <w:t>strateegiline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eesmärk</w:t>
            </w:r>
            <w:proofErr w:type="spellEnd"/>
            <w:r w:rsidRPr="00987E5F">
              <w:rPr>
                <w:rFonts w:ascii="Times New Roman" w:eastAsia="Times New Roman" w:hAnsi="Times New Roman" w:cs="Times New Roman"/>
                <w:color w:val="000000"/>
                <w:sz w:val="20"/>
                <w:szCs w:val="20"/>
                <w:lang w:val="en-GB" w:eastAsia="en-GB"/>
              </w:rPr>
              <w:t xml:space="preserve"> 1.4:  </w:t>
            </w:r>
            <w:proofErr w:type="spellStart"/>
            <w:r w:rsidRPr="00987E5F">
              <w:rPr>
                <w:rFonts w:ascii="Times New Roman" w:eastAsia="Times New Roman" w:hAnsi="Times New Roman" w:cs="Times New Roman"/>
                <w:color w:val="000000"/>
                <w:sz w:val="20"/>
                <w:szCs w:val="20"/>
                <w:lang w:val="en-GB" w:eastAsia="en-GB"/>
              </w:rPr>
              <w:t>turismi</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arenguks</w:t>
            </w:r>
            <w:proofErr w:type="spellEnd"/>
            <w:r w:rsidRPr="00987E5F">
              <w:rPr>
                <w:rFonts w:ascii="Times New Roman" w:eastAsia="Times New Roman" w:hAnsi="Times New Roman" w:cs="Times New Roman"/>
                <w:color w:val="000000"/>
                <w:sz w:val="20"/>
                <w:szCs w:val="20"/>
                <w:lang w:val="en-GB" w:eastAsia="en-GB"/>
              </w:rPr>
              <w:t xml:space="preserve"> on </w:t>
            </w:r>
            <w:proofErr w:type="spellStart"/>
            <w:r w:rsidRPr="00987E5F">
              <w:rPr>
                <w:rFonts w:ascii="Times New Roman" w:eastAsia="Times New Roman" w:hAnsi="Times New Roman" w:cs="Times New Roman"/>
                <w:color w:val="000000"/>
                <w:sz w:val="20"/>
                <w:szCs w:val="20"/>
                <w:lang w:val="en-GB" w:eastAsia="en-GB"/>
              </w:rPr>
              <w:t>loodud</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tingimused</w:t>
            </w:r>
            <w:proofErr w:type="spellEnd"/>
          </w:p>
        </w:tc>
        <w:tc>
          <w:tcPr>
            <w:tcW w:w="936" w:type="dxa"/>
            <w:tcBorders>
              <w:top w:val="nil"/>
              <w:left w:val="nil"/>
              <w:bottom w:val="single" w:sz="4" w:space="0" w:color="auto"/>
              <w:right w:val="single" w:sz="4" w:space="0" w:color="auto"/>
            </w:tcBorders>
            <w:shd w:val="clear" w:color="auto" w:fill="auto"/>
            <w:noWrap/>
            <w:vAlign w:val="bottom"/>
            <w:hideMark/>
          </w:tcPr>
          <w:p w14:paraId="06930CD5" w14:textId="4C0BF73C"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1512862</w:t>
            </w:r>
          </w:p>
        </w:tc>
        <w:tc>
          <w:tcPr>
            <w:tcW w:w="771" w:type="dxa"/>
            <w:tcBorders>
              <w:top w:val="nil"/>
              <w:left w:val="nil"/>
              <w:bottom w:val="single" w:sz="4" w:space="0" w:color="auto"/>
              <w:right w:val="single" w:sz="4" w:space="0" w:color="auto"/>
            </w:tcBorders>
            <w:shd w:val="clear" w:color="000000" w:fill="FFFFFF"/>
            <w:noWrap/>
            <w:vAlign w:val="bottom"/>
            <w:hideMark/>
          </w:tcPr>
          <w:p w14:paraId="525FEF64" w14:textId="06C0A63B"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9,7%</w:t>
            </w:r>
          </w:p>
        </w:tc>
        <w:tc>
          <w:tcPr>
            <w:tcW w:w="936" w:type="dxa"/>
            <w:tcBorders>
              <w:top w:val="nil"/>
              <w:left w:val="nil"/>
              <w:bottom w:val="single" w:sz="4" w:space="0" w:color="auto"/>
              <w:right w:val="single" w:sz="4" w:space="0" w:color="auto"/>
            </w:tcBorders>
            <w:shd w:val="clear" w:color="auto" w:fill="auto"/>
            <w:noWrap/>
            <w:vAlign w:val="bottom"/>
            <w:hideMark/>
          </w:tcPr>
          <w:p w14:paraId="456FA904" w14:textId="07747E1F"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1093853</w:t>
            </w:r>
          </w:p>
        </w:tc>
        <w:tc>
          <w:tcPr>
            <w:tcW w:w="771" w:type="dxa"/>
            <w:tcBorders>
              <w:top w:val="nil"/>
              <w:left w:val="nil"/>
              <w:bottom w:val="single" w:sz="4" w:space="0" w:color="auto"/>
              <w:right w:val="single" w:sz="4" w:space="0" w:color="auto"/>
            </w:tcBorders>
            <w:shd w:val="clear" w:color="000000" w:fill="FFFFFF"/>
            <w:noWrap/>
            <w:vAlign w:val="bottom"/>
            <w:hideMark/>
          </w:tcPr>
          <w:p w14:paraId="67B3E88D" w14:textId="634C0003"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3,9%</w:t>
            </w:r>
          </w:p>
        </w:tc>
        <w:tc>
          <w:tcPr>
            <w:tcW w:w="936" w:type="dxa"/>
            <w:tcBorders>
              <w:top w:val="nil"/>
              <w:left w:val="nil"/>
              <w:bottom w:val="single" w:sz="4" w:space="0" w:color="auto"/>
              <w:right w:val="single" w:sz="4" w:space="0" w:color="auto"/>
            </w:tcBorders>
            <w:shd w:val="clear" w:color="auto" w:fill="auto"/>
            <w:noWrap/>
            <w:vAlign w:val="bottom"/>
            <w:hideMark/>
          </w:tcPr>
          <w:p w14:paraId="7BED4ADA" w14:textId="7E953E97"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229996</w:t>
            </w:r>
          </w:p>
        </w:tc>
        <w:tc>
          <w:tcPr>
            <w:tcW w:w="771" w:type="dxa"/>
            <w:tcBorders>
              <w:top w:val="nil"/>
              <w:left w:val="nil"/>
              <w:bottom w:val="single" w:sz="4" w:space="0" w:color="auto"/>
              <w:right w:val="single" w:sz="4" w:space="0" w:color="auto"/>
            </w:tcBorders>
            <w:shd w:val="clear" w:color="000000" w:fill="FFFFFF"/>
            <w:noWrap/>
            <w:vAlign w:val="bottom"/>
            <w:hideMark/>
          </w:tcPr>
          <w:p w14:paraId="595D8109" w14:textId="12399A76"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w:t>
            </w:r>
          </w:p>
        </w:tc>
        <w:tc>
          <w:tcPr>
            <w:tcW w:w="936" w:type="dxa"/>
            <w:tcBorders>
              <w:top w:val="nil"/>
              <w:left w:val="nil"/>
              <w:bottom w:val="single" w:sz="4" w:space="0" w:color="auto"/>
              <w:right w:val="single" w:sz="4" w:space="0" w:color="auto"/>
            </w:tcBorders>
            <w:shd w:val="clear" w:color="auto" w:fill="auto"/>
            <w:noWrap/>
            <w:vAlign w:val="bottom"/>
            <w:hideMark/>
          </w:tcPr>
          <w:p w14:paraId="732C0936" w14:textId="355ED156"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177000</w:t>
            </w:r>
          </w:p>
        </w:tc>
        <w:tc>
          <w:tcPr>
            <w:tcW w:w="771" w:type="dxa"/>
            <w:tcBorders>
              <w:top w:val="nil"/>
              <w:left w:val="nil"/>
              <w:bottom w:val="single" w:sz="4" w:space="0" w:color="auto"/>
              <w:right w:val="single" w:sz="4" w:space="0" w:color="auto"/>
            </w:tcBorders>
            <w:shd w:val="clear" w:color="000000" w:fill="FFFFFF"/>
            <w:noWrap/>
            <w:vAlign w:val="bottom"/>
            <w:hideMark/>
          </w:tcPr>
          <w:p w14:paraId="7B6A5FBD" w14:textId="1CEBD128"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1,2%</w:t>
            </w:r>
          </w:p>
        </w:tc>
        <w:tc>
          <w:tcPr>
            <w:tcW w:w="846" w:type="dxa"/>
            <w:tcBorders>
              <w:top w:val="nil"/>
              <w:left w:val="nil"/>
              <w:bottom w:val="single" w:sz="4" w:space="0" w:color="auto"/>
              <w:right w:val="single" w:sz="4" w:space="0" w:color="auto"/>
            </w:tcBorders>
            <w:shd w:val="clear" w:color="auto" w:fill="auto"/>
            <w:noWrap/>
            <w:vAlign w:val="bottom"/>
            <w:hideMark/>
          </w:tcPr>
          <w:p w14:paraId="3AE7D111" w14:textId="75FCB2C8"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130000</w:t>
            </w:r>
          </w:p>
        </w:tc>
        <w:tc>
          <w:tcPr>
            <w:tcW w:w="771" w:type="dxa"/>
            <w:tcBorders>
              <w:top w:val="nil"/>
              <w:left w:val="nil"/>
              <w:bottom w:val="single" w:sz="4" w:space="0" w:color="auto"/>
              <w:right w:val="single" w:sz="8" w:space="0" w:color="auto"/>
            </w:tcBorders>
            <w:shd w:val="clear" w:color="000000" w:fill="FFFFFF"/>
            <w:noWrap/>
            <w:vAlign w:val="bottom"/>
            <w:hideMark/>
          </w:tcPr>
          <w:p w14:paraId="6A4C594E" w14:textId="5A8E4D8D"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1,5%</w:t>
            </w:r>
          </w:p>
        </w:tc>
      </w:tr>
      <w:tr w:rsidR="003D09ED" w:rsidRPr="00987E5F" w14:paraId="3E2A374A" w14:textId="77777777" w:rsidTr="003D09ED">
        <w:trPr>
          <w:trHeight w:val="525"/>
        </w:trPr>
        <w:tc>
          <w:tcPr>
            <w:tcW w:w="6440" w:type="dxa"/>
            <w:tcBorders>
              <w:top w:val="nil"/>
              <w:left w:val="single" w:sz="8" w:space="0" w:color="auto"/>
              <w:bottom w:val="single" w:sz="8" w:space="0" w:color="auto"/>
              <w:right w:val="single" w:sz="4" w:space="0" w:color="auto"/>
            </w:tcBorders>
            <w:shd w:val="clear" w:color="000000" w:fill="FFFFFF"/>
            <w:vAlign w:val="bottom"/>
            <w:hideMark/>
          </w:tcPr>
          <w:p w14:paraId="58226DD4" w14:textId="77777777" w:rsidR="003D09ED" w:rsidRPr="00987E5F" w:rsidRDefault="003D09ED" w:rsidP="00987E5F">
            <w:pPr>
              <w:spacing w:after="0" w:line="240" w:lineRule="auto"/>
              <w:rPr>
                <w:rFonts w:ascii="Times New Roman" w:eastAsia="Times New Roman" w:hAnsi="Times New Roman" w:cs="Times New Roman"/>
                <w:color w:val="000000"/>
                <w:sz w:val="20"/>
                <w:szCs w:val="20"/>
                <w:lang w:val="en-GB" w:eastAsia="en-GB"/>
              </w:rPr>
            </w:pPr>
            <w:proofErr w:type="spellStart"/>
            <w:r w:rsidRPr="00987E5F">
              <w:rPr>
                <w:rFonts w:ascii="Times New Roman" w:eastAsia="Times New Roman" w:hAnsi="Times New Roman" w:cs="Times New Roman"/>
                <w:color w:val="000000"/>
                <w:sz w:val="20"/>
                <w:szCs w:val="20"/>
                <w:lang w:val="en-GB" w:eastAsia="en-GB"/>
              </w:rPr>
              <w:t>strateegiline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eesmärk</w:t>
            </w:r>
            <w:proofErr w:type="spellEnd"/>
            <w:r w:rsidRPr="00987E5F">
              <w:rPr>
                <w:rFonts w:ascii="Times New Roman" w:eastAsia="Times New Roman" w:hAnsi="Times New Roman" w:cs="Times New Roman"/>
                <w:color w:val="000000"/>
                <w:sz w:val="20"/>
                <w:szCs w:val="20"/>
                <w:lang w:val="en-GB" w:eastAsia="en-GB"/>
              </w:rPr>
              <w:t xml:space="preserve"> 1.5: </w:t>
            </w:r>
            <w:proofErr w:type="spellStart"/>
            <w:r w:rsidRPr="00987E5F">
              <w:rPr>
                <w:rFonts w:ascii="Times New Roman" w:eastAsia="Times New Roman" w:hAnsi="Times New Roman" w:cs="Times New Roman"/>
                <w:color w:val="000000"/>
                <w:sz w:val="20"/>
                <w:szCs w:val="20"/>
                <w:lang w:val="en-GB" w:eastAsia="en-GB"/>
              </w:rPr>
              <w:t>linna</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infrastruktuuri</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abil</w:t>
            </w:r>
            <w:proofErr w:type="spellEnd"/>
            <w:r w:rsidRPr="00987E5F">
              <w:rPr>
                <w:rFonts w:ascii="Times New Roman" w:eastAsia="Times New Roman" w:hAnsi="Times New Roman" w:cs="Times New Roman"/>
                <w:color w:val="000000"/>
                <w:sz w:val="20"/>
                <w:szCs w:val="20"/>
                <w:lang w:val="en-GB" w:eastAsia="en-GB"/>
              </w:rPr>
              <w:t xml:space="preserve"> on </w:t>
            </w:r>
            <w:proofErr w:type="spellStart"/>
            <w:r w:rsidRPr="00987E5F">
              <w:rPr>
                <w:rFonts w:ascii="Times New Roman" w:eastAsia="Times New Roman" w:hAnsi="Times New Roman" w:cs="Times New Roman"/>
                <w:color w:val="000000"/>
                <w:sz w:val="20"/>
                <w:szCs w:val="20"/>
                <w:lang w:val="en-GB" w:eastAsia="en-GB"/>
              </w:rPr>
              <w:t>aidatud</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kaasa</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ettevõtluse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arengule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ja</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selle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konkurentsivõime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suurendamisele</w:t>
            </w:r>
            <w:proofErr w:type="spellEnd"/>
          </w:p>
        </w:tc>
        <w:tc>
          <w:tcPr>
            <w:tcW w:w="936" w:type="dxa"/>
            <w:tcBorders>
              <w:top w:val="nil"/>
              <w:left w:val="nil"/>
              <w:bottom w:val="single" w:sz="4" w:space="0" w:color="auto"/>
              <w:right w:val="single" w:sz="4" w:space="0" w:color="auto"/>
            </w:tcBorders>
            <w:shd w:val="clear" w:color="auto" w:fill="auto"/>
            <w:noWrap/>
            <w:vAlign w:val="bottom"/>
            <w:hideMark/>
          </w:tcPr>
          <w:p w14:paraId="3BDC4BB6" w14:textId="1EBE0A28"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350000</w:t>
            </w:r>
          </w:p>
        </w:tc>
        <w:tc>
          <w:tcPr>
            <w:tcW w:w="771" w:type="dxa"/>
            <w:tcBorders>
              <w:top w:val="nil"/>
              <w:left w:val="nil"/>
              <w:bottom w:val="single" w:sz="4" w:space="0" w:color="auto"/>
              <w:right w:val="single" w:sz="4" w:space="0" w:color="auto"/>
            </w:tcBorders>
            <w:shd w:val="clear" w:color="000000" w:fill="FFFFFF"/>
            <w:noWrap/>
            <w:vAlign w:val="bottom"/>
            <w:hideMark/>
          </w:tcPr>
          <w:p w14:paraId="0D515BF6" w14:textId="21457B16"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2,2%</w:t>
            </w:r>
          </w:p>
        </w:tc>
        <w:tc>
          <w:tcPr>
            <w:tcW w:w="936" w:type="dxa"/>
            <w:tcBorders>
              <w:top w:val="nil"/>
              <w:left w:val="nil"/>
              <w:bottom w:val="single" w:sz="4" w:space="0" w:color="auto"/>
              <w:right w:val="single" w:sz="4" w:space="0" w:color="auto"/>
            </w:tcBorders>
            <w:shd w:val="clear" w:color="auto" w:fill="auto"/>
            <w:noWrap/>
            <w:vAlign w:val="bottom"/>
            <w:hideMark/>
          </w:tcPr>
          <w:p w14:paraId="0541B3DA" w14:textId="020DAD49"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0</w:t>
            </w:r>
          </w:p>
        </w:tc>
        <w:tc>
          <w:tcPr>
            <w:tcW w:w="771" w:type="dxa"/>
            <w:tcBorders>
              <w:top w:val="nil"/>
              <w:left w:val="nil"/>
              <w:bottom w:val="single" w:sz="4" w:space="0" w:color="auto"/>
              <w:right w:val="single" w:sz="4" w:space="0" w:color="auto"/>
            </w:tcBorders>
            <w:shd w:val="clear" w:color="000000" w:fill="FFFFFF"/>
            <w:noWrap/>
            <w:vAlign w:val="bottom"/>
            <w:hideMark/>
          </w:tcPr>
          <w:p w14:paraId="449D709C" w14:textId="3BDEB1EA"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0,0%</w:t>
            </w:r>
          </w:p>
        </w:tc>
        <w:tc>
          <w:tcPr>
            <w:tcW w:w="936" w:type="dxa"/>
            <w:tcBorders>
              <w:top w:val="nil"/>
              <w:left w:val="nil"/>
              <w:bottom w:val="single" w:sz="4" w:space="0" w:color="auto"/>
              <w:right w:val="single" w:sz="4" w:space="0" w:color="auto"/>
            </w:tcBorders>
            <w:shd w:val="clear" w:color="auto" w:fill="auto"/>
            <w:noWrap/>
            <w:vAlign w:val="bottom"/>
            <w:hideMark/>
          </w:tcPr>
          <w:p w14:paraId="66F5F646" w14:textId="10C07E0D"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0</w:t>
            </w:r>
          </w:p>
        </w:tc>
        <w:tc>
          <w:tcPr>
            <w:tcW w:w="771" w:type="dxa"/>
            <w:tcBorders>
              <w:top w:val="nil"/>
              <w:left w:val="nil"/>
              <w:bottom w:val="single" w:sz="4" w:space="0" w:color="auto"/>
              <w:right w:val="single" w:sz="4" w:space="0" w:color="auto"/>
            </w:tcBorders>
            <w:shd w:val="clear" w:color="000000" w:fill="FFFFFF"/>
            <w:noWrap/>
            <w:vAlign w:val="bottom"/>
            <w:hideMark/>
          </w:tcPr>
          <w:p w14:paraId="04F5C0F6" w14:textId="648C772B"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0,0%</w:t>
            </w:r>
          </w:p>
        </w:tc>
        <w:tc>
          <w:tcPr>
            <w:tcW w:w="936" w:type="dxa"/>
            <w:tcBorders>
              <w:top w:val="nil"/>
              <w:left w:val="nil"/>
              <w:bottom w:val="single" w:sz="4" w:space="0" w:color="auto"/>
              <w:right w:val="single" w:sz="4" w:space="0" w:color="auto"/>
            </w:tcBorders>
            <w:shd w:val="clear" w:color="auto" w:fill="auto"/>
            <w:noWrap/>
            <w:vAlign w:val="bottom"/>
            <w:hideMark/>
          </w:tcPr>
          <w:p w14:paraId="62F85590" w14:textId="407DAAFA"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0</w:t>
            </w:r>
          </w:p>
        </w:tc>
        <w:tc>
          <w:tcPr>
            <w:tcW w:w="771" w:type="dxa"/>
            <w:tcBorders>
              <w:top w:val="nil"/>
              <w:left w:val="nil"/>
              <w:bottom w:val="single" w:sz="4" w:space="0" w:color="auto"/>
              <w:right w:val="single" w:sz="4" w:space="0" w:color="auto"/>
            </w:tcBorders>
            <w:shd w:val="clear" w:color="000000" w:fill="FFFFFF"/>
            <w:noWrap/>
            <w:vAlign w:val="bottom"/>
            <w:hideMark/>
          </w:tcPr>
          <w:p w14:paraId="6BF757FE" w14:textId="304F138A"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0,0%</w:t>
            </w:r>
          </w:p>
        </w:tc>
        <w:tc>
          <w:tcPr>
            <w:tcW w:w="846" w:type="dxa"/>
            <w:tcBorders>
              <w:top w:val="nil"/>
              <w:left w:val="nil"/>
              <w:bottom w:val="single" w:sz="4" w:space="0" w:color="auto"/>
              <w:right w:val="single" w:sz="4" w:space="0" w:color="auto"/>
            </w:tcBorders>
            <w:shd w:val="clear" w:color="auto" w:fill="auto"/>
            <w:noWrap/>
            <w:vAlign w:val="bottom"/>
            <w:hideMark/>
          </w:tcPr>
          <w:p w14:paraId="0AF78D95" w14:textId="686547B8"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0</w:t>
            </w:r>
          </w:p>
        </w:tc>
        <w:tc>
          <w:tcPr>
            <w:tcW w:w="771" w:type="dxa"/>
            <w:tcBorders>
              <w:top w:val="nil"/>
              <w:left w:val="nil"/>
              <w:bottom w:val="single" w:sz="4" w:space="0" w:color="auto"/>
              <w:right w:val="single" w:sz="8" w:space="0" w:color="auto"/>
            </w:tcBorders>
            <w:shd w:val="clear" w:color="000000" w:fill="FFFFFF"/>
            <w:noWrap/>
            <w:vAlign w:val="bottom"/>
            <w:hideMark/>
          </w:tcPr>
          <w:p w14:paraId="55FF4C98" w14:textId="31CAA3D9"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0,0%</w:t>
            </w:r>
          </w:p>
        </w:tc>
      </w:tr>
      <w:tr w:rsidR="003D09ED" w:rsidRPr="00987E5F" w14:paraId="09BFCC1B" w14:textId="77777777" w:rsidTr="003D09ED">
        <w:trPr>
          <w:trHeight w:val="525"/>
        </w:trPr>
        <w:tc>
          <w:tcPr>
            <w:tcW w:w="6440" w:type="dxa"/>
            <w:tcBorders>
              <w:top w:val="nil"/>
              <w:left w:val="single" w:sz="8" w:space="0" w:color="auto"/>
              <w:bottom w:val="single" w:sz="4" w:space="0" w:color="auto"/>
              <w:right w:val="single" w:sz="4" w:space="0" w:color="auto"/>
            </w:tcBorders>
            <w:shd w:val="clear" w:color="000000" w:fill="EBF1DE"/>
            <w:vAlign w:val="bottom"/>
            <w:hideMark/>
          </w:tcPr>
          <w:p w14:paraId="7497E414" w14:textId="77777777" w:rsidR="003D09ED" w:rsidRPr="00987E5F" w:rsidRDefault="003D09ED" w:rsidP="00987E5F">
            <w:pPr>
              <w:spacing w:after="0" w:line="240" w:lineRule="auto"/>
              <w:rPr>
                <w:rFonts w:ascii="Times New Roman" w:eastAsia="Times New Roman" w:hAnsi="Times New Roman" w:cs="Times New Roman"/>
                <w:b/>
                <w:bCs/>
                <w:color w:val="000000"/>
                <w:sz w:val="20"/>
                <w:szCs w:val="20"/>
                <w:lang w:val="en-GB" w:eastAsia="en-GB"/>
              </w:rPr>
            </w:pPr>
            <w:r w:rsidRPr="00987E5F">
              <w:rPr>
                <w:rFonts w:ascii="Times New Roman" w:eastAsia="Times New Roman" w:hAnsi="Times New Roman" w:cs="Times New Roman"/>
                <w:b/>
                <w:bCs/>
                <w:color w:val="000000"/>
                <w:sz w:val="20"/>
                <w:szCs w:val="20"/>
                <w:lang w:val="en-GB" w:eastAsia="en-GB"/>
              </w:rPr>
              <w:t xml:space="preserve">2. </w:t>
            </w:r>
            <w:proofErr w:type="spellStart"/>
            <w:r w:rsidRPr="00987E5F">
              <w:rPr>
                <w:rFonts w:ascii="Times New Roman" w:eastAsia="Times New Roman" w:hAnsi="Times New Roman" w:cs="Times New Roman"/>
                <w:b/>
                <w:bCs/>
                <w:color w:val="000000"/>
                <w:sz w:val="20"/>
                <w:szCs w:val="20"/>
                <w:lang w:val="en-GB" w:eastAsia="en-GB"/>
              </w:rPr>
              <w:t>visiooni</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osa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Narva</w:t>
            </w:r>
            <w:proofErr w:type="spellEnd"/>
            <w:r w:rsidRPr="00987E5F">
              <w:rPr>
                <w:rFonts w:ascii="Times New Roman" w:eastAsia="Times New Roman" w:hAnsi="Times New Roman" w:cs="Times New Roman"/>
                <w:b/>
                <w:bCs/>
                <w:color w:val="000000"/>
                <w:sz w:val="20"/>
                <w:szCs w:val="20"/>
                <w:lang w:val="en-GB" w:eastAsia="en-GB"/>
              </w:rPr>
              <w:t xml:space="preserve"> on </w:t>
            </w:r>
            <w:proofErr w:type="spellStart"/>
            <w:r w:rsidRPr="00987E5F">
              <w:rPr>
                <w:rFonts w:ascii="Times New Roman" w:eastAsia="Times New Roman" w:hAnsi="Times New Roman" w:cs="Times New Roman"/>
                <w:b/>
                <w:bCs/>
                <w:color w:val="000000"/>
                <w:sz w:val="20"/>
                <w:szCs w:val="20"/>
                <w:lang w:val="en-GB" w:eastAsia="en-GB"/>
              </w:rPr>
              <w:t>Läänemere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riikide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regioonis</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tuntud</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kui</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dünaamiliselt</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arenev</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multikultuurne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mugav</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ja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turvaline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linn</w:t>
            </w:r>
            <w:proofErr w:type="spellEnd"/>
          </w:p>
        </w:tc>
        <w:tc>
          <w:tcPr>
            <w:tcW w:w="936" w:type="dxa"/>
            <w:tcBorders>
              <w:top w:val="nil"/>
              <w:left w:val="nil"/>
              <w:bottom w:val="single" w:sz="4" w:space="0" w:color="auto"/>
              <w:right w:val="single" w:sz="4" w:space="0" w:color="auto"/>
            </w:tcBorders>
            <w:shd w:val="clear" w:color="000000" w:fill="EBF1DE"/>
            <w:noWrap/>
            <w:vAlign w:val="bottom"/>
            <w:hideMark/>
          </w:tcPr>
          <w:p w14:paraId="0215B713" w14:textId="02A85FF5"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967891</w:t>
            </w:r>
          </w:p>
        </w:tc>
        <w:tc>
          <w:tcPr>
            <w:tcW w:w="771" w:type="dxa"/>
            <w:tcBorders>
              <w:top w:val="nil"/>
              <w:left w:val="nil"/>
              <w:bottom w:val="single" w:sz="4" w:space="0" w:color="auto"/>
              <w:right w:val="single" w:sz="4" w:space="0" w:color="auto"/>
            </w:tcBorders>
            <w:shd w:val="clear" w:color="000000" w:fill="EBF1DE"/>
            <w:noWrap/>
            <w:vAlign w:val="bottom"/>
            <w:hideMark/>
          </w:tcPr>
          <w:p w14:paraId="161D0548" w14:textId="18608B22"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6,2%</w:t>
            </w:r>
          </w:p>
        </w:tc>
        <w:tc>
          <w:tcPr>
            <w:tcW w:w="936" w:type="dxa"/>
            <w:tcBorders>
              <w:top w:val="nil"/>
              <w:left w:val="nil"/>
              <w:bottom w:val="single" w:sz="4" w:space="0" w:color="auto"/>
              <w:right w:val="single" w:sz="4" w:space="0" w:color="auto"/>
            </w:tcBorders>
            <w:shd w:val="clear" w:color="000000" w:fill="EBF1DE"/>
            <w:noWrap/>
            <w:vAlign w:val="bottom"/>
            <w:hideMark/>
          </w:tcPr>
          <w:p w14:paraId="72606988" w14:textId="38A0E59B"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560848</w:t>
            </w:r>
          </w:p>
        </w:tc>
        <w:tc>
          <w:tcPr>
            <w:tcW w:w="771" w:type="dxa"/>
            <w:tcBorders>
              <w:top w:val="nil"/>
              <w:left w:val="nil"/>
              <w:bottom w:val="single" w:sz="4" w:space="0" w:color="auto"/>
              <w:right w:val="single" w:sz="4" w:space="0" w:color="auto"/>
            </w:tcBorders>
            <w:shd w:val="clear" w:color="000000" w:fill="EBF1DE"/>
            <w:noWrap/>
            <w:vAlign w:val="bottom"/>
            <w:hideMark/>
          </w:tcPr>
          <w:p w14:paraId="77BD7718" w14:textId="69FE11D5"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2,0%</w:t>
            </w:r>
          </w:p>
        </w:tc>
        <w:tc>
          <w:tcPr>
            <w:tcW w:w="936" w:type="dxa"/>
            <w:tcBorders>
              <w:top w:val="nil"/>
              <w:left w:val="nil"/>
              <w:bottom w:val="single" w:sz="4" w:space="0" w:color="auto"/>
              <w:right w:val="single" w:sz="4" w:space="0" w:color="auto"/>
            </w:tcBorders>
            <w:shd w:val="clear" w:color="000000" w:fill="EBF1DE"/>
            <w:noWrap/>
            <w:vAlign w:val="bottom"/>
            <w:hideMark/>
          </w:tcPr>
          <w:p w14:paraId="3A8EDB1D" w14:textId="1BC42751"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546900</w:t>
            </w:r>
          </w:p>
        </w:tc>
        <w:tc>
          <w:tcPr>
            <w:tcW w:w="771" w:type="dxa"/>
            <w:tcBorders>
              <w:top w:val="nil"/>
              <w:left w:val="nil"/>
              <w:bottom w:val="single" w:sz="4" w:space="0" w:color="auto"/>
              <w:right w:val="single" w:sz="4" w:space="0" w:color="auto"/>
            </w:tcBorders>
            <w:shd w:val="clear" w:color="000000" w:fill="EBF1DE"/>
            <w:noWrap/>
            <w:vAlign w:val="bottom"/>
            <w:hideMark/>
          </w:tcPr>
          <w:p w14:paraId="1578CA12" w14:textId="5C7B8D6C"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2,4%</w:t>
            </w:r>
          </w:p>
        </w:tc>
        <w:tc>
          <w:tcPr>
            <w:tcW w:w="936" w:type="dxa"/>
            <w:tcBorders>
              <w:top w:val="nil"/>
              <w:left w:val="nil"/>
              <w:bottom w:val="single" w:sz="4" w:space="0" w:color="auto"/>
              <w:right w:val="single" w:sz="4" w:space="0" w:color="auto"/>
            </w:tcBorders>
            <w:shd w:val="clear" w:color="000000" w:fill="EBF1DE"/>
            <w:noWrap/>
            <w:vAlign w:val="bottom"/>
            <w:hideMark/>
          </w:tcPr>
          <w:p w14:paraId="55ECC28B" w14:textId="4B9F3DFA"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476900</w:t>
            </w:r>
          </w:p>
        </w:tc>
        <w:tc>
          <w:tcPr>
            <w:tcW w:w="771" w:type="dxa"/>
            <w:tcBorders>
              <w:top w:val="nil"/>
              <w:left w:val="nil"/>
              <w:bottom w:val="single" w:sz="4" w:space="0" w:color="auto"/>
              <w:right w:val="single" w:sz="4" w:space="0" w:color="auto"/>
            </w:tcBorders>
            <w:shd w:val="clear" w:color="000000" w:fill="EBF1DE"/>
            <w:noWrap/>
            <w:vAlign w:val="bottom"/>
            <w:hideMark/>
          </w:tcPr>
          <w:p w14:paraId="76F03C90" w14:textId="6A4B584F"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3,2%</w:t>
            </w:r>
          </w:p>
        </w:tc>
        <w:tc>
          <w:tcPr>
            <w:tcW w:w="846" w:type="dxa"/>
            <w:tcBorders>
              <w:top w:val="nil"/>
              <w:left w:val="nil"/>
              <w:bottom w:val="single" w:sz="4" w:space="0" w:color="auto"/>
              <w:right w:val="single" w:sz="4" w:space="0" w:color="auto"/>
            </w:tcBorders>
            <w:shd w:val="clear" w:color="000000" w:fill="EBF1DE"/>
            <w:noWrap/>
            <w:vAlign w:val="bottom"/>
            <w:hideMark/>
          </w:tcPr>
          <w:p w14:paraId="795059FE" w14:textId="5FD168D2"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510500</w:t>
            </w:r>
          </w:p>
        </w:tc>
        <w:tc>
          <w:tcPr>
            <w:tcW w:w="771" w:type="dxa"/>
            <w:tcBorders>
              <w:top w:val="nil"/>
              <w:left w:val="nil"/>
              <w:bottom w:val="single" w:sz="4" w:space="0" w:color="auto"/>
              <w:right w:val="single" w:sz="8" w:space="0" w:color="auto"/>
            </w:tcBorders>
            <w:shd w:val="clear" w:color="000000" w:fill="EBF1DE"/>
            <w:noWrap/>
            <w:vAlign w:val="bottom"/>
            <w:hideMark/>
          </w:tcPr>
          <w:p w14:paraId="1A9964E1" w14:textId="7F69E90A"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6,0%</w:t>
            </w:r>
          </w:p>
        </w:tc>
      </w:tr>
      <w:tr w:rsidR="003D09ED" w:rsidRPr="00987E5F" w14:paraId="67A2E3A9" w14:textId="77777777" w:rsidTr="003D09ED">
        <w:trPr>
          <w:trHeight w:val="270"/>
        </w:trPr>
        <w:tc>
          <w:tcPr>
            <w:tcW w:w="6440" w:type="dxa"/>
            <w:tcBorders>
              <w:top w:val="nil"/>
              <w:left w:val="single" w:sz="8" w:space="0" w:color="auto"/>
              <w:bottom w:val="single" w:sz="8" w:space="0" w:color="auto"/>
              <w:right w:val="single" w:sz="4" w:space="0" w:color="auto"/>
            </w:tcBorders>
            <w:shd w:val="clear" w:color="000000" w:fill="FFFFFF"/>
            <w:vAlign w:val="bottom"/>
            <w:hideMark/>
          </w:tcPr>
          <w:p w14:paraId="1E05DC69" w14:textId="77777777" w:rsidR="003D09ED" w:rsidRPr="00987E5F" w:rsidRDefault="003D09ED" w:rsidP="00987E5F">
            <w:pPr>
              <w:spacing w:after="0" w:line="240" w:lineRule="auto"/>
              <w:rPr>
                <w:rFonts w:ascii="Times New Roman" w:eastAsia="Times New Roman" w:hAnsi="Times New Roman" w:cs="Times New Roman"/>
                <w:color w:val="000000"/>
                <w:sz w:val="20"/>
                <w:szCs w:val="20"/>
                <w:lang w:val="en-GB" w:eastAsia="en-GB"/>
              </w:rPr>
            </w:pPr>
            <w:proofErr w:type="spellStart"/>
            <w:r w:rsidRPr="00987E5F">
              <w:rPr>
                <w:rFonts w:ascii="Times New Roman" w:eastAsia="Times New Roman" w:hAnsi="Times New Roman" w:cs="Times New Roman"/>
                <w:color w:val="000000"/>
                <w:sz w:val="20"/>
                <w:szCs w:val="20"/>
                <w:lang w:val="en-GB" w:eastAsia="en-GB"/>
              </w:rPr>
              <w:t>strateegiline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eesmärk</w:t>
            </w:r>
            <w:proofErr w:type="spellEnd"/>
            <w:r w:rsidRPr="00987E5F">
              <w:rPr>
                <w:rFonts w:ascii="Times New Roman" w:eastAsia="Times New Roman" w:hAnsi="Times New Roman" w:cs="Times New Roman"/>
                <w:color w:val="000000"/>
                <w:sz w:val="20"/>
                <w:szCs w:val="20"/>
                <w:lang w:val="en-GB" w:eastAsia="en-GB"/>
              </w:rPr>
              <w:t xml:space="preserve"> 2.1: </w:t>
            </w:r>
            <w:proofErr w:type="spellStart"/>
            <w:r w:rsidRPr="00987E5F">
              <w:rPr>
                <w:rFonts w:ascii="Times New Roman" w:eastAsia="Times New Roman" w:hAnsi="Times New Roman" w:cs="Times New Roman"/>
                <w:color w:val="000000"/>
                <w:sz w:val="20"/>
                <w:szCs w:val="20"/>
                <w:lang w:val="en-GB" w:eastAsia="en-GB"/>
              </w:rPr>
              <w:t>linna</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kuvand</w:t>
            </w:r>
            <w:proofErr w:type="spellEnd"/>
            <w:r w:rsidRPr="00987E5F">
              <w:rPr>
                <w:rFonts w:ascii="Times New Roman" w:eastAsia="Times New Roman" w:hAnsi="Times New Roman" w:cs="Times New Roman"/>
                <w:color w:val="000000"/>
                <w:sz w:val="20"/>
                <w:szCs w:val="20"/>
                <w:lang w:val="en-GB" w:eastAsia="en-GB"/>
              </w:rPr>
              <w:t xml:space="preserve"> on </w:t>
            </w:r>
            <w:proofErr w:type="spellStart"/>
            <w:r w:rsidRPr="00987E5F">
              <w:rPr>
                <w:rFonts w:ascii="Times New Roman" w:eastAsia="Times New Roman" w:hAnsi="Times New Roman" w:cs="Times New Roman"/>
                <w:color w:val="000000"/>
                <w:sz w:val="20"/>
                <w:szCs w:val="20"/>
                <w:lang w:val="en-GB" w:eastAsia="en-GB"/>
              </w:rPr>
              <w:t>arendatud</w:t>
            </w:r>
            <w:proofErr w:type="spellEnd"/>
          </w:p>
        </w:tc>
        <w:tc>
          <w:tcPr>
            <w:tcW w:w="936" w:type="dxa"/>
            <w:tcBorders>
              <w:top w:val="nil"/>
              <w:left w:val="nil"/>
              <w:bottom w:val="single" w:sz="4" w:space="0" w:color="auto"/>
              <w:right w:val="single" w:sz="4" w:space="0" w:color="auto"/>
            </w:tcBorders>
            <w:shd w:val="clear" w:color="auto" w:fill="auto"/>
            <w:noWrap/>
            <w:vAlign w:val="bottom"/>
            <w:hideMark/>
          </w:tcPr>
          <w:p w14:paraId="61E56F40" w14:textId="28107C25"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967891</w:t>
            </w:r>
          </w:p>
        </w:tc>
        <w:tc>
          <w:tcPr>
            <w:tcW w:w="771" w:type="dxa"/>
            <w:tcBorders>
              <w:top w:val="nil"/>
              <w:left w:val="nil"/>
              <w:bottom w:val="single" w:sz="8" w:space="0" w:color="auto"/>
              <w:right w:val="single" w:sz="4" w:space="0" w:color="auto"/>
            </w:tcBorders>
            <w:shd w:val="clear" w:color="000000" w:fill="FFFFFF"/>
            <w:noWrap/>
            <w:vAlign w:val="bottom"/>
            <w:hideMark/>
          </w:tcPr>
          <w:p w14:paraId="39E9D28D" w14:textId="5078465F"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6,2%</w:t>
            </w:r>
          </w:p>
        </w:tc>
        <w:tc>
          <w:tcPr>
            <w:tcW w:w="936" w:type="dxa"/>
            <w:tcBorders>
              <w:top w:val="nil"/>
              <w:left w:val="nil"/>
              <w:bottom w:val="single" w:sz="4" w:space="0" w:color="auto"/>
              <w:right w:val="single" w:sz="4" w:space="0" w:color="auto"/>
            </w:tcBorders>
            <w:shd w:val="clear" w:color="auto" w:fill="auto"/>
            <w:noWrap/>
            <w:vAlign w:val="bottom"/>
            <w:hideMark/>
          </w:tcPr>
          <w:p w14:paraId="5A3F3F11" w14:textId="2D04A5DC"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560848</w:t>
            </w:r>
          </w:p>
        </w:tc>
        <w:tc>
          <w:tcPr>
            <w:tcW w:w="771" w:type="dxa"/>
            <w:tcBorders>
              <w:top w:val="nil"/>
              <w:left w:val="nil"/>
              <w:bottom w:val="single" w:sz="8" w:space="0" w:color="auto"/>
              <w:right w:val="single" w:sz="4" w:space="0" w:color="auto"/>
            </w:tcBorders>
            <w:shd w:val="clear" w:color="000000" w:fill="FFFFFF"/>
            <w:noWrap/>
            <w:vAlign w:val="bottom"/>
            <w:hideMark/>
          </w:tcPr>
          <w:p w14:paraId="476352D5" w14:textId="28A7ABE3"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2,0%</w:t>
            </w:r>
          </w:p>
        </w:tc>
        <w:tc>
          <w:tcPr>
            <w:tcW w:w="936" w:type="dxa"/>
            <w:tcBorders>
              <w:top w:val="nil"/>
              <w:left w:val="nil"/>
              <w:bottom w:val="single" w:sz="4" w:space="0" w:color="auto"/>
              <w:right w:val="single" w:sz="4" w:space="0" w:color="auto"/>
            </w:tcBorders>
            <w:shd w:val="clear" w:color="auto" w:fill="auto"/>
            <w:noWrap/>
            <w:vAlign w:val="bottom"/>
            <w:hideMark/>
          </w:tcPr>
          <w:p w14:paraId="486D7F2F" w14:textId="34DB85DA"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546900</w:t>
            </w:r>
          </w:p>
        </w:tc>
        <w:tc>
          <w:tcPr>
            <w:tcW w:w="771" w:type="dxa"/>
            <w:tcBorders>
              <w:top w:val="nil"/>
              <w:left w:val="nil"/>
              <w:bottom w:val="single" w:sz="8" w:space="0" w:color="auto"/>
              <w:right w:val="single" w:sz="4" w:space="0" w:color="auto"/>
            </w:tcBorders>
            <w:shd w:val="clear" w:color="000000" w:fill="FFFFFF"/>
            <w:noWrap/>
            <w:vAlign w:val="bottom"/>
            <w:hideMark/>
          </w:tcPr>
          <w:p w14:paraId="2BB504B1" w14:textId="081B91DE"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2,4%</w:t>
            </w:r>
          </w:p>
        </w:tc>
        <w:tc>
          <w:tcPr>
            <w:tcW w:w="936" w:type="dxa"/>
            <w:tcBorders>
              <w:top w:val="nil"/>
              <w:left w:val="nil"/>
              <w:bottom w:val="single" w:sz="4" w:space="0" w:color="auto"/>
              <w:right w:val="single" w:sz="4" w:space="0" w:color="auto"/>
            </w:tcBorders>
            <w:shd w:val="clear" w:color="auto" w:fill="auto"/>
            <w:noWrap/>
            <w:vAlign w:val="bottom"/>
            <w:hideMark/>
          </w:tcPr>
          <w:p w14:paraId="5A81D33D" w14:textId="3693D3C9"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476900</w:t>
            </w:r>
          </w:p>
        </w:tc>
        <w:tc>
          <w:tcPr>
            <w:tcW w:w="771" w:type="dxa"/>
            <w:tcBorders>
              <w:top w:val="nil"/>
              <w:left w:val="nil"/>
              <w:bottom w:val="single" w:sz="8" w:space="0" w:color="auto"/>
              <w:right w:val="single" w:sz="4" w:space="0" w:color="auto"/>
            </w:tcBorders>
            <w:shd w:val="clear" w:color="000000" w:fill="FFFFFF"/>
            <w:noWrap/>
            <w:vAlign w:val="bottom"/>
            <w:hideMark/>
          </w:tcPr>
          <w:p w14:paraId="4191BC4D" w14:textId="4440AECB"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3,2%</w:t>
            </w:r>
          </w:p>
        </w:tc>
        <w:tc>
          <w:tcPr>
            <w:tcW w:w="846" w:type="dxa"/>
            <w:tcBorders>
              <w:top w:val="nil"/>
              <w:left w:val="nil"/>
              <w:bottom w:val="single" w:sz="4" w:space="0" w:color="auto"/>
              <w:right w:val="single" w:sz="4" w:space="0" w:color="auto"/>
            </w:tcBorders>
            <w:shd w:val="clear" w:color="auto" w:fill="auto"/>
            <w:noWrap/>
            <w:vAlign w:val="bottom"/>
            <w:hideMark/>
          </w:tcPr>
          <w:p w14:paraId="0EF1BA74" w14:textId="0E46E774"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510500</w:t>
            </w:r>
          </w:p>
        </w:tc>
        <w:tc>
          <w:tcPr>
            <w:tcW w:w="771" w:type="dxa"/>
            <w:tcBorders>
              <w:top w:val="nil"/>
              <w:left w:val="nil"/>
              <w:bottom w:val="single" w:sz="8" w:space="0" w:color="auto"/>
              <w:right w:val="single" w:sz="8" w:space="0" w:color="auto"/>
            </w:tcBorders>
            <w:shd w:val="clear" w:color="000000" w:fill="FFFFFF"/>
            <w:noWrap/>
            <w:vAlign w:val="bottom"/>
            <w:hideMark/>
          </w:tcPr>
          <w:p w14:paraId="6A8ABDDE" w14:textId="54831DC5"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6,0%</w:t>
            </w:r>
          </w:p>
        </w:tc>
      </w:tr>
      <w:tr w:rsidR="003D09ED" w:rsidRPr="00987E5F" w14:paraId="04205720" w14:textId="77777777" w:rsidTr="003D09ED">
        <w:trPr>
          <w:trHeight w:val="525"/>
        </w:trPr>
        <w:tc>
          <w:tcPr>
            <w:tcW w:w="6440" w:type="dxa"/>
            <w:tcBorders>
              <w:top w:val="nil"/>
              <w:left w:val="single" w:sz="8" w:space="0" w:color="auto"/>
              <w:bottom w:val="single" w:sz="4" w:space="0" w:color="auto"/>
              <w:right w:val="single" w:sz="4" w:space="0" w:color="auto"/>
            </w:tcBorders>
            <w:shd w:val="clear" w:color="000000" w:fill="EBF1DE"/>
            <w:vAlign w:val="bottom"/>
            <w:hideMark/>
          </w:tcPr>
          <w:p w14:paraId="6F04A774" w14:textId="77777777" w:rsidR="003D09ED" w:rsidRPr="00987E5F" w:rsidRDefault="003D09ED" w:rsidP="00987E5F">
            <w:pPr>
              <w:spacing w:after="0" w:line="240" w:lineRule="auto"/>
              <w:rPr>
                <w:rFonts w:ascii="Times New Roman" w:eastAsia="Times New Roman" w:hAnsi="Times New Roman" w:cs="Times New Roman"/>
                <w:b/>
                <w:bCs/>
                <w:color w:val="000000"/>
                <w:sz w:val="20"/>
                <w:szCs w:val="20"/>
                <w:lang w:val="en-GB" w:eastAsia="en-GB"/>
              </w:rPr>
            </w:pPr>
            <w:r w:rsidRPr="00987E5F">
              <w:rPr>
                <w:rFonts w:ascii="Times New Roman" w:eastAsia="Times New Roman" w:hAnsi="Times New Roman" w:cs="Times New Roman"/>
                <w:b/>
                <w:bCs/>
                <w:color w:val="000000"/>
                <w:sz w:val="20"/>
                <w:szCs w:val="20"/>
                <w:lang w:val="en-GB" w:eastAsia="en-GB"/>
              </w:rPr>
              <w:t xml:space="preserve">3. </w:t>
            </w:r>
            <w:proofErr w:type="spellStart"/>
            <w:r w:rsidRPr="00987E5F">
              <w:rPr>
                <w:rFonts w:ascii="Times New Roman" w:eastAsia="Times New Roman" w:hAnsi="Times New Roman" w:cs="Times New Roman"/>
                <w:b/>
                <w:bCs/>
                <w:color w:val="000000"/>
                <w:sz w:val="20"/>
                <w:szCs w:val="20"/>
                <w:lang w:val="en-GB" w:eastAsia="en-GB"/>
              </w:rPr>
              <w:t>visiooni</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osa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Mitmekülgne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ja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efektiivne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sotsiaalkaitse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süsteem</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võimaldab</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linnaelanike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vajadusi</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maksimaalselt</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katta</w:t>
            </w:r>
            <w:proofErr w:type="spellEnd"/>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2098FDE9" w14:textId="0C71A0EA"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585007</w:t>
            </w:r>
          </w:p>
        </w:tc>
        <w:tc>
          <w:tcPr>
            <w:tcW w:w="771" w:type="dxa"/>
            <w:tcBorders>
              <w:top w:val="nil"/>
              <w:left w:val="nil"/>
              <w:bottom w:val="single" w:sz="4" w:space="0" w:color="auto"/>
              <w:right w:val="single" w:sz="4" w:space="0" w:color="auto"/>
            </w:tcBorders>
            <w:shd w:val="clear" w:color="000000" w:fill="EBF1DE"/>
            <w:noWrap/>
            <w:vAlign w:val="bottom"/>
            <w:hideMark/>
          </w:tcPr>
          <w:p w14:paraId="2851955C" w14:textId="1DB9BA43"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3,7%</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5CDBA95C" w14:textId="0DCA14CA"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2768900</w:t>
            </w:r>
          </w:p>
        </w:tc>
        <w:tc>
          <w:tcPr>
            <w:tcW w:w="771" w:type="dxa"/>
            <w:tcBorders>
              <w:top w:val="nil"/>
              <w:left w:val="nil"/>
              <w:bottom w:val="single" w:sz="4" w:space="0" w:color="auto"/>
              <w:right w:val="single" w:sz="4" w:space="0" w:color="auto"/>
            </w:tcBorders>
            <w:shd w:val="clear" w:color="000000" w:fill="EBF1DE"/>
            <w:noWrap/>
            <w:vAlign w:val="bottom"/>
            <w:hideMark/>
          </w:tcPr>
          <w:p w14:paraId="71FD1E70" w14:textId="4DD07585"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9,9%</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16859DBC" w14:textId="1FB7FE2F"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1749900</w:t>
            </w:r>
          </w:p>
        </w:tc>
        <w:tc>
          <w:tcPr>
            <w:tcW w:w="771" w:type="dxa"/>
            <w:tcBorders>
              <w:top w:val="nil"/>
              <w:left w:val="nil"/>
              <w:bottom w:val="single" w:sz="4" w:space="0" w:color="auto"/>
              <w:right w:val="single" w:sz="4" w:space="0" w:color="auto"/>
            </w:tcBorders>
            <w:shd w:val="clear" w:color="000000" w:fill="EBF1DE"/>
            <w:noWrap/>
            <w:vAlign w:val="bottom"/>
            <w:hideMark/>
          </w:tcPr>
          <w:p w14:paraId="1F00F045" w14:textId="247AAD7A"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7,6%</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020E38AC" w14:textId="59689462"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567900</w:t>
            </w:r>
          </w:p>
        </w:tc>
        <w:tc>
          <w:tcPr>
            <w:tcW w:w="771" w:type="dxa"/>
            <w:tcBorders>
              <w:top w:val="nil"/>
              <w:left w:val="nil"/>
              <w:bottom w:val="single" w:sz="4" w:space="0" w:color="auto"/>
              <w:right w:val="single" w:sz="4" w:space="0" w:color="auto"/>
            </w:tcBorders>
            <w:shd w:val="clear" w:color="000000" w:fill="EBF1DE"/>
            <w:noWrap/>
            <w:vAlign w:val="bottom"/>
            <w:hideMark/>
          </w:tcPr>
          <w:p w14:paraId="76A0DB66" w14:textId="5E1CC1FF"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3,9%</w:t>
            </w:r>
          </w:p>
        </w:tc>
        <w:tc>
          <w:tcPr>
            <w:tcW w:w="846" w:type="dxa"/>
            <w:tcBorders>
              <w:top w:val="single" w:sz="8" w:space="0" w:color="auto"/>
              <w:left w:val="nil"/>
              <w:bottom w:val="single" w:sz="4" w:space="0" w:color="auto"/>
              <w:right w:val="single" w:sz="4" w:space="0" w:color="auto"/>
            </w:tcBorders>
            <w:shd w:val="clear" w:color="000000" w:fill="EBF1DE"/>
            <w:noWrap/>
            <w:vAlign w:val="bottom"/>
            <w:hideMark/>
          </w:tcPr>
          <w:p w14:paraId="140DCBC0" w14:textId="3412F9D5"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390400</w:t>
            </w:r>
          </w:p>
        </w:tc>
        <w:tc>
          <w:tcPr>
            <w:tcW w:w="771" w:type="dxa"/>
            <w:tcBorders>
              <w:top w:val="nil"/>
              <w:left w:val="nil"/>
              <w:bottom w:val="single" w:sz="4" w:space="0" w:color="auto"/>
              <w:right w:val="single" w:sz="8" w:space="0" w:color="auto"/>
            </w:tcBorders>
            <w:shd w:val="clear" w:color="000000" w:fill="EBF1DE"/>
            <w:noWrap/>
            <w:vAlign w:val="bottom"/>
            <w:hideMark/>
          </w:tcPr>
          <w:p w14:paraId="704E3A52" w14:textId="487CE89B"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4,6%</w:t>
            </w:r>
          </w:p>
        </w:tc>
      </w:tr>
      <w:tr w:rsidR="003D09ED" w:rsidRPr="00987E5F" w14:paraId="3844A655" w14:textId="77777777" w:rsidTr="003D09ED">
        <w:trPr>
          <w:trHeight w:val="270"/>
        </w:trPr>
        <w:tc>
          <w:tcPr>
            <w:tcW w:w="6440" w:type="dxa"/>
            <w:tcBorders>
              <w:top w:val="nil"/>
              <w:left w:val="single" w:sz="8" w:space="0" w:color="auto"/>
              <w:bottom w:val="single" w:sz="8" w:space="0" w:color="auto"/>
              <w:right w:val="single" w:sz="4" w:space="0" w:color="auto"/>
            </w:tcBorders>
            <w:shd w:val="clear" w:color="000000" w:fill="FFFFFF"/>
            <w:vAlign w:val="bottom"/>
            <w:hideMark/>
          </w:tcPr>
          <w:p w14:paraId="67BB1980" w14:textId="77777777" w:rsidR="003D09ED" w:rsidRPr="00987E5F" w:rsidRDefault="003D09ED" w:rsidP="00987E5F">
            <w:pPr>
              <w:spacing w:after="0" w:line="240" w:lineRule="auto"/>
              <w:rPr>
                <w:rFonts w:ascii="Times New Roman" w:eastAsia="Times New Roman" w:hAnsi="Times New Roman" w:cs="Times New Roman"/>
                <w:color w:val="000000"/>
                <w:sz w:val="20"/>
                <w:szCs w:val="20"/>
                <w:lang w:val="en-GB" w:eastAsia="en-GB"/>
              </w:rPr>
            </w:pPr>
            <w:proofErr w:type="spellStart"/>
            <w:r w:rsidRPr="00987E5F">
              <w:rPr>
                <w:rFonts w:ascii="Times New Roman" w:eastAsia="Times New Roman" w:hAnsi="Times New Roman" w:cs="Times New Roman"/>
                <w:color w:val="000000"/>
                <w:sz w:val="20"/>
                <w:szCs w:val="20"/>
                <w:lang w:val="en-GB" w:eastAsia="en-GB"/>
              </w:rPr>
              <w:t>strateegiline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eesmärk</w:t>
            </w:r>
            <w:proofErr w:type="spellEnd"/>
            <w:r w:rsidRPr="00987E5F">
              <w:rPr>
                <w:rFonts w:ascii="Times New Roman" w:eastAsia="Times New Roman" w:hAnsi="Times New Roman" w:cs="Times New Roman"/>
                <w:color w:val="000000"/>
                <w:sz w:val="20"/>
                <w:szCs w:val="20"/>
                <w:lang w:val="en-GB" w:eastAsia="en-GB"/>
              </w:rPr>
              <w:t xml:space="preserve"> 3.1: </w:t>
            </w:r>
            <w:proofErr w:type="spellStart"/>
            <w:r w:rsidRPr="00987E5F">
              <w:rPr>
                <w:rFonts w:ascii="Times New Roman" w:eastAsia="Times New Roman" w:hAnsi="Times New Roman" w:cs="Times New Roman"/>
                <w:color w:val="000000"/>
                <w:sz w:val="20"/>
                <w:szCs w:val="20"/>
                <w:lang w:val="en-GB" w:eastAsia="en-GB"/>
              </w:rPr>
              <w:t>Narva</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linna</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inimeste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kõrge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sotsiaalkaitse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üle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kogu</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nende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elukaare</w:t>
            </w:r>
            <w:proofErr w:type="spellEnd"/>
          </w:p>
        </w:tc>
        <w:tc>
          <w:tcPr>
            <w:tcW w:w="936" w:type="dxa"/>
            <w:tcBorders>
              <w:top w:val="nil"/>
              <w:left w:val="nil"/>
              <w:bottom w:val="single" w:sz="4" w:space="0" w:color="auto"/>
              <w:right w:val="single" w:sz="4" w:space="0" w:color="auto"/>
            </w:tcBorders>
            <w:shd w:val="clear" w:color="auto" w:fill="auto"/>
            <w:noWrap/>
            <w:vAlign w:val="bottom"/>
            <w:hideMark/>
          </w:tcPr>
          <w:p w14:paraId="0FCE2A28" w14:textId="0BD62B9A"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585007</w:t>
            </w:r>
          </w:p>
        </w:tc>
        <w:tc>
          <w:tcPr>
            <w:tcW w:w="771" w:type="dxa"/>
            <w:tcBorders>
              <w:top w:val="nil"/>
              <w:left w:val="nil"/>
              <w:bottom w:val="single" w:sz="8" w:space="0" w:color="auto"/>
              <w:right w:val="single" w:sz="4" w:space="0" w:color="auto"/>
            </w:tcBorders>
            <w:shd w:val="clear" w:color="000000" w:fill="FFFFFF"/>
            <w:noWrap/>
            <w:vAlign w:val="bottom"/>
            <w:hideMark/>
          </w:tcPr>
          <w:p w14:paraId="7333EE29" w14:textId="43341E6D"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3,7%</w:t>
            </w:r>
          </w:p>
        </w:tc>
        <w:tc>
          <w:tcPr>
            <w:tcW w:w="936" w:type="dxa"/>
            <w:tcBorders>
              <w:top w:val="nil"/>
              <w:left w:val="nil"/>
              <w:bottom w:val="single" w:sz="4" w:space="0" w:color="auto"/>
              <w:right w:val="single" w:sz="4" w:space="0" w:color="auto"/>
            </w:tcBorders>
            <w:shd w:val="clear" w:color="auto" w:fill="auto"/>
            <w:noWrap/>
            <w:vAlign w:val="bottom"/>
            <w:hideMark/>
          </w:tcPr>
          <w:p w14:paraId="2A448C7D" w14:textId="69110360"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2768900</w:t>
            </w:r>
          </w:p>
        </w:tc>
        <w:tc>
          <w:tcPr>
            <w:tcW w:w="771" w:type="dxa"/>
            <w:tcBorders>
              <w:top w:val="nil"/>
              <w:left w:val="nil"/>
              <w:bottom w:val="single" w:sz="8" w:space="0" w:color="auto"/>
              <w:right w:val="single" w:sz="4" w:space="0" w:color="auto"/>
            </w:tcBorders>
            <w:shd w:val="clear" w:color="000000" w:fill="FFFFFF"/>
            <w:noWrap/>
            <w:vAlign w:val="bottom"/>
            <w:hideMark/>
          </w:tcPr>
          <w:p w14:paraId="22CE58F9" w14:textId="4D41BA37"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9,9%</w:t>
            </w:r>
          </w:p>
        </w:tc>
        <w:tc>
          <w:tcPr>
            <w:tcW w:w="936" w:type="dxa"/>
            <w:tcBorders>
              <w:top w:val="nil"/>
              <w:left w:val="nil"/>
              <w:bottom w:val="single" w:sz="4" w:space="0" w:color="auto"/>
              <w:right w:val="single" w:sz="4" w:space="0" w:color="auto"/>
            </w:tcBorders>
            <w:shd w:val="clear" w:color="auto" w:fill="auto"/>
            <w:noWrap/>
            <w:vAlign w:val="bottom"/>
            <w:hideMark/>
          </w:tcPr>
          <w:p w14:paraId="61381FD2" w14:textId="0A09D97F"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1749900</w:t>
            </w:r>
          </w:p>
        </w:tc>
        <w:tc>
          <w:tcPr>
            <w:tcW w:w="771" w:type="dxa"/>
            <w:tcBorders>
              <w:top w:val="nil"/>
              <w:left w:val="nil"/>
              <w:bottom w:val="single" w:sz="8" w:space="0" w:color="auto"/>
              <w:right w:val="single" w:sz="4" w:space="0" w:color="auto"/>
            </w:tcBorders>
            <w:shd w:val="clear" w:color="000000" w:fill="FFFFFF"/>
            <w:noWrap/>
            <w:vAlign w:val="bottom"/>
            <w:hideMark/>
          </w:tcPr>
          <w:p w14:paraId="4129B38D" w14:textId="3A439E5D"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7,6%</w:t>
            </w:r>
          </w:p>
        </w:tc>
        <w:tc>
          <w:tcPr>
            <w:tcW w:w="936" w:type="dxa"/>
            <w:tcBorders>
              <w:top w:val="nil"/>
              <w:left w:val="nil"/>
              <w:bottom w:val="single" w:sz="4" w:space="0" w:color="auto"/>
              <w:right w:val="single" w:sz="4" w:space="0" w:color="auto"/>
            </w:tcBorders>
            <w:shd w:val="clear" w:color="auto" w:fill="auto"/>
            <w:noWrap/>
            <w:vAlign w:val="bottom"/>
            <w:hideMark/>
          </w:tcPr>
          <w:p w14:paraId="77D9F027" w14:textId="76F7C6E3"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567900</w:t>
            </w:r>
          </w:p>
        </w:tc>
        <w:tc>
          <w:tcPr>
            <w:tcW w:w="771" w:type="dxa"/>
            <w:tcBorders>
              <w:top w:val="nil"/>
              <w:left w:val="nil"/>
              <w:bottom w:val="single" w:sz="8" w:space="0" w:color="auto"/>
              <w:right w:val="single" w:sz="4" w:space="0" w:color="auto"/>
            </w:tcBorders>
            <w:shd w:val="clear" w:color="000000" w:fill="FFFFFF"/>
            <w:noWrap/>
            <w:vAlign w:val="bottom"/>
            <w:hideMark/>
          </w:tcPr>
          <w:p w14:paraId="7EDEF064" w14:textId="01750AF2"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3,9%</w:t>
            </w:r>
          </w:p>
        </w:tc>
        <w:tc>
          <w:tcPr>
            <w:tcW w:w="846" w:type="dxa"/>
            <w:tcBorders>
              <w:top w:val="nil"/>
              <w:left w:val="nil"/>
              <w:bottom w:val="single" w:sz="4" w:space="0" w:color="auto"/>
              <w:right w:val="single" w:sz="4" w:space="0" w:color="auto"/>
            </w:tcBorders>
            <w:shd w:val="clear" w:color="auto" w:fill="auto"/>
            <w:noWrap/>
            <w:vAlign w:val="bottom"/>
            <w:hideMark/>
          </w:tcPr>
          <w:p w14:paraId="49B91FA4" w14:textId="4565F106"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390400</w:t>
            </w:r>
          </w:p>
        </w:tc>
        <w:tc>
          <w:tcPr>
            <w:tcW w:w="771" w:type="dxa"/>
            <w:tcBorders>
              <w:top w:val="nil"/>
              <w:left w:val="nil"/>
              <w:bottom w:val="single" w:sz="8" w:space="0" w:color="auto"/>
              <w:right w:val="single" w:sz="8" w:space="0" w:color="auto"/>
            </w:tcBorders>
            <w:shd w:val="clear" w:color="000000" w:fill="FFFFFF"/>
            <w:noWrap/>
            <w:vAlign w:val="bottom"/>
            <w:hideMark/>
          </w:tcPr>
          <w:p w14:paraId="5DFFC565" w14:textId="0A900BED"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4,6%</w:t>
            </w:r>
          </w:p>
        </w:tc>
      </w:tr>
      <w:tr w:rsidR="003D09ED" w:rsidRPr="00987E5F" w14:paraId="04F1539C" w14:textId="77777777" w:rsidTr="003D09ED">
        <w:trPr>
          <w:trHeight w:val="780"/>
        </w:trPr>
        <w:tc>
          <w:tcPr>
            <w:tcW w:w="6440" w:type="dxa"/>
            <w:tcBorders>
              <w:top w:val="nil"/>
              <w:left w:val="single" w:sz="8" w:space="0" w:color="auto"/>
              <w:bottom w:val="single" w:sz="4" w:space="0" w:color="auto"/>
              <w:right w:val="single" w:sz="4" w:space="0" w:color="auto"/>
            </w:tcBorders>
            <w:shd w:val="clear" w:color="000000" w:fill="EBF1DE"/>
            <w:vAlign w:val="bottom"/>
            <w:hideMark/>
          </w:tcPr>
          <w:p w14:paraId="3CADE146" w14:textId="77777777" w:rsidR="003D09ED" w:rsidRPr="00987E5F" w:rsidRDefault="003D09ED" w:rsidP="00987E5F">
            <w:pPr>
              <w:spacing w:after="0" w:line="240" w:lineRule="auto"/>
              <w:rPr>
                <w:rFonts w:ascii="Times New Roman" w:eastAsia="Times New Roman" w:hAnsi="Times New Roman" w:cs="Times New Roman"/>
                <w:b/>
                <w:bCs/>
                <w:color w:val="000000"/>
                <w:sz w:val="20"/>
                <w:szCs w:val="20"/>
                <w:lang w:val="en-GB" w:eastAsia="en-GB"/>
              </w:rPr>
            </w:pPr>
            <w:r w:rsidRPr="00987E5F">
              <w:rPr>
                <w:rFonts w:ascii="Times New Roman" w:eastAsia="Times New Roman" w:hAnsi="Times New Roman" w:cs="Times New Roman"/>
                <w:b/>
                <w:bCs/>
                <w:color w:val="000000"/>
                <w:sz w:val="20"/>
                <w:szCs w:val="20"/>
                <w:lang w:val="en-GB" w:eastAsia="en-GB"/>
              </w:rPr>
              <w:t xml:space="preserve">4. </w:t>
            </w:r>
            <w:proofErr w:type="spellStart"/>
            <w:r w:rsidRPr="00987E5F">
              <w:rPr>
                <w:rFonts w:ascii="Times New Roman" w:eastAsia="Times New Roman" w:hAnsi="Times New Roman" w:cs="Times New Roman"/>
                <w:b/>
                <w:bCs/>
                <w:color w:val="000000"/>
                <w:sz w:val="20"/>
                <w:szCs w:val="20"/>
                <w:lang w:val="en-GB" w:eastAsia="en-GB"/>
              </w:rPr>
              <w:t>visiooni</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osa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Linnas</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toimib</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konkurentsivõimeline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üldhariduskoolide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koolieelsete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lasteasutuste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ja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huvikoolide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süsteem</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mis</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toetub</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õpetamise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kõrgele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tasemele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ja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kaasaegsele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materiaal-tehnilisele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baasile</w:t>
            </w:r>
            <w:proofErr w:type="spellEnd"/>
            <w:r w:rsidRPr="00987E5F">
              <w:rPr>
                <w:rFonts w:ascii="Times New Roman" w:eastAsia="Times New Roman" w:hAnsi="Times New Roman" w:cs="Times New Roman"/>
                <w:b/>
                <w:bCs/>
                <w:color w:val="000000"/>
                <w:sz w:val="20"/>
                <w:szCs w:val="20"/>
                <w:lang w:val="en-GB" w:eastAsia="en-GB"/>
              </w:rPr>
              <w:t xml:space="preserve"> </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75A7FE76" w14:textId="7A5F0A36"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3689870</w:t>
            </w:r>
          </w:p>
        </w:tc>
        <w:tc>
          <w:tcPr>
            <w:tcW w:w="771" w:type="dxa"/>
            <w:tcBorders>
              <w:top w:val="nil"/>
              <w:left w:val="nil"/>
              <w:bottom w:val="single" w:sz="4" w:space="0" w:color="auto"/>
              <w:right w:val="single" w:sz="4" w:space="0" w:color="auto"/>
            </w:tcBorders>
            <w:shd w:val="clear" w:color="000000" w:fill="EBF1DE"/>
            <w:noWrap/>
            <w:vAlign w:val="bottom"/>
            <w:hideMark/>
          </w:tcPr>
          <w:p w14:paraId="48D9F25F" w14:textId="4799C689"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23,6%</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6C3409F0" w14:textId="65E22AD4"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12480891</w:t>
            </w:r>
          </w:p>
        </w:tc>
        <w:tc>
          <w:tcPr>
            <w:tcW w:w="771" w:type="dxa"/>
            <w:tcBorders>
              <w:top w:val="nil"/>
              <w:left w:val="nil"/>
              <w:bottom w:val="single" w:sz="4" w:space="0" w:color="auto"/>
              <w:right w:val="single" w:sz="4" w:space="0" w:color="auto"/>
            </w:tcBorders>
            <w:shd w:val="clear" w:color="000000" w:fill="EBF1DE"/>
            <w:noWrap/>
            <w:vAlign w:val="bottom"/>
            <w:hideMark/>
          </w:tcPr>
          <w:p w14:paraId="236E3DD1" w14:textId="6CFDC315"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44,5%</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574637B1" w14:textId="3D0E1C86"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11380327</w:t>
            </w:r>
          </w:p>
        </w:tc>
        <w:tc>
          <w:tcPr>
            <w:tcW w:w="771" w:type="dxa"/>
            <w:tcBorders>
              <w:top w:val="nil"/>
              <w:left w:val="nil"/>
              <w:bottom w:val="single" w:sz="4" w:space="0" w:color="auto"/>
              <w:right w:val="single" w:sz="4" w:space="0" w:color="auto"/>
            </w:tcBorders>
            <w:shd w:val="clear" w:color="000000" w:fill="EBF1DE"/>
            <w:noWrap/>
            <w:vAlign w:val="bottom"/>
            <w:hideMark/>
          </w:tcPr>
          <w:p w14:paraId="3BD3670E" w14:textId="19CBFF3D"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49,3%</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38255130" w14:textId="4FCB1599"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6305385</w:t>
            </w:r>
          </w:p>
        </w:tc>
        <w:tc>
          <w:tcPr>
            <w:tcW w:w="771" w:type="dxa"/>
            <w:tcBorders>
              <w:top w:val="nil"/>
              <w:left w:val="nil"/>
              <w:bottom w:val="single" w:sz="4" w:space="0" w:color="auto"/>
              <w:right w:val="single" w:sz="4" w:space="0" w:color="auto"/>
            </w:tcBorders>
            <w:shd w:val="clear" w:color="000000" w:fill="EBF1DE"/>
            <w:noWrap/>
            <w:vAlign w:val="bottom"/>
            <w:hideMark/>
          </w:tcPr>
          <w:p w14:paraId="0AA874C2" w14:textId="08751392"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42,9%</w:t>
            </w:r>
          </w:p>
        </w:tc>
        <w:tc>
          <w:tcPr>
            <w:tcW w:w="846" w:type="dxa"/>
            <w:tcBorders>
              <w:top w:val="single" w:sz="8" w:space="0" w:color="auto"/>
              <w:left w:val="nil"/>
              <w:bottom w:val="single" w:sz="4" w:space="0" w:color="auto"/>
              <w:right w:val="single" w:sz="4" w:space="0" w:color="auto"/>
            </w:tcBorders>
            <w:shd w:val="clear" w:color="000000" w:fill="EBF1DE"/>
            <w:noWrap/>
            <w:vAlign w:val="bottom"/>
            <w:hideMark/>
          </w:tcPr>
          <w:p w14:paraId="7B93F38A" w14:textId="5A1F572A"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2104385</w:t>
            </w:r>
          </w:p>
        </w:tc>
        <w:tc>
          <w:tcPr>
            <w:tcW w:w="771" w:type="dxa"/>
            <w:tcBorders>
              <w:top w:val="nil"/>
              <w:left w:val="nil"/>
              <w:bottom w:val="single" w:sz="4" w:space="0" w:color="auto"/>
              <w:right w:val="single" w:sz="8" w:space="0" w:color="auto"/>
            </w:tcBorders>
            <w:shd w:val="clear" w:color="000000" w:fill="EBF1DE"/>
            <w:noWrap/>
            <w:vAlign w:val="bottom"/>
            <w:hideMark/>
          </w:tcPr>
          <w:p w14:paraId="75F2F6C1" w14:textId="1A25108E"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24,8%</w:t>
            </w:r>
          </w:p>
        </w:tc>
      </w:tr>
      <w:tr w:rsidR="003D09ED" w:rsidRPr="00987E5F" w14:paraId="4682E0E2" w14:textId="77777777" w:rsidTr="003D09ED">
        <w:trPr>
          <w:trHeight w:val="525"/>
        </w:trPr>
        <w:tc>
          <w:tcPr>
            <w:tcW w:w="6440" w:type="dxa"/>
            <w:tcBorders>
              <w:top w:val="nil"/>
              <w:left w:val="single" w:sz="8" w:space="0" w:color="auto"/>
              <w:bottom w:val="single" w:sz="8" w:space="0" w:color="auto"/>
              <w:right w:val="single" w:sz="4" w:space="0" w:color="auto"/>
            </w:tcBorders>
            <w:shd w:val="clear" w:color="000000" w:fill="FFFFFF"/>
            <w:vAlign w:val="bottom"/>
            <w:hideMark/>
          </w:tcPr>
          <w:p w14:paraId="39214723" w14:textId="77777777" w:rsidR="003D09ED" w:rsidRPr="00987E5F" w:rsidRDefault="003D09ED" w:rsidP="00987E5F">
            <w:pPr>
              <w:spacing w:after="0" w:line="240" w:lineRule="auto"/>
              <w:rPr>
                <w:rFonts w:ascii="Times New Roman" w:eastAsia="Times New Roman" w:hAnsi="Times New Roman" w:cs="Times New Roman"/>
                <w:color w:val="000000"/>
                <w:sz w:val="20"/>
                <w:szCs w:val="20"/>
                <w:lang w:val="en-GB" w:eastAsia="en-GB"/>
              </w:rPr>
            </w:pPr>
            <w:proofErr w:type="spellStart"/>
            <w:r w:rsidRPr="00987E5F">
              <w:rPr>
                <w:rFonts w:ascii="Times New Roman" w:eastAsia="Times New Roman" w:hAnsi="Times New Roman" w:cs="Times New Roman"/>
                <w:color w:val="000000"/>
                <w:sz w:val="20"/>
                <w:szCs w:val="20"/>
                <w:lang w:val="en-GB" w:eastAsia="en-GB"/>
              </w:rPr>
              <w:t>strateegiline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eesmärk</w:t>
            </w:r>
            <w:proofErr w:type="spellEnd"/>
            <w:r w:rsidRPr="00987E5F">
              <w:rPr>
                <w:rFonts w:ascii="Times New Roman" w:eastAsia="Times New Roman" w:hAnsi="Times New Roman" w:cs="Times New Roman"/>
                <w:color w:val="000000"/>
                <w:sz w:val="20"/>
                <w:szCs w:val="20"/>
                <w:lang w:val="en-GB" w:eastAsia="en-GB"/>
              </w:rPr>
              <w:t xml:space="preserve"> 4.1: </w:t>
            </w:r>
            <w:proofErr w:type="spellStart"/>
            <w:r w:rsidRPr="00987E5F">
              <w:rPr>
                <w:rFonts w:ascii="Times New Roman" w:eastAsia="Times New Roman" w:hAnsi="Times New Roman" w:cs="Times New Roman"/>
                <w:color w:val="000000"/>
                <w:sz w:val="20"/>
                <w:szCs w:val="20"/>
                <w:lang w:val="en-GB" w:eastAsia="en-GB"/>
              </w:rPr>
              <w:t>linnas</w:t>
            </w:r>
            <w:proofErr w:type="spellEnd"/>
            <w:r w:rsidRPr="00987E5F">
              <w:rPr>
                <w:rFonts w:ascii="Times New Roman" w:eastAsia="Times New Roman" w:hAnsi="Times New Roman" w:cs="Times New Roman"/>
                <w:color w:val="000000"/>
                <w:sz w:val="20"/>
                <w:szCs w:val="20"/>
                <w:lang w:val="en-GB" w:eastAsia="en-GB"/>
              </w:rPr>
              <w:t xml:space="preserve"> on </w:t>
            </w:r>
            <w:proofErr w:type="spellStart"/>
            <w:r w:rsidRPr="00987E5F">
              <w:rPr>
                <w:rFonts w:ascii="Times New Roman" w:eastAsia="Times New Roman" w:hAnsi="Times New Roman" w:cs="Times New Roman"/>
                <w:color w:val="000000"/>
                <w:sz w:val="20"/>
                <w:szCs w:val="20"/>
                <w:lang w:val="en-GB" w:eastAsia="en-GB"/>
              </w:rPr>
              <w:t>loodud</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konkurentsivõimeline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üldhariduskoolide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koolieelsete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lasteasutuste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ja</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huvikoolide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süsteem</w:t>
            </w:r>
            <w:proofErr w:type="spellEnd"/>
            <w:r w:rsidRPr="00987E5F">
              <w:rPr>
                <w:rFonts w:ascii="Times New Roman" w:eastAsia="Times New Roman" w:hAnsi="Times New Roman" w:cs="Times New Roman"/>
                <w:color w:val="000000"/>
                <w:sz w:val="20"/>
                <w:szCs w:val="20"/>
                <w:lang w:val="en-GB" w:eastAsia="en-GB"/>
              </w:rPr>
              <w:t xml:space="preserve"> </w:t>
            </w:r>
          </w:p>
        </w:tc>
        <w:tc>
          <w:tcPr>
            <w:tcW w:w="936" w:type="dxa"/>
            <w:tcBorders>
              <w:top w:val="nil"/>
              <w:left w:val="nil"/>
              <w:bottom w:val="single" w:sz="4" w:space="0" w:color="auto"/>
              <w:right w:val="single" w:sz="4" w:space="0" w:color="auto"/>
            </w:tcBorders>
            <w:shd w:val="clear" w:color="auto" w:fill="auto"/>
            <w:noWrap/>
            <w:vAlign w:val="bottom"/>
            <w:hideMark/>
          </w:tcPr>
          <w:p w14:paraId="4CB2DDC9" w14:textId="56F76672"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3689870</w:t>
            </w:r>
          </w:p>
        </w:tc>
        <w:tc>
          <w:tcPr>
            <w:tcW w:w="771" w:type="dxa"/>
            <w:tcBorders>
              <w:top w:val="nil"/>
              <w:left w:val="nil"/>
              <w:bottom w:val="single" w:sz="8" w:space="0" w:color="auto"/>
              <w:right w:val="single" w:sz="4" w:space="0" w:color="auto"/>
            </w:tcBorders>
            <w:shd w:val="clear" w:color="000000" w:fill="FFFFFF"/>
            <w:noWrap/>
            <w:vAlign w:val="bottom"/>
            <w:hideMark/>
          </w:tcPr>
          <w:p w14:paraId="04F33A38" w14:textId="72D48C0E"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23,6%</w:t>
            </w:r>
          </w:p>
        </w:tc>
        <w:tc>
          <w:tcPr>
            <w:tcW w:w="936" w:type="dxa"/>
            <w:tcBorders>
              <w:top w:val="nil"/>
              <w:left w:val="nil"/>
              <w:bottom w:val="single" w:sz="4" w:space="0" w:color="auto"/>
              <w:right w:val="single" w:sz="4" w:space="0" w:color="auto"/>
            </w:tcBorders>
            <w:shd w:val="clear" w:color="auto" w:fill="auto"/>
            <w:noWrap/>
            <w:vAlign w:val="bottom"/>
            <w:hideMark/>
          </w:tcPr>
          <w:p w14:paraId="020D33CA" w14:textId="31381B4B"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12480891</w:t>
            </w:r>
          </w:p>
        </w:tc>
        <w:tc>
          <w:tcPr>
            <w:tcW w:w="771" w:type="dxa"/>
            <w:tcBorders>
              <w:top w:val="nil"/>
              <w:left w:val="nil"/>
              <w:bottom w:val="single" w:sz="8" w:space="0" w:color="auto"/>
              <w:right w:val="single" w:sz="4" w:space="0" w:color="auto"/>
            </w:tcBorders>
            <w:shd w:val="clear" w:color="000000" w:fill="FFFFFF"/>
            <w:noWrap/>
            <w:vAlign w:val="bottom"/>
            <w:hideMark/>
          </w:tcPr>
          <w:p w14:paraId="4F887DC3" w14:textId="38E0F213"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44,5%</w:t>
            </w:r>
          </w:p>
        </w:tc>
        <w:tc>
          <w:tcPr>
            <w:tcW w:w="936" w:type="dxa"/>
            <w:tcBorders>
              <w:top w:val="nil"/>
              <w:left w:val="nil"/>
              <w:bottom w:val="single" w:sz="4" w:space="0" w:color="auto"/>
              <w:right w:val="single" w:sz="4" w:space="0" w:color="auto"/>
            </w:tcBorders>
            <w:shd w:val="clear" w:color="auto" w:fill="auto"/>
            <w:noWrap/>
            <w:vAlign w:val="bottom"/>
            <w:hideMark/>
          </w:tcPr>
          <w:p w14:paraId="424D7038" w14:textId="0CF2DDD0"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11380327</w:t>
            </w:r>
          </w:p>
        </w:tc>
        <w:tc>
          <w:tcPr>
            <w:tcW w:w="771" w:type="dxa"/>
            <w:tcBorders>
              <w:top w:val="nil"/>
              <w:left w:val="nil"/>
              <w:bottom w:val="single" w:sz="8" w:space="0" w:color="auto"/>
              <w:right w:val="single" w:sz="4" w:space="0" w:color="auto"/>
            </w:tcBorders>
            <w:shd w:val="clear" w:color="000000" w:fill="FFFFFF"/>
            <w:noWrap/>
            <w:vAlign w:val="bottom"/>
            <w:hideMark/>
          </w:tcPr>
          <w:p w14:paraId="2FD6DEAD" w14:textId="57588028"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49,3%</w:t>
            </w:r>
          </w:p>
        </w:tc>
        <w:tc>
          <w:tcPr>
            <w:tcW w:w="936" w:type="dxa"/>
            <w:tcBorders>
              <w:top w:val="nil"/>
              <w:left w:val="nil"/>
              <w:bottom w:val="single" w:sz="4" w:space="0" w:color="auto"/>
              <w:right w:val="single" w:sz="4" w:space="0" w:color="auto"/>
            </w:tcBorders>
            <w:shd w:val="clear" w:color="auto" w:fill="auto"/>
            <w:noWrap/>
            <w:vAlign w:val="bottom"/>
            <w:hideMark/>
          </w:tcPr>
          <w:p w14:paraId="61294D84" w14:textId="2BEB390D"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6305385</w:t>
            </w:r>
          </w:p>
        </w:tc>
        <w:tc>
          <w:tcPr>
            <w:tcW w:w="771" w:type="dxa"/>
            <w:tcBorders>
              <w:top w:val="nil"/>
              <w:left w:val="nil"/>
              <w:bottom w:val="single" w:sz="8" w:space="0" w:color="auto"/>
              <w:right w:val="single" w:sz="4" w:space="0" w:color="auto"/>
            </w:tcBorders>
            <w:shd w:val="clear" w:color="000000" w:fill="FFFFFF"/>
            <w:noWrap/>
            <w:vAlign w:val="bottom"/>
            <w:hideMark/>
          </w:tcPr>
          <w:p w14:paraId="088FA36A" w14:textId="4AAF6417"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42,9%</w:t>
            </w:r>
          </w:p>
        </w:tc>
        <w:tc>
          <w:tcPr>
            <w:tcW w:w="846" w:type="dxa"/>
            <w:tcBorders>
              <w:top w:val="nil"/>
              <w:left w:val="nil"/>
              <w:bottom w:val="single" w:sz="4" w:space="0" w:color="auto"/>
              <w:right w:val="single" w:sz="4" w:space="0" w:color="auto"/>
            </w:tcBorders>
            <w:shd w:val="clear" w:color="auto" w:fill="auto"/>
            <w:noWrap/>
            <w:vAlign w:val="bottom"/>
            <w:hideMark/>
          </w:tcPr>
          <w:p w14:paraId="097CC08D" w14:textId="1AA00F82"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2104385</w:t>
            </w:r>
          </w:p>
        </w:tc>
        <w:tc>
          <w:tcPr>
            <w:tcW w:w="771" w:type="dxa"/>
            <w:tcBorders>
              <w:top w:val="nil"/>
              <w:left w:val="nil"/>
              <w:bottom w:val="single" w:sz="8" w:space="0" w:color="auto"/>
              <w:right w:val="single" w:sz="8" w:space="0" w:color="auto"/>
            </w:tcBorders>
            <w:shd w:val="clear" w:color="000000" w:fill="FFFFFF"/>
            <w:noWrap/>
            <w:vAlign w:val="bottom"/>
            <w:hideMark/>
          </w:tcPr>
          <w:p w14:paraId="11F386B1" w14:textId="012EBF46"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24,8%</w:t>
            </w:r>
          </w:p>
        </w:tc>
      </w:tr>
      <w:tr w:rsidR="003D09ED" w:rsidRPr="00987E5F" w14:paraId="35D7382A" w14:textId="77777777" w:rsidTr="003D09ED">
        <w:trPr>
          <w:trHeight w:val="525"/>
        </w:trPr>
        <w:tc>
          <w:tcPr>
            <w:tcW w:w="6440" w:type="dxa"/>
            <w:tcBorders>
              <w:top w:val="nil"/>
              <w:left w:val="single" w:sz="8" w:space="0" w:color="auto"/>
              <w:bottom w:val="single" w:sz="4" w:space="0" w:color="auto"/>
              <w:right w:val="single" w:sz="4" w:space="0" w:color="auto"/>
            </w:tcBorders>
            <w:shd w:val="clear" w:color="000000" w:fill="EBF1DE"/>
            <w:vAlign w:val="bottom"/>
            <w:hideMark/>
          </w:tcPr>
          <w:p w14:paraId="25FA1ADD" w14:textId="77777777" w:rsidR="003D09ED" w:rsidRPr="00987E5F" w:rsidRDefault="003D09ED" w:rsidP="00987E5F">
            <w:pPr>
              <w:spacing w:after="0" w:line="240" w:lineRule="auto"/>
              <w:rPr>
                <w:rFonts w:ascii="Times New Roman" w:eastAsia="Times New Roman" w:hAnsi="Times New Roman" w:cs="Times New Roman"/>
                <w:b/>
                <w:bCs/>
                <w:color w:val="000000"/>
                <w:sz w:val="20"/>
                <w:szCs w:val="20"/>
                <w:lang w:val="en-GB" w:eastAsia="en-GB"/>
              </w:rPr>
            </w:pPr>
            <w:r w:rsidRPr="00987E5F">
              <w:rPr>
                <w:rFonts w:ascii="Times New Roman" w:eastAsia="Times New Roman" w:hAnsi="Times New Roman" w:cs="Times New Roman"/>
                <w:b/>
                <w:bCs/>
                <w:color w:val="000000"/>
                <w:sz w:val="20"/>
                <w:szCs w:val="20"/>
                <w:lang w:val="en-GB" w:eastAsia="en-GB"/>
              </w:rPr>
              <w:t xml:space="preserve">5. </w:t>
            </w:r>
            <w:proofErr w:type="spellStart"/>
            <w:r w:rsidRPr="00987E5F">
              <w:rPr>
                <w:rFonts w:ascii="Times New Roman" w:eastAsia="Times New Roman" w:hAnsi="Times New Roman" w:cs="Times New Roman"/>
                <w:b/>
                <w:bCs/>
                <w:color w:val="000000"/>
                <w:sz w:val="20"/>
                <w:szCs w:val="20"/>
                <w:lang w:val="en-GB" w:eastAsia="en-GB"/>
              </w:rPr>
              <w:t>visiooni</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osa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Narva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elanikkonna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tööhõive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ja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keskmise</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palga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tase</w:t>
            </w:r>
            <w:proofErr w:type="spellEnd"/>
            <w:r w:rsidRPr="00987E5F">
              <w:rPr>
                <w:rFonts w:ascii="Times New Roman" w:eastAsia="Times New Roman" w:hAnsi="Times New Roman" w:cs="Times New Roman"/>
                <w:b/>
                <w:bCs/>
                <w:color w:val="000000"/>
                <w:sz w:val="20"/>
                <w:szCs w:val="20"/>
                <w:lang w:val="en-GB" w:eastAsia="en-GB"/>
              </w:rPr>
              <w:t xml:space="preserve"> on Ida-</w:t>
            </w:r>
            <w:proofErr w:type="spellStart"/>
            <w:r w:rsidRPr="00987E5F">
              <w:rPr>
                <w:rFonts w:ascii="Times New Roman" w:eastAsia="Times New Roman" w:hAnsi="Times New Roman" w:cs="Times New Roman"/>
                <w:b/>
                <w:bCs/>
                <w:color w:val="000000"/>
                <w:sz w:val="20"/>
                <w:szCs w:val="20"/>
                <w:lang w:val="en-GB" w:eastAsia="en-GB"/>
              </w:rPr>
              <w:t>Virumaa</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keskmisest</w:t>
            </w:r>
            <w:proofErr w:type="spellEnd"/>
            <w:r w:rsidRPr="00987E5F">
              <w:rPr>
                <w:rFonts w:ascii="Times New Roman" w:eastAsia="Times New Roman" w:hAnsi="Times New Roman" w:cs="Times New Roman"/>
                <w:b/>
                <w:bCs/>
                <w:color w:val="000000"/>
                <w:sz w:val="20"/>
                <w:szCs w:val="20"/>
                <w:lang w:val="en-GB" w:eastAsia="en-GB"/>
              </w:rPr>
              <w:t xml:space="preserve"> </w:t>
            </w:r>
            <w:proofErr w:type="spellStart"/>
            <w:r w:rsidRPr="00987E5F">
              <w:rPr>
                <w:rFonts w:ascii="Times New Roman" w:eastAsia="Times New Roman" w:hAnsi="Times New Roman" w:cs="Times New Roman"/>
                <w:b/>
                <w:bCs/>
                <w:color w:val="000000"/>
                <w:sz w:val="20"/>
                <w:szCs w:val="20"/>
                <w:lang w:val="en-GB" w:eastAsia="en-GB"/>
              </w:rPr>
              <w:t>kõrgem</w:t>
            </w:r>
            <w:proofErr w:type="spellEnd"/>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06E5652F" w14:textId="53A151E7"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21472</w:t>
            </w:r>
          </w:p>
        </w:tc>
        <w:tc>
          <w:tcPr>
            <w:tcW w:w="771" w:type="dxa"/>
            <w:tcBorders>
              <w:top w:val="nil"/>
              <w:left w:val="nil"/>
              <w:bottom w:val="single" w:sz="4" w:space="0" w:color="auto"/>
              <w:right w:val="single" w:sz="4" w:space="0" w:color="auto"/>
            </w:tcBorders>
            <w:shd w:val="clear" w:color="000000" w:fill="EBF1DE"/>
            <w:noWrap/>
            <w:vAlign w:val="bottom"/>
            <w:hideMark/>
          </w:tcPr>
          <w:p w14:paraId="296767D6" w14:textId="3C814A5E"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0,1%</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7F073336" w14:textId="1E612B2C"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23175</w:t>
            </w:r>
          </w:p>
        </w:tc>
        <w:tc>
          <w:tcPr>
            <w:tcW w:w="771" w:type="dxa"/>
            <w:tcBorders>
              <w:top w:val="nil"/>
              <w:left w:val="nil"/>
              <w:bottom w:val="single" w:sz="4" w:space="0" w:color="auto"/>
              <w:right w:val="single" w:sz="4" w:space="0" w:color="auto"/>
            </w:tcBorders>
            <w:shd w:val="clear" w:color="000000" w:fill="EBF1DE"/>
            <w:noWrap/>
            <w:vAlign w:val="bottom"/>
            <w:hideMark/>
          </w:tcPr>
          <w:p w14:paraId="5244A0D7" w14:textId="7B15B97C"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0,1%</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2DDB4C9F" w14:textId="5742EE2C"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26175</w:t>
            </w:r>
          </w:p>
        </w:tc>
        <w:tc>
          <w:tcPr>
            <w:tcW w:w="771" w:type="dxa"/>
            <w:tcBorders>
              <w:top w:val="nil"/>
              <w:left w:val="nil"/>
              <w:bottom w:val="single" w:sz="4" w:space="0" w:color="auto"/>
              <w:right w:val="single" w:sz="4" w:space="0" w:color="auto"/>
            </w:tcBorders>
            <w:shd w:val="clear" w:color="000000" w:fill="EBF1DE"/>
            <w:noWrap/>
            <w:vAlign w:val="bottom"/>
            <w:hideMark/>
          </w:tcPr>
          <w:p w14:paraId="5117348C" w14:textId="55816196"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0,1%</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0247AEF6" w14:textId="3F1CF312"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26175</w:t>
            </w:r>
          </w:p>
        </w:tc>
        <w:tc>
          <w:tcPr>
            <w:tcW w:w="771" w:type="dxa"/>
            <w:tcBorders>
              <w:top w:val="nil"/>
              <w:left w:val="nil"/>
              <w:bottom w:val="single" w:sz="4" w:space="0" w:color="auto"/>
              <w:right w:val="single" w:sz="4" w:space="0" w:color="auto"/>
            </w:tcBorders>
            <w:shd w:val="clear" w:color="000000" w:fill="EBF1DE"/>
            <w:noWrap/>
            <w:vAlign w:val="bottom"/>
            <w:hideMark/>
          </w:tcPr>
          <w:p w14:paraId="130FCD84" w14:textId="7AC489B9"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0,2%</w:t>
            </w:r>
          </w:p>
        </w:tc>
        <w:tc>
          <w:tcPr>
            <w:tcW w:w="846" w:type="dxa"/>
            <w:tcBorders>
              <w:top w:val="single" w:sz="8" w:space="0" w:color="auto"/>
              <w:left w:val="nil"/>
              <w:bottom w:val="single" w:sz="4" w:space="0" w:color="auto"/>
              <w:right w:val="single" w:sz="4" w:space="0" w:color="auto"/>
            </w:tcBorders>
            <w:shd w:val="clear" w:color="000000" w:fill="EBF1DE"/>
            <w:noWrap/>
            <w:vAlign w:val="bottom"/>
            <w:hideMark/>
          </w:tcPr>
          <w:p w14:paraId="604BF2A2" w14:textId="383FBA6A"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26175</w:t>
            </w:r>
          </w:p>
        </w:tc>
        <w:tc>
          <w:tcPr>
            <w:tcW w:w="771" w:type="dxa"/>
            <w:tcBorders>
              <w:top w:val="nil"/>
              <w:left w:val="nil"/>
              <w:bottom w:val="single" w:sz="4" w:space="0" w:color="auto"/>
              <w:right w:val="single" w:sz="8" w:space="0" w:color="auto"/>
            </w:tcBorders>
            <w:shd w:val="clear" w:color="000000" w:fill="EBF1DE"/>
            <w:noWrap/>
            <w:vAlign w:val="bottom"/>
            <w:hideMark/>
          </w:tcPr>
          <w:p w14:paraId="5CA80BBD" w14:textId="31BCC150"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0,3%</w:t>
            </w:r>
          </w:p>
        </w:tc>
      </w:tr>
      <w:tr w:rsidR="003D09ED" w:rsidRPr="00987E5F" w14:paraId="05025736" w14:textId="77777777" w:rsidTr="003D09ED">
        <w:trPr>
          <w:trHeight w:val="270"/>
        </w:trPr>
        <w:tc>
          <w:tcPr>
            <w:tcW w:w="6440" w:type="dxa"/>
            <w:tcBorders>
              <w:top w:val="nil"/>
              <w:left w:val="single" w:sz="8" w:space="0" w:color="auto"/>
              <w:bottom w:val="nil"/>
              <w:right w:val="single" w:sz="4" w:space="0" w:color="auto"/>
            </w:tcBorders>
            <w:shd w:val="clear" w:color="000000" w:fill="FFFFFF"/>
            <w:vAlign w:val="bottom"/>
            <w:hideMark/>
          </w:tcPr>
          <w:p w14:paraId="1C926951" w14:textId="77777777" w:rsidR="003D09ED" w:rsidRPr="00987E5F" w:rsidRDefault="003D09ED" w:rsidP="00987E5F">
            <w:pPr>
              <w:spacing w:after="0" w:line="240" w:lineRule="auto"/>
              <w:rPr>
                <w:rFonts w:ascii="Times New Roman" w:eastAsia="Times New Roman" w:hAnsi="Times New Roman" w:cs="Times New Roman"/>
                <w:color w:val="000000"/>
                <w:sz w:val="20"/>
                <w:szCs w:val="20"/>
                <w:lang w:val="en-GB" w:eastAsia="en-GB"/>
              </w:rPr>
            </w:pPr>
            <w:proofErr w:type="spellStart"/>
            <w:r w:rsidRPr="00987E5F">
              <w:rPr>
                <w:rFonts w:ascii="Times New Roman" w:eastAsia="Times New Roman" w:hAnsi="Times New Roman" w:cs="Times New Roman"/>
                <w:color w:val="000000"/>
                <w:sz w:val="20"/>
                <w:szCs w:val="20"/>
                <w:lang w:val="en-GB" w:eastAsia="en-GB"/>
              </w:rPr>
              <w:t>strateegiline</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eesmärk</w:t>
            </w:r>
            <w:proofErr w:type="spellEnd"/>
            <w:r w:rsidRPr="00987E5F">
              <w:rPr>
                <w:rFonts w:ascii="Times New Roman" w:eastAsia="Times New Roman" w:hAnsi="Times New Roman" w:cs="Times New Roman"/>
                <w:color w:val="000000"/>
                <w:sz w:val="20"/>
                <w:szCs w:val="20"/>
                <w:lang w:val="en-GB" w:eastAsia="en-GB"/>
              </w:rPr>
              <w:t xml:space="preserve"> 5.1: </w:t>
            </w:r>
            <w:proofErr w:type="spellStart"/>
            <w:r w:rsidRPr="00987E5F">
              <w:rPr>
                <w:rFonts w:ascii="Times New Roman" w:eastAsia="Times New Roman" w:hAnsi="Times New Roman" w:cs="Times New Roman"/>
                <w:color w:val="000000"/>
                <w:sz w:val="20"/>
                <w:szCs w:val="20"/>
                <w:lang w:val="en-GB" w:eastAsia="en-GB"/>
              </w:rPr>
              <w:t>linnas</w:t>
            </w:r>
            <w:proofErr w:type="spellEnd"/>
            <w:r w:rsidRPr="00987E5F">
              <w:rPr>
                <w:rFonts w:ascii="Times New Roman" w:eastAsia="Times New Roman" w:hAnsi="Times New Roman" w:cs="Times New Roman"/>
                <w:color w:val="000000"/>
                <w:sz w:val="20"/>
                <w:szCs w:val="20"/>
                <w:lang w:val="en-GB" w:eastAsia="en-GB"/>
              </w:rPr>
              <w:t xml:space="preserve"> on </w:t>
            </w:r>
            <w:proofErr w:type="spellStart"/>
            <w:r w:rsidRPr="00987E5F">
              <w:rPr>
                <w:rFonts w:ascii="Times New Roman" w:eastAsia="Times New Roman" w:hAnsi="Times New Roman" w:cs="Times New Roman"/>
                <w:color w:val="000000"/>
                <w:sz w:val="20"/>
                <w:szCs w:val="20"/>
                <w:lang w:val="en-GB" w:eastAsia="en-GB"/>
              </w:rPr>
              <w:t>loodud</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elanikkonna</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tööhõiveks</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kõik</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vajalikud</w:t>
            </w:r>
            <w:proofErr w:type="spellEnd"/>
            <w:r w:rsidRPr="00987E5F">
              <w:rPr>
                <w:rFonts w:ascii="Times New Roman" w:eastAsia="Times New Roman" w:hAnsi="Times New Roman" w:cs="Times New Roman"/>
                <w:color w:val="000000"/>
                <w:sz w:val="20"/>
                <w:szCs w:val="20"/>
                <w:lang w:val="en-GB" w:eastAsia="en-GB"/>
              </w:rPr>
              <w:t xml:space="preserve"> </w:t>
            </w:r>
            <w:proofErr w:type="spellStart"/>
            <w:r w:rsidRPr="00987E5F">
              <w:rPr>
                <w:rFonts w:ascii="Times New Roman" w:eastAsia="Times New Roman" w:hAnsi="Times New Roman" w:cs="Times New Roman"/>
                <w:color w:val="000000"/>
                <w:sz w:val="20"/>
                <w:szCs w:val="20"/>
                <w:lang w:val="en-GB" w:eastAsia="en-GB"/>
              </w:rPr>
              <w:t>tingimused</w:t>
            </w:r>
            <w:proofErr w:type="spellEnd"/>
            <w:r w:rsidRPr="00987E5F">
              <w:rPr>
                <w:rFonts w:ascii="Times New Roman" w:eastAsia="Times New Roman" w:hAnsi="Times New Roman" w:cs="Times New Roman"/>
                <w:color w:val="000000"/>
                <w:sz w:val="20"/>
                <w:szCs w:val="20"/>
                <w:lang w:val="en-GB" w:eastAsia="en-GB"/>
              </w:rPr>
              <w:t xml:space="preserve"> </w:t>
            </w:r>
          </w:p>
        </w:tc>
        <w:tc>
          <w:tcPr>
            <w:tcW w:w="936" w:type="dxa"/>
            <w:tcBorders>
              <w:top w:val="nil"/>
              <w:left w:val="nil"/>
              <w:bottom w:val="single" w:sz="4" w:space="0" w:color="auto"/>
              <w:right w:val="single" w:sz="4" w:space="0" w:color="auto"/>
            </w:tcBorders>
            <w:shd w:val="clear" w:color="auto" w:fill="auto"/>
            <w:noWrap/>
            <w:vAlign w:val="bottom"/>
            <w:hideMark/>
          </w:tcPr>
          <w:p w14:paraId="37DF1BE6" w14:textId="05BBA3DC"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21472</w:t>
            </w:r>
          </w:p>
        </w:tc>
        <w:tc>
          <w:tcPr>
            <w:tcW w:w="771" w:type="dxa"/>
            <w:tcBorders>
              <w:top w:val="nil"/>
              <w:left w:val="nil"/>
              <w:bottom w:val="nil"/>
              <w:right w:val="single" w:sz="4" w:space="0" w:color="auto"/>
            </w:tcBorders>
            <w:shd w:val="clear" w:color="000000" w:fill="FFFFFF"/>
            <w:noWrap/>
            <w:vAlign w:val="bottom"/>
            <w:hideMark/>
          </w:tcPr>
          <w:p w14:paraId="053E075F" w14:textId="645DD024"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0,1%</w:t>
            </w:r>
          </w:p>
        </w:tc>
        <w:tc>
          <w:tcPr>
            <w:tcW w:w="936" w:type="dxa"/>
            <w:tcBorders>
              <w:top w:val="nil"/>
              <w:left w:val="nil"/>
              <w:bottom w:val="single" w:sz="4" w:space="0" w:color="auto"/>
              <w:right w:val="single" w:sz="4" w:space="0" w:color="auto"/>
            </w:tcBorders>
            <w:shd w:val="clear" w:color="auto" w:fill="auto"/>
            <w:noWrap/>
            <w:vAlign w:val="bottom"/>
            <w:hideMark/>
          </w:tcPr>
          <w:p w14:paraId="37AD7F8F" w14:textId="6A9DEC9B"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23175</w:t>
            </w:r>
          </w:p>
        </w:tc>
        <w:tc>
          <w:tcPr>
            <w:tcW w:w="771" w:type="dxa"/>
            <w:tcBorders>
              <w:top w:val="nil"/>
              <w:left w:val="nil"/>
              <w:bottom w:val="nil"/>
              <w:right w:val="single" w:sz="4" w:space="0" w:color="auto"/>
            </w:tcBorders>
            <w:shd w:val="clear" w:color="000000" w:fill="FFFFFF"/>
            <w:noWrap/>
            <w:vAlign w:val="bottom"/>
            <w:hideMark/>
          </w:tcPr>
          <w:p w14:paraId="160365B2" w14:textId="33EA0D45"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0,1%</w:t>
            </w:r>
          </w:p>
        </w:tc>
        <w:tc>
          <w:tcPr>
            <w:tcW w:w="936" w:type="dxa"/>
            <w:tcBorders>
              <w:top w:val="nil"/>
              <w:left w:val="nil"/>
              <w:bottom w:val="single" w:sz="4" w:space="0" w:color="auto"/>
              <w:right w:val="single" w:sz="4" w:space="0" w:color="auto"/>
            </w:tcBorders>
            <w:shd w:val="clear" w:color="auto" w:fill="auto"/>
            <w:noWrap/>
            <w:vAlign w:val="bottom"/>
            <w:hideMark/>
          </w:tcPr>
          <w:p w14:paraId="1B6121DA" w14:textId="24220614"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26175</w:t>
            </w:r>
          </w:p>
        </w:tc>
        <w:tc>
          <w:tcPr>
            <w:tcW w:w="771" w:type="dxa"/>
            <w:tcBorders>
              <w:top w:val="nil"/>
              <w:left w:val="nil"/>
              <w:bottom w:val="nil"/>
              <w:right w:val="single" w:sz="4" w:space="0" w:color="auto"/>
            </w:tcBorders>
            <w:shd w:val="clear" w:color="000000" w:fill="FFFFFF"/>
            <w:noWrap/>
            <w:vAlign w:val="bottom"/>
            <w:hideMark/>
          </w:tcPr>
          <w:p w14:paraId="785C66E8" w14:textId="3CBB1BB2"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0,1%</w:t>
            </w:r>
          </w:p>
        </w:tc>
        <w:tc>
          <w:tcPr>
            <w:tcW w:w="936" w:type="dxa"/>
            <w:tcBorders>
              <w:top w:val="nil"/>
              <w:left w:val="nil"/>
              <w:bottom w:val="single" w:sz="4" w:space="0" w:color="auto"/>
              <w:right w:val="single" w:sz="4" w:space="0" w:color="auto"/>
            </w:tcBorders>
            <w:shd w:val="clear" w:color="auto" w:fill="auto"/>
            <w:noWrap/>
            <w:vAlign w:val="bottom"/>
            <w:hideMark/>
          </w:tcPr>
          <w:p w14:paraId="0BE4D3C3" w14:textId="4A7F66D5"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26175</w:t>
            </w:r>
          </w:p>
        </w:tc>
        <w:tc>
          <w:tcPr>
            <w:tcW w:w="771" w:type="dxa"/>
            <w:tcBorders>
              <w:top w:val="nil"/>
              <w:left w:val="nil"/>
              <w:bottom w:val="nil"/>
              <w:right w:val="single" w:sz="4" w:space="0" w:color="auto"/>
            </w:tcBorders>
            <w:shd w:val="clear" w:color="000000" w:fill="FFFFFF"/>
            <w:noWrap/>
            <w:vAlign w:val="bottom"/>
            <w:hideMark/>
          </w:tcPr>
          <w:p w14:paraId="649C8E85" w14:textId="45D4DE0D"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0,2%</w:t>
            </w:r>
          </w:p>
        </w:tc>
        <w:tc>
          <w:tcPr>
            <w:tcW w:w="846" w:type="dxa"/>
            <w:tcBorders>
              <w:top w:val="nil"/>
              <w:left w:val="nil"/>
              <w:bottom w:val="single" w:sz="4" w:space="0" w:color="auto"/>
              <w:right w:val="single" w:sz="4" w:space="0" w:color="auto"/>
            </w:tcBorders>
            <w:shd w:val="clear" w:color="auto" w:fill="auto"/>
            <w:noWrap/>
            <w:vAlign w:val="bottom"/>
            <w:hideMark/>
          </w:tcPr>
          <w:p w14:paraId="6514645F" w14:textId="3EF29A12" w:rsidR="003D09ED" w:rsidRPr="00987E5F" w:rsidRDefault="003D09ED" w:rsidP="00987E5F">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26175</w:t>
            </w:r>
          </w:p>
        </w:tc>
        <w:tc>
          <w:tcPr>
            <w:tcW w:w="771" w:type="dxa"/>
            <w:tcBorders>
              <w:top w:val="nil"/>
              <w:left w:val="nil"/>
              <w:bottom w:val="nil"/>
              <w:right w:val="single" w:sz="8" w:space="0" w:color="auto"/>
            </w:tcBorders>
            <w:shd w:val="clear" w:color="000000" w:fill="FFFFFF"/>
            <w:noWrap/>
            <w:vAlign w:val="bottom"/>
            <w:hideMark/>
          </w:tcPr>
          <w:p w14:paraId="5A5B8B78" w14:textId="2ED28899"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0,3%</w:t>
            </w:r>
          </w:p>
        </w:tc>
      </w:tr>
      <w:tr w:rsidR="003D09ED" w:rsidRPr="00987E5F" w14:paraId="4388D0DE" w14:textId="77777777" w:rsidTr="003D09ED">
        <w:trPr>
          <w:trHeight w:val="330"/>
        </w:trPr>
        <w:tc>
          <w:tcPr>
            <w:tcW w:w="64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5D85336" w14:textId="77777777" w:rsidR="003D09ED" w:rsidRPr="00987E5F" w:rsidRDefault="003D09ED" w:rsidP="00987E5F">
            <w:pPr>
              <w:spacing w:after="0" w:line="240" w:lineRule="auto"/>
              <w:rPr>
                <w:rFonts w:ascii="Times New Roman" w:eastAsia="Times New Roman" w:hAnsi="Times New Roman" w:cs="Times New Roman"/>
                <w:b/>
                <w:bCs/>
                <w:color w:val="000000"/>
                <w:sz w:val="20"/>
                <w:szCs w:val="20"/>
                <w:lang w:val="en-GB" w:eastAsia="en-GB"/>
              </w:rPr>
            </w:pPr>
            <w:proofErr w:type="spellStart"/>
            <w:r w:rsidRPr="00987E5F">
              <w:rPr>
                <w:rFonts w:ascii="Times New Roman" w:eastAsia="Times New Roman" w:hAnsi="Times New Roman" w:cs="Times New Roman"/>
                <w:b/>
                <w:bCs/>
                <w:color w:val="000000"/>
                <w:sz w:val="20"/>
                <w:szCs w:val="20"/>
                <w:lang w:val="en-GB" w:eastAsia="en-GB"/>
              </w:rPr>
              <w:t>Kokku</w:t>
            </w:r>
            <w:proofErr w:type="spellEnd"/>
          </w:p>
        </w:tc>
        <w:tc>
          <w:tcPr>
            <w:tcW w:w="936" w:type="dxa"/>
            <w:tcBorders>
              <w:top w:val="single" w:sz="8" w:space="0" w:color="auto"/>
              <w:left w:val="nil"/>
              <w:bottom w:val="single" w:sz="8" w:space="0" w:color="auto"/>
              <w:right w:val="single" w:sz="4" w:space="0" w:color="auto"/>
            </w:tcBorders>
            <w:shd w:val="clear" w:color="auto" w:fill="auto"/>
            <w:noWrap/>
            <w:vAlign w:val="bottom"/>
            <w:hideMark/>
          </w:tcPr>
          <w:p w14:paraId="16FD18FC" w14:textId="6F2A619D"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15628885</w:t>
            </w:r>
          </w:p>
        </w:tc>
        <w:tc>
          <w:tcPr>
            <w:tcW w:w="771" w:type="dxa"/>
            <w:tcBorders>
              <w:top w:val="single" w:sz="8" w:space="0" w:color="auto"/>
              <w:left w:val="nil"/>
              <w:bottom w:val="single" w:sz="8" w:space="0" w:color="auto"/>
              <w:right w:val="single" w:sz="4" w:space="0" w:color="auto"/>
            </w:tcBorders>
            <w:shd w:val="clear" w:color="auto" w:fill="auto"/>
            <w:noWrap/>
            <w:vAlign w:val="bottom"/>
            <w:hideMark/>
          </w:tcPr>
          <w:p w14:paraId="06B43146" w14:textId="50B0534A"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100,0%</w:t>
            </w:r>
          </w:p>
        </w:tc>
        <w:tc>
          <w:tcPr>
            <w:tcW w:w="936" w:type="dxa"/>
            <w:tcBorders>
              <w:top w:val="single" w:sz="8" w:space="0" w:color="auto"/>
              <w:left w:val="nil"/>
              <w:bottom w:val="single" w:sz="8" w:space="0" w:color="auto"/>
              <w:right w:val="single" w:sz="4" w:space="0" w:color="auto"/>
            </w:tcBorders>
            <w:shd w:val="clear" w:color="auto" w:fill="auto"/>
            <w:noWrap/>
            <w:vAlign w:val="bottom"/>
            <w:hideMark/>
          </w:tcPr>
          <w:p w14:paraId="49D306F9" w14:textId="7854E1CB"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28040961</w:t>
            </w:r>
          </w:p>
        </w:tc>
        <w:tc>
          <w:tcPr>
            <w:tcW w:w="771" w:type="dxa"/>
            <w:tcBorders>
              <w:top w:val="single" w:sz="8" w:space="0" w:color="auto"/>
              <w:left w:val="nil"/>
              <w:bottom w:val="single" w:sz="8" w:space="0" w:color="auto"/>
              <w:right w:val="single" w:sz="4" w:space="0" w:color="auto"/>
            </w:tcBorders>
            <w:shd w:val="clear" w:color="auto" w:fill="auto"/>
            <w:noWrap/>
            <w:vAlign w:val="bottom"/>
            <w:hideMark/>
          </w:tcPr>
          <w:p w14:paraId="3FBF4F4E" w14:textId="6FB4A2C8"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100,0%</w:t>
            </w:r>
          </w:p>
        </w:tc>
        <w:tc>
          <w:tcPr>
            <w:tcW w:w="936" w:type="dxa"/>
            <w:tcBorders>
              <w:top w:val="single" w:sz="8" w:space="0" w:color="auto"/>
              <w:left w:val="nil"/>
              <w:bottom w:val="single" w:sz="8" w:space="0" w:color="auto"/>
              <w:right w:val="single" w:sz="4" w:space="0" w:color="auto"/>
            </w:tcBorders>
            <w:shd w:val="clear" w:color="auto" w:fill="auto"/>
            <w:noWrap/>
            <w:vAlign w:val="bottom"/>
            <w:hideMark/>
          </w:tcPr>
          <w:p w14:paraId="29523CCD" w14:textId="4929921E"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23066207</w:t>
            </w:r>
          </w:p>
        </w:tc>
        <w:tc>
          <w:tcPr>
            <w:tcW w:w="771" w:type="dxa"/>
            <w:tcBorders>
              <w:top w:val="single" w:sz="8" w:space="0" w:color="auto"/>
              <w:left w:val="nil"/>
              <w:bottom w:val="single" w:sz="8" w:space="0" w:color="auto"/>
              <w:right w:val="single" w:sz="4" w:space="0" w:color="auto"/>
            </w:tcBorders>
            <w:shd w:val="clear" w:color="auto" w:fill="auto"/>
            <w:noWrap/>
            <w:vAlign w:val="bottom"/>
            <w:hideMark/>
          </w:tcPr>
          <w:p w14:paraId="52F359AA" w14:textId="13474618"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100,0%</w:t>
            </w:r>
          </w:p>
        </w:tc>
        <w:tc>
          <w:tcPr>
            <w:tcW w:w="936" w:type="dxa"/>
            <w:tcBorders>
              <w:top w:val="single" w:sz="8" w:space="0" w:color="auto"/>
              <w:left w:val="nil"/>
              <w:bottom w:val="single" w:sz="8" w:space="0" w:color="auto"/>
              <w:right w:val="single" w:sz="4" w:space="0" w:color="auto"/>
            </w:tcBorders>
            <w:shd w:val="clear" w:color="auto" w:fill="auto"/>
            <w:noWrap/>
            <w:vAlign w:val="bottom"/>
            <w:hideMark/>
          </w:tcPr>
          <w:p w14:paraId="5CC3BCC0" w14:textId="596A0520"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14713360</w:t>
            </w:r>
          </w:p>
        </w:tc>
        <w:tc>
          <w:tcPr>
            <w:tcW w:w="771" w:type="dxa"/>
            <w:tcBorders>
              <w:top w:val="single" w:sz="8" w:space="0" w:color="auto"/>
              <w:left w:val="nil"/>
              <w:bottom w:val="single" w:sz="8" w:space="0" w:color="auto"/>
              <w:right w:val="single" w:sz="4" w:space="0" w:color="auto"/>
            </w:tcBorders>
            <w:shd w:val="clear" w:color="auto" w:fill="auto"/>
            <w:noWrap/>
            <w:vAlign w:val="bottom"/>
            <w:hideMark/>
          </w:tcPr>
          <w:p w14:paraId="5C2D0477" w14:textId="44C37B97"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100,0%</w:t>
            </w:r>
          </w:p>
        </w:tc>
        <w:tc>
          <w:tcPr>
            <w:tcW w:w="846" w:type="dxa"/>
            <w:tcBorders>
              <w:top w:val="single" w:sz="8" w:space="0" w:color="auto"/>
              <w:left w:val="nil"/>
              <w:bottom w:val="single" w:sz="8" w:space="0" w:color="auto"/>
              <w:right w:val="single" w:sz="4" w:space="0" w:color="auto"/>
            </w:tcBorders>
            <w:shd w:val="clear" w:color="auto" w:fill="auto"/>
            <w:noWrap/>
            <w:vAlign w:val="bottom"/>
            <w:hideMark/>
          </w:tcPr>
          <w:p w14:paraId="46112697" w14:textId="50E71286" w:rsidR="003D09ED" w:rsidRPr="00987E5F" w:rsidRDefault="003D09ED" w:rsidP="00987E5F">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8488268</w:t>
            </w:r>
          </w:p>
        </w:tc>
        <w:tc>
          <w:tcPr>
            <w:tcW w:w="771" w:type="dxa"/>
            <w:tcBorders>
              <w:top w:val="single" w:sz="8" w:space="0" w:color="auto"/>
              <w:left w:val="nil"/>
              <w:bottom w:val="single" w:sz="8" w:space="0" w:color="auto"/>
              <w:right w:val="single" w:sz="8" w:space="0" w:color="auto"/>
            </w:tcBorders>
            <w:shd w:val="clear" w:color="auto" w:fill="auto"/>
            <w:noWrap/>
            <w:vAlign w:val="bottom"/>
            <w:hideMark/>
          </w:tcPr>
          <w:p w14:paraId="1B025523" w14:textId="6544D66F" w:rsidR="003D09ED" w:rsidRPr="00987E5F" w:rsidRDefault="003D09ED" w:rsidP="00987E5F">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100,0%</w:t>
            </w:r>
          </w:p>
        </w:tc>
      </w:tr>
      <w:bookmarkEnd w:id="4"/>
    </w:tbl>
    <w:p w14:paraId="40B42E50" w14:textId="77777777" w:rsidR="00987E5F" w:rsidRDefault="00987E5F" w:rsidP="00AC75F5">
      <w:pPr>
        <w:spacing w:after="0" w:line="240" w:lineRule="auto"/>
        <w:rPr>
          <w:rFonts w:ascii="Times New Roman" w:eastAsia="Times New Roman" w:hAnsi="Times New Roman"/>
          <w:b/>
          <w:iCs/>
          <w:sz w:val="24"/>
          <w:szCs w:val="24"/>
          <w:lang w:val="en-GB" w:eastAsia="ru-RU"/>
        </w:rPr>
      </w:pPr>
    </w:p>
    <w:p w14:paraId="5659C436" w14:textId="77777777" w:rsidR="00BC1743" w:rsidRPr="002F2955" w:rsidRDefault="00BC1743" w:rsidP="00B32900">
      <w:pPr>
        <w:spacing w:after="0" w:line="240" w:lineRule="auto"/>
        <w:rPr>
          <w:rFonts w:ascii="Times New Roman" w:eastAsia="Times New Roman" w:hAnsi="Times New Roman" w:cs="Times New Roman"/>
          <w:color w:val="FF0000"/>
          <w:sz w:val="24"/>
          <w:szCs w:val="24"/>
          <w:highlight w:val="yellow"/>
          <w:lang w:val="en-GB" w:eastAsia="ru-RU"/>
        </w:rPr>
        <w:sectPr w:rsidR="00BC1743" w:rsidRPr="002F2955" w:rsidSect="00E03B5A">
          <w:footerReference w:type="default" r:id="rId16"/>
          <w:pgSz w:w="16838" w:h="11906" w:orient="landscape"/>
          <w:pgMar w:top="993" w:right="1418" w:bottom="1079" w:left="1418" w:header="709" w:footer="709" w:gutter="0"/>
          <w:cols w:space="708"/>
          <w:docGrid w:linePitch="360"/>
        </w:sectPr>
      </w:pPr>
    </w:p>
    <w:p w14:paraId="1C9FC66B" w14:textId="0A3F07F7" w:rsidR="00400EF1" w:rsidRPr="003E7161" w:rsidRDefault="00855348" w:rsidP="00A7285B">
      <w:pPr>
        <w:spacing w:after="0"/>
        <w:rPr>
          <w:rFonts w:ascii="Times New Roman" w:eastAsia="Times New Roman" w:hAnsi="Times New Roman" w:cs="Times New Roman"/>
          <w:sz w:val="14"/>
          <w:szCs w:val="14"/>
          <w:lang w:eastAsia="ru-RU"/>
        </w:rPr>
      </w:pPr>
      <w:r w:rsidRPr="003E7161">
        <w:rPr>
          <w:rFonts w:ascii="Times New Roman" w:eastAsia="Times New Roman" w:hAnsi="Times New Roman" w:cs="Times New Roman"/>
          <w:b/>
          <w:sz w:val="24"/>
          <w:szCs w:val="24"/>
          <w:lang w:eastAsia="ru-RU"/>
        </w:rPr>
        <w:lastRenderedPageBreak/>
        <w:t>Narva Linnavalitsuse 2020 aasta eelarve täitmine, 2021</w:t>
      </w:r>
      <w:r w:rsidR="00257BEE" w:rsidRPr="003E7161">
        <w:rPr>
          <w:rFonts w:ascii="Times New Roman" w:eastAsia="Times New Roman" w:hAnsi="Times New Roman" w:cs="Times New Roman"/>
          <w:b/>
          <w:sz w:val="24"/>
          <w:szCs w:val="24"/>
          <w:lang w:eastAsia="ru-RU"/>
        </w:rPr>
        <w:t xml:space="preserve"> aasta täpsustatud eelarve ja </w:t>
      </w:r>
      <w:r w:rsidRPr="003E7161">
        <w:rPr>
          <w:rFonts w:ascii="Times New Roman" w:eastAsia="Times New Roman" w:hAnsi="Times New Roman" w:cs="Times New Roman"/>
          <w:b/>
          <w:sz w:val="24"/>
          <w:szCs w:val="24"/>
          <w:lang w:eastAsia="ru-RU"/>
        </w:rPr>
        <w:t>eelarvestrateegia perioodil 2022-2025</w:t>
      </w:r>
      <w:r w:rsidR="00257BEE" w:rsidRPr="003E7161">
        <w:rPr>
          <w:rFonts w:ascii="Times New Roman" w:eastAsia="Times New Roman" w:hAnsi="Times New Roman" w:cs="Times New Roman"/>
          <w:b/>
          <w:sz w:val="24"/>
          <w:szCs w:val="24"/>
          <w:lang w:eastAsia="ru-RU"/>
        </w:rPr>
        <w:t xml:space="preserve"> </w:t>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i/>
          <w:sz w:val="20"/>
          <w:szCs w:val="20"/>
          <w:lang w:eastAsia="ru-RU"/>
        </w:rPr>
        <w:t>eurodes</w:t>
      </w:r>
    </w:p>
    <w:tbl>
      <w:tblPr>
        <w:tblW w:w="10591" w:type="dxa"/>
        <w:tblInd w:w="-1003" w:type="dxa"/>
        <w:tblLook w:val="04A0" w:firstRow="1" w:lastRow="0" w:firstColumn="1" w:lastColumn="0" w:noHBand="0" w:noVBand="1"/>
      </w:tblPr>
      <w:tblGrid>
        <w:gridCol w:w="3991"/>
        <w:gridCol w:w="1100"/>
        <w:gridCol w:w="1100"/>
        <w:gridCol w:w="1100"/>
        <w:gridCol w:w="1100"/>
        <w:gridCol w:w="1100"/>
        <w:gridCol w:w="1100"/>
      </w:tblGrid>
      <w:tr w:rsidR="002F2955" w:rsidRPr="002F2955" w14:paraId="2FFA583E" w14:textId="77777777" w:rsidTr="00C80885">
        <w:trPr>
          <w:trHeight w:val="495"/>
        </w:trPr>
        <w:tc>
          <w:tcPr>
            <w:tcW w:w="3991"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750FD783" w14:textId="77777777" w:rsidR="00B276F6" w:rsidRPr="00DD038B" w:rsidRDefault="00B276F6" w:rsidP="00B276F6">
            <w:pPr>
              <w:spacing w:after="0" w:line="240" w:lineRule="auto"/>
              <w:jc w:val="center"/>
              <w:rPr>
                <w:rFonts w:ascii="Times New Roman" w:eastAsia="Times New Roman" w:hAnsi="Times New Roman" w:cs="Times New Roman"/>
                <w:b/>
                <w:bCs/>
                <w:sz w:val="18"/>
                <w:szCs w:val="18"/>
                <w:lang w:eastAsia="en-GB"/>
              </w:rPr>
            </w:pPr>
            <w:r w:rsidRPr="00DD038B">
              <w:rPr>
                <w:rFonts w:ascii="Times New Roman" w:eastAsia="Times New Roman" w:hAnsi="Times New Roman" w:cs="Times New Roman"/>
                <w:b/>
                <w:bCs/>
                <w:sz w:val="18"/>
                <w:szCs w:val="18"/>
                <w:lang w:eastAsia="en-GB"/>
              </w:rPr>
              <w:t>Narva Linnavalitsus</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7BCBA290" w14:textId="0190FA80" w:rsidR="00B276F6" w:rsidRPr="00DD038B" w:rsidRDefault="00DD038B"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2020</w:t>
            </w:r>
            <w:r w:rsidR="00B276F6" w:rsidRPr="00DD038B">
              <w:rPr>
                <w:rFonts w:ascii="Times New Roman" w:eastAsia="Times New Roman" w:hAnsi="Times New Roman" w:cs="Times New Roman"/>
                <w:b/>
                <w:bCs/>
                <w:sz w:val="18"/>
                <w:szCs w:val="18"/>
                <w:lang w:eastAsia="en-GB"/>
              </w:rPr>
              <w:t xml:space="preserve"> täitmine</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70FC4A98" w14:textId="2DC05D15" w:rsidR="00B626C5" w:rsidRDefault="00B626C5"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2021</w:t>
            </w:r>
            <w:r w:rsidRPr="00DD038B">
              <w:rPr>
                <w:rFonts w:ascii="Times New Roman" w:eastAsia="Times New Roman" w:hAnsi="Times New Roman" w:cs="Times New Roman"/>
                <w:b/>
                <w:bCs/>
                <w:sz w:val="18"/>
                <w:szCs w:val="18"/>
                <w:lang w:eastAsia="en-GB"/>
              </w:rPr>
              <w:t xml:space="preserve"> </w:t>
            </w:r>
          </w:p>
          <w:p w14:paraId="4E2876C2" w14:textId="0B903AF6" w:rsidR="00B276F6" w:rsidRPr="00DD038B" w:rsidRDefault="00B626C5"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 xml:space="preserve">eeldatav </w:t>
            </w:r>
            <w:r w:rsidRPr="00DD038B">
              <w:rPr>
                <w:rFonts w:ascii="Times New Roman" w:eastAsia="Times New Roman" w:hAnsi="Times New Roman" w:cs="Times New Roman"/>
                <w:b/>
                <w:bCs/>
                <w:sz w:val="18"/>
                <w:szCs w:val="18"/>
                <w:lang w:eastAsia="en-GB"/>
              </w:rPr>
              <w:t xml:space="preserve">täitmine </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0160C17A" w14:textId="100B4399" w:rsidR="00B276F6" w:rsidRPr="00DD038B" w:rsidRDefault="00DD038B"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2022</w:t>
            </w:r>
            <w:r w:rsidR="00B276F6" w:rsidRPr="00DD038B">
              <w:rPr>
                <w:rFonts w:ascii="Times New Roman" w:eastAsia="Times New Roman" w:hAnsi="Times New Roman" w:cs="Times New Roman"/>
                <w:b/>
                <w:bCs/>
                <w:sz w:val="18"/>
                <w:szCs w:val="18"/>
                <w:lang w:eastAsia="en-GB"/>
              </w:rPr>
              <w:t xml:space="preserve"> eelarve  </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77EB265B" w14:textId="2A9C21F0" w:rsidR="00B276F6" w:rsidRPr="00DD038B" w:rsidRDefault="00DD038B"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2023</w:t>
            </w:r>
            <w:r w:rsidR="00B276F6" w:rsidRPr="00DD038B">
              <w:rPr>
                <w:rFonts w:ascii="Times New Roman" w:eastAsia="Times New Roman" w:hAnsi="Times New Roman" w:cs="Times New Roman"/>
                <w:b/>
                <w:bCs/>
                <w:sz w:val="18"/>
                <w:szCs w:val="18"/>
                <w:lang w:eastAsia="en-GB"/>
              </w:rPr>
              <w:t xml:space="preserve"> eelarve  </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132B6461" w14:textId="0F89B956" w:rsidR="00B276F6" w:rsidRPr="00DD038B" w:rsidRDefault="00DD038B"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2024</w:t>
            </w:r>
            <w:r w:rsidR="00B276F6" w:rsidRPr="00DD038B">
              <w:rPr>
                <w:rFonts w:ascii="Times New Roman" w:eastAsia="Times New Roman" w:hAnsi="Times New Roman" w:cs="Times New Roman"/>
                <w:b/>
                <w:bCs/>
                <w:sz w:val="18"/>
                <w:szCs w:val="18"/>
                <w:lang w:eastAsia="en-GB"/>
              </w:rPr>
              <w:t xml:space="preserve"> eelarve  </w:t>
            </w:r>
          </w:p>
        </w:tc>
        <w:tc>
          <w:tcPr>
            <w:tcW w:w="1100" w:type="dxa"/>
            <w:tcBorders>
              <w:top w:val="single" w:sz="8" w:space="0" w:color="auto"/>
              <w:left w:val="nil"/>
              <w:bottom w:val="single" w:sz="8" w:space="0" w:color="auto"/>
              <w:right w:val="single" w:sz="8" w:space="0" w:color="auto"/>
            </w:tcBorders>
            <w:shd w:val="clear" w:color="000000" w:fill="CCFFCC"/>
            <w:vAlign w:val="bottom"/>
            <w:hideMark/>
          </w:tcPr>
          <w:p w14:paraId="02B68AE0" w14:textId="2663CF8B" w:rsidR="00B276F6" w:rsidRPr="00DD038B" w:rsidRDefault="00DD038B"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2025</w:t>
            </w:r>
            <w:r w:rsidR="00B276F6" w:rsidRPr="00DD038B">
              <w:rPr>
                <w:rFonts w:ascii="Times New Roman" w:eastAsia="Times New Roman" w:hAnsi="Times New Roman" w:cs="Times New Roman"/>
                <w:b/>
                <w:bCs/>
                <w:sz w:val="18"/>
                <w:szCs w:val="18"/>
                <w:lang w:eastAsia="en-GB"/>
              </w:rPr>
              <w:t xml:space="preserve"> eelarve  </w:t>
            </w:r>
          </w:p>
        </w:tc>
      </w:tr>
      <w:tr w:rsidR="00FE25AD" w:rsidRPr="002F2955" w14:paraId="70C39C25" w14:textId="77777777" w:rsidTr="00C80885">
        <w:trPr>
          <w:trHeight w:val="304"/>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32180417" w14:textId="77777777" w:rsidR="00FE25AD" w:rsidRPr="00740E25" w:rsidRDefault="00FE25AD" w:rsidP="00FE25AD">
            <w:pPr>
              <w:spacing w:after="0" w:line="240" w:lineRule="auto"/>
              <w:rPr>
                <w:rFonts w:ascii="Times New Roman" w:eastAsia="Times New Roman" w:hAnsi="Times New Roman" w:cs="Times New Roman"/>
                <w:b/>
                <w:bCs/>
                <w:sz w:val="18"/>
                <w:szCs w:val="18"/>
                <w:lang w:eastAsia="en-GB"/>
              </w:rPr>
            </w:pPr>
            <w:r w:rsidRPr="00740E25">
              <w:rPr>
                <w:rFonts w:ascii="Times New Roman" w:eastAsia="Times New Roman" w:hAnsi="Times New Roman" w:cs="Times New Roman"/>
                <w:b/>
                <w:bCs/>
                <w:sz w:val="18"/>
                <w:szCs w:val="18"/>
                <w:lang w:eastAsia="en-GB"/>
              </w:rPr>
              <w:t>Põhitegevuse tulud kokku</w:t>
            </w:r>
          </w:p>
        </w:tc>
        <w:tc>
          <w:tcPr>
            <w:tcW w:w="1100" w:type="dxa"/>
            <w:tcBorders>
              <w:top w:val="nil"/>
              <w:left w:val="nil"/>
              <w:bottom w:val="single" w:sz="4" w:space="0" w:color="auto"/>
              <w:right w:val="single" w:sz="4" w:space="0" w:color="auto"/>
            </w:tcBorders>
            <w:shd w:val="clear" w:color="auto" w:fill="auto"/>
            <w:vAlign w:val="bottom"/>
            <w:hideMark/>
          </w:tcPr>
          <w:p w14:paraId="5E61AE5C" w14:textId="7D3E0001"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71 083 208</w:t>
            </w:r>
          </w:p>
        </w:tc>
        <w:tc>
          <w:tcPr>
            <w:tcW w:w="1100" w:type="dxa"/>
            <w:tcBorders>
              <w:top w:val="nil"/>
              <w:left w:val="nil"/>
              <w:bottom w:val="single" w:sz="4" w:space="0" w:color="auto"/>
              <w:right w:val="single" w:sz="4" w:space="0" w:color="auto"/>
            </w:tcBorders>
            <w:shd w:val="clear" w:color="auto" w:fill="auto"/>
            <w:vAlign w:val="bottom"/>
            <w:hideMark/>
          </w:tcPr>
          <w:p w14:paraId="646AEE9D" w14:textId="7E387AA0"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69 531 067</w:t>
            </w:r>
          </w:p>
        </w:tc>
        <w:tc>
          <w:tcPr>
            <w:tcW w:w="1100" w:type="dxa"/>
            <w:tcBorders>
              <w:top w:val="nil"/>
              <w:left w:val="nil"/>
              <w:bottom w:val="single" w:sz="4" w:space="0" w:color="auto"/>
              <w:right w:val="single" w:sz="4" w:space="0" w:color="auto"/>
            </w:tcBorders>
            <w:shd w:val="clear" w:color="auto" w:fill="auto"/>
            <w:vAlign w:val="bottom"/>
            <w:hideMark/>
          </w:tcPr>
          <w:p w14:paraId="7550EC27" w14:textId="43F1C829"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69 202 241</w:t>
            </w:r>
          </w:p>
        </w:tc>
        <w:tc>
          <w:tcPr>
            <w:tcW w:w="1100" w:type="dxa"/>
            <w:tcBorders>
              <w:top w:val="nil"/>
              <w:left w:val="nil"/>
              <w:bottom w:val="single" w:sz="4" w:space="0" w:color="auto"/>
              <w:right w:val="single" w:sz="4" w:space="0" w:color="auto"/>
            </w:tcBorders>
            <w:shd w:val="clear" w:color="auto" w:fill="auto"/>
            <w:vAlign w:val="bottom"/>
            <w:hideMark/>
          </w:tcPr>
          <w:p w14:paraId="3C807C52" w14:textId="54DF64DB"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68 765 026</w:t>
            </w:r>
          </w:p>
        </w:tc>
        <w:tc>
          <w:tcPr>
            <w:tcW w:w="1100" w:type="dxa"/>
            <w:tcBorders>
              <w:top w:val="nil"/>
              <w:left w:val="nil"/>
              <w:bottom w:val="single" w:sz="4" w:space="0" w:color="auto"/>
              <w:right w:val="single" w:sz="4" w:space="0" w:color="auto"/>
            </w:tcBorders>
            <w:shd w:val="clear" w:color="auto" w:fill="auto"/>
            <w:vAlign w:val="bottom"/>
            <w:hideMark/>
          </w:tcPr>
          <w:p w14:paraId="282E1BD9" w14:textId="6EC4986C"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67 592 866</w:t>
            </w:r>
          </w:p>
        </w:tc>
        <w:tc>
          <w:tcPr>
            <w:tcW w:w="1100" w:type="dxa"/>
            <w:tcBorders>
              <w:top w:val="nil"/>
              <w:left w:val="nil"/>
              <w:bottom w:val="single" w:sz="4" w:space="0" w:color="auto"/>
              <w:right w:val="single" w:sz="8" w:space="0" w:color="auto"/>
            </w:tcBorders>
            <w:shd w:val="clear" w:color="auto" w:fill="auto"/>
            <w:vAlign w:val="bottom"/>
            <w:hideMark/>
          </w:tcPr>
          <w:p w14:paraId="0BEF274E" w14:textId="4BE0C10E"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67 461 560</w:t>
            </w:r>
          </w:p>
        </w:tc>
      </w:tr>
      <w:tr w:rsidR="00FE25AD" w:rsidRPr="002F2955" w14:paraId="206EDD41" w14:textId="77777777" w:rsidTr="00C80885">
        <w:trPr>
          <w:trHeight w:val="211"/>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1B4A3C38"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Maksutulud</w:t>
            </w:r>
          </w:p>
        </w:tc>
        <w:tc>
          <w:tcPr>
            <w:tcW w:w="1100" w:type="dxa"/>
            <w:tcBorders>
              <w:top w:val="nil"/>
              <w:left w:val="nil"/>
              <w:bottom w:val="single" w:sz="4" w:space="0" w:color="auto"/>
              <w:right w:val="single" w:sz="4" w:space="0" w:color="auto"/>
            </w:tcBorders>
            <w:shd w:val="clear" w:color="auto" w:fill="auto"/>
            <w:vAlign w:val="bottom"/>
            <w:hideMark/>
          </w:tcPr>
          <w:p w14:paraId="09F4DEBA" w14:textId="29D4D96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31 083 565</w:t>
            </w:r>
          </w:p>
        </w:tc>
        <w:tc>
          <w:tcPr>
            <w:tcW w:w="1100" w:type="dxa"/>
            <w:tcBorders>
              <w:top w:val="nil"/>
              <w:left w:val="nil"/>
              <w:bottom w:val="single" w:sz="4" w:space="0" w:color="auto"/>
              <w:right w:val="single" w:sz="4" w:space="0" w:color="auto"/>
            </w:tcBorders>
            <w:shd w:val="clear" w:color="auto" w:fill="auto"/>
            <w:vAlign w:val="bottom"/>
            <w:hideMark/>
          </w:tcPr>
          <w:p w14:paraId="121149C2" w14:textId="6935FB5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30 007 295</w:t>
            </w:r>
          </w:p>
        </w:tc>
        <w:tc>
          <w:tcPr>
            <w:tcW w:w="1100" w:type="dxa"/>
            <w:tcBorders>
              <w:top w:val="nil"/>
              <w:left w:val="nil"/>
              <w:bottom w:val="single" w:sz="4" w:space="0" w:color="auto"/>
              <w:right w:val="single" w:sz="4" w:space="0" w:color="auto"/>
            </w:tcBorders>
            <w:shd w:val="clear" w:color="auto" w:fill="auto"/>
            <w:vAlign w:val="bottom"/>
            <w:hideMark/>
          </w:tcPr>
          <w:p w14:paraId="3C475631" w14:textId="20FAD949"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31 245 439</w:t>
            </w:r>
          </w:p>
        </w:tc>
        <w:tc>
          <w:tcPr>
            <w:tcW w:w="1100" w:type="dxa"/>
            <w:tcBorders>
              <w:top w:val="nil"/>
              <w:left w:val="nil"/>
              <w:bottom w:val="single" w:sz="4" w:space="0" w:color="auto"/>
              <w:right w:val="single" w:sz="4" w:space="0" w:color="auto"/>
            </w:tcBorders>
            <w:shd w:val="clear" w:color="auto" w:fill="auto"/>
            <w:vAlign w:val="bottom"/>
            <w:hideMark/>
          </w:tcPr>
          <w:p w14:paraId="17C270EB" w14:textId="731C00B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31 980 161</w:t>
            </w:r>
          </w:p>
        </w:tc>
        <w:tc>
          <w:tcPr>
            <w:tcW w:w="1100" w:type="dxa"/>
            <w:tcBorders>
              <w:top w:val="nil"/>
              <w:left w:val="nil"/>
              <w:bottom w:val="single" w:sz="4" w:space="0" w:color="auto"/>
              <w:right w:val="single" w:sz="4" w:space="0" w:color="auto"/>
            </w:tcBorders>
            <w:shd w:val="clear" w:color="auto" w:fill="auto"/>
            <w:vAlign w:val="bottom"/>
            <w:hideMark/>
          </w:tcPr>
          <w:p w14:paraId="1972960E" w14:textId="6524E01F"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32 244 661</w:t>
            </w:r>
          </w:p>
        </w:tc>
        <w:tc>
          <w:tcPr>
            <w:tcW w:w="1100" w:type="dxa"/>
            <w:tcBorders>
              <w:top w:val="nil"/>
              <w:left w:val="nil"/>
              <w:bottom w:val="single" w:sz="4" w:space="0" w:color="auto"/>
              <w:right w:val="single" w:sz="8" w:space="0" w:color="auto"/>
            </w:tcBorders>
            <w:shd w:val="clear" w:color="auto" w:fill="auto"/>
            <w:vAlign w:val="bottom"/>
            <w:hideMark/>
          </w:tcPr>
          <w:p w14:paraId="5BF350C8" w14:textId="4E294824"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32 420 994</w:t>
            </w:r>
          </w:p>
        </w:tc>
      </w:tr>
      <w:tr w:rsidR="00FE25AD" w:rsidRPr="002F2955" w14:paraId="65E4372F"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582ABCDC"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tulumaks</w:t>
            </w:r>
          </w:p>
        </w:tc>
        <w:tc>
          <w:tcPr>
            <w:tcW w:w="1100" w:type="dxa"/>
            <w:tcBorders>
              <w:top w:val="nil"/>
              <w:left w:val="nil"/>
              <w:bottom w:val="single" w:sz="4" w:space="0" w:color="auto"/>
              <w:right w:val="nil"/>
            </w:tcBorders>
            <w:shd w:val="clear" w:color="auto" w:fill="auto"/>
            <w:vAlign w:val="bottom"/>
            <w:hideMark/>
          </w:tcPr>
          <w:p w14:paraId="7A9C313D" w14:textId="36E9734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30 657 540</w:t>
            </w:r>
          </w:p>
        </w:tc>
        <w:tc>
          <w:tcPr>
            <w:tcW w:w="1100" w:type="dxa"/>
            <w:tcBorders>
              <w:top w:val="nil"/>
              <w:left w:val="single" w:sz="4" w:space="0" w:color="auto"/>
              <w:bottom w:val="single" w:sz="4" w:space="0" w:color="auto"/>
              <w:right w:val="nil"/>
            </w:tcBorders>
            <w:shd w:val="clear" w:color="auto" w:fill="auto"/>
            <w:vAlign w:val="bottom"/>
            <w:hideMark/>
          </w:tcPr>
          <w:p w14:paraId="5519F1E3" w14:textId="49B1EC1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29 621 193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F616DB3" w14:textId="0A4C64D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30 858 337</w:t>
            </w:r>
          </w:p>
        </w:tc>
        <w:tc>
          <w:tcPr>
            <w:tcW w:w="1100" w:type="dxa"/>
            <w:tcBorders>
              <w:top w:val="nil"/>
              <w:left w:val="nil"/>
              <w:bottom w:val="single" w:sz="4" w:space="0" w:color="auto"/>
              <w:right w:val="single" w:sz="4" w:space="0" w:color="auto"/>
            </w:tcBorders>
            <w:shd w:val="clear" w:color="auto" w:fill="auto"/>
            <w:noWrap/>
            <w:vAlign w:val="bottom"/>
            <w:hideMark/>
          </w:tcPr>
          <w:p w14:paraId="37BA5CDF" w14:textId="51D6BA74"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31 593 059</w:t>
            </w:r>
          </w:p>
        </w:tc>
        <w:tc>
          <w:tcPr>
            <w:tcW w:w="1100" w:type="dxa"/>
            <w:tcBorders>
              <w:top w:val="nil"/>
              <w:left w:val="nil"/>
              <w:bottom w:val="single" w:sz="4" w:space="0" w:color="auto"/>
              <w:right w:val="single" w:sz="4" w:space="0" w:color="auto"/>
            </w:tcBorders>
            <w:shd w:val="clear" w:color="auto" w:fill="auto"/>
            <w:noWrap/>
            <w:vAlign w:val="bottom"/>
            <w:hideMark/>
          </w:tcPr>
          <w:p w14:paraId="03899F9F" w14:textId="00E84737"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31 857 559</w:t>
            </w:r>
          </w:p>
        </w:tc>
        <w:tc>
          <w:tcPr>
            <w:tcW w:w="1100" w:type="dxa"/>
            <w:tcBorders>
              <w:top w:val="nil"/>
              <w:left w:val="nil"/>
              <w:bottom w:val="single" w:sz="4" w:space="0" w:color="auto"/>
              <w:right w:val="single" w:sz="8" w:space="0" w:color="auto"/>
            </w:tcBorders>
            <w:shd w:val="clear" w:color="auto" w:fill="auto"/>
            <w:noWrap/>
            <w:vAlign w:val="bottom"/>
            <w:hideMark/>
          </w:tcPr>
          <w:p w14:paraId="51BD4A9D" w14:textId="3622EA85"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32 033 892</w:t>
            </w:r>
          </w:p>
        </w:tc>
      </w:tr>
      <w:tr w:rsidR="00FE25AD" w:rsidRPr="002F2955" w14:paraId="7153C4FB"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7F25F138"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maamaks</w:t>
            </w:r>
          </w:p>
        </w:tc>
        <w:tc>
          <w:tcPr>
            <w:tcW w:w="1100" w:type="dxa"/>
            <w:tcBorders>
              <w:top w:val="nil"/>
              <w:left w:val="nil"/>
              <w:bottom w:val="single" w:sz="4" w:space="0" w:color="auto"/>
              <w:right w:val="nil"/>
            </w:tcBorders>
            <w:shd w:val="clear" w:color="auto" w:fill="auto"/>
            <w:vAlign w:val="bottom"/>
            <w:hideMark/>
          </w:tcPr>
          <w:p w14:paraId="6DA3E7CE" w14:textId="2ECF151F"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258 549</w:t>
            </w:r>
          </w:p>
        </w:tc>
        <w:tc>
          <w:tcPr>
            <w:tcW w:w="1100" w:type="dxa"/>
            <w:tcBorders>
              <w:top w:val="nil"/>
              <w:left w:val="single" w:sz="4" w:space="0" w:color="auto"/>
              <w:bottom w:val="single" w:sz="4" w:space="0" w:color="auto"/>
              <w:right w:val="nil"/>
            </w:tcBorders>
            <w:shd w:val="clear" w:color="auto" w:fill="auto"/>
            <w:vAlign w:val="bottom"/>
            <w:hideMark/>
          </w:tcPr>
          <w:p w14:paraId="4400AA6B" w14:textId="5752D7A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250 602</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896A9F4" w14:textId="1E90EB4D"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250 602</w:t>
            </w:r>
          </w:p>
        </w:tc>
        <w:tc>
          <w:tcPr>
            <w:tcW w:w="1100" w:type="dxa"/>
            <w:tcBorders>
              <w:top w:val="nil"/>
              <w:left w:val="nil"/>
              <w:bottom w:val="single" w:sz="4" w:space="0" w:color="auto"/>
              <w:right w:val="single" w:sz="4" w:space="0" w:color="auto"/>
            </w:tcBorders>
            <w:shd w:val="clear" w:color="auto" w:fill="auto"/>
            <w:noWrap/>
            <w:vAlign w:val="bottom"/>
            <w:hideMark/>
          </w:tcPr>
          <w:p w14:paraId="7702E2BC" w14:textId="5E41B97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250 602</w:t>
            </w:r>
          </w:p>
        </w:tc>
        <w:tc>
          <w:tcPr>
            <w:tcW w:w="1100" w:type="dxa"/>
            <w:tcBorders>
              <w:top w:val="nil"/>
              <w:left w:val="nil"/>
              <w:bottom w:val="single" w:sz="4" w:space="0" w:color="auto"/>
              <w:right w:val="single" w:sz="4" w:space="0" w:color="auto"/>
            </w:tcBorders>
            <w:shd w:val="clear" w:color="auto" w:fill="auto"/>
            <w:noWrap/>
            <w:vAlign w:val="bottom"/>
            <w:hideMark/>
          </w:tcPr>
          <w:p w14:paraId="44C1321E" w14:textId="7A4E21D8"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250 602</w:t>
            </w:r>
          </w:p>
        </w:tc>
        <w:tc>
          <w:tcPr>
            <w:tcW w:w="1100" w:type="dxa"/>
            <w:tcBorders>
              <w:top w:val="nil"/>
              <w:left w:val="nil"/>
              <w:bottom w:val="single" w:sz="4" w:space="0" w:color="auto"/>
              <w:right w:val="single" w:sz="8" w:space="0" w:color="auto"/>
            </w:tcBorders>
            <w:shd w:val="clear" w:color="auto" w:fill="auto"/>
            <w:noWrap/>
            <w:vAlign w:val="bottom"/>
            <w:hideMark/>
          </w:tcPr>
          <w:p w14:paraId="42AC916C" w14:textId="092E3F8C"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250 602</w:t>
            </w:r>
          </w:p>
        </w:tc>
      </w:tr>
      <w:tr w:rsidR="00FE25AD" w:rsidRPr="002F2955" w14:paraId="4BC96A64"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35B8CED7"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muud maksutulud</w:t>
            </w:r>
          </w:p>
        </w:tc>
        <w:tc>
          <w:tcPr>
            <w:tcW w:w="1100" w:type="dxa"/>
            <w:tcBorders>
              <w:top w:val="nil"/>
              <w:left w:val="nil"/>
              <w:bottom w:val="single" w:sz="4" w:space="0" w:color="auto"/>
              <w:right w:val="nil"/>
            </w:tcBorders>
            <w:shd w:val="clear" w:color="auto" w:fill="auto"/>
            <w:vAlign w:val="bottom"/>
            <w:hideMark/>
          </w:tcPr>
          <w:p w14:paraId="0DE3D91D" w14:textId="5315E9B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167 476</w:t>
            </w:r>
          </w:p>
        </w:tc>
        <w:tc>
          <w:tcPr>
            <w:tcW w:w="1100" w:type="dxa"/>
            <w:tcBorders>
              <w:top w:val="nil"/>
              <w:left w:val="single" w:sz="4" w:space="0" w:color="auto"/>
              <w:bottom w:val="single" w:sz="4" w:space="0" w:color="auto"/>
              <w:right w:val="nil"/>
            </w:tcBorders>
            <w:shd w:val="clear" w:color="auto" w:fill="auto"/>
            <w:vAlign w:val="bottom"/>
            <w:hideMark/>
          </w:tcPr>
          <w:p w14:paraId="790CDA30" w14:textId="49C3D83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135 500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D1B6D87" w14:textId="226C892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136 500</w:t>
            </w:r>
          </w:p>
        </w:tc>
        <w:tc>
          <w:tcPr>
            <w:tcW w:w="1100" w:type="dxa"/>
            <w:tcBorders>
              <w:top w:val="nil"/>
              <w:left w:val="nil"/>
              <w:bottom w:val="single" w:sz="4" w:space="0" w:color="auto"/>
              <w:right w:val="single" w:sz="4" w:space="0" w:color="auto"/>
            </w:tcBorders>
            <w:shd w:val="clear" w:color="auto" w:fill="auto"/>
            <w:noWrap/>
            <w:vAlign w:val="bottom"/>
            <w:hideMark/>
          </w:tcPr>
          <w:p w14:paraId="2045CB42" w14:textId="7033D3F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136 500</w:t>
            </w:r>
          </w:p>
        </w:tc>
        <w:tc>
          <w:tcPr>
            <w:tcW w:w="1100" w:type="dxa"/>
            <w:tcBorders>
              <w:top w:val="nil"/>
              <w:left w:val="nil"/>
              <w:bottom w:val="single" w:sz="4" w:space="0" w:color="auto"/>
              <w:right w:val="single" w:sz="4" w:space="0" w:color="auto"/>
            </w:tcBorders>
            <w:shd w:val="clear" w:color="auto" w:fill="auto"/>
            <w:noWrap/>
            <w:vAlign w:val="bottom"/>
            <w:hideMark/>
          </w:tcPr>
          <w:p w14:paraId="30935627" w14:textId="17E508DA"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136 500</w:t>
            </w:r>
          </w:p>
        </w:tc>
        <w:tc>
          <w:tcPr>
            <w:tcW w:w="1100" w:type="dxa"/>
            <w:tcBorders>
              <w:top w:val="nil"/>
              <w:left w:val="nil"/>
              <w:bottom w:val="single" w:sz="4" w:space="0" w:color="auto"/>
              <w:right w:val="single" w:sz="8" w:space="0" w:color="auto"/>
            </w:tcBorders>
            <w:shd w:val="clear" w:color="auto" w:fill="auto"/>
            <w:noWrap/>
            <w:vAlign w:val="bottom"/>
            <w:hideMark/>
          </w:tcPr>
          <w:p w14:paraId="1F5CF255" w14:textId="07FDA9E9"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136 500</w:t>
            </w:r>
          </w:p>
        </w:tc>
      </w:tr>
      <w:tr w:rsidR="00FE25AD" w:rsidRPr="002F2955" w14:paraId="48375843"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09034B0F"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Tulud kaupade ja teenuste müügist</w:t>
            </w:r>
          </w:p>
        </w:tc>
        <w:tc>
          <w:tcPr>
            <w:tcW w:w="1100" w:type="dxa"/>
            <w:tcBorders>
              <w:top w:val="nil"/>
              <w:left w:val="nil"/>
              <w:bottom w:val="single" w:sz="4" w:space="0" w:color="auto"/>
              <w:right w:val="nil"/>
            </w:tcBorders>
            <w:shd w:val="clear" w:color="auto" w:fill="auto"/>
            <w:vAlign w:val="bottom"/>
            <w:hideMark/>
          </w:tcPr>
          <w:p w14:paraId="5E6331EC" w14:textId="3058E715"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4 310 215</w:t>
            </w:r>
          </w:p>
        </w:tc>
        <w:tc>
          <w:tcPr>
            <w:tcW w:w="1100" w:type="dxa"/>
            <w:tcBorders>
              <w:top w:val="nil"/>
              <w:left w:val="single" w:sz="4" w:space="0" w:color="auto"/>
              <w:bottom w:val="single" w:sz="4" w:space="0" w:color="auto"/>
              <w:right w:val="nil"/>
            </w:tcBorders>
            <w:shd w:val="clear" w:color="auto" w:fill="auto"/>
            <w:vAlign w:val="bottom"/>
            <w:hideMark/>
          </w:tcPr>
          <w:p w14:paraId="1E7F22C6" w14:textId="3D131DF4"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4 102 728</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E65B8F6" w14:textId="03E376C0"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4 539 788</w:t>
            </w:r>
          </w:p>
        </w:tc>
        <w:tc>
          <w:tcPr>
            <w:tcW w:w="1100" w:type="dxa"/>
            <w:tcBorders>
              <w:top w:val="nil"/>
              <w:left w:val="nil"/>
              <w:bottom w:val="single" w:sz="4" w:space="0" w:color="auto"/>
              <w:right w:val="single" w:sz="4" w:space="0" w:color="auto"/>
            </w:tcBorders>
            <w:shd w:val="clear" w:color="auto" w:fill="auto"/>
            <w:noWrap/>
            <w:vAlign w:val="bottom"/>
            <w:hideMark/>
          </w:tcPr>
          <w:p w14:paraId="6F755D3A" w14:textId="2581CCE0"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4 390 148</w:t>
            </w:r>
          </w:p>
        </w:tc>
        <w:tc>
          <w:tcPr>
            <w:tcW w:w="1100" w:type="dxa"/>
            <w:tcBorders>
              <w:top w:val="nil"/>
              <w:left w:val="nil"/>
              <w:bottom w:val="single" w:sz="4" w:space="0" w:color="auto"/>
              <w:right w:val="single" w:sz="4" w:space="0" w:color="auto"/>
            </w:tcBorders>
            <w:shd w:val="clear" w:color="auto" w:fill="auto"/>
            <w:noWrap/>
            <w:vAlign w:val="bottom"/>
            <w:hideMark/>
          </w:tcPr>
          <w:p w14:paraId="04866C31" w14:textId="56CC980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4 258 298</w:t>
            </w:r>
          </w:p>
        </w:tc>
        <w:tc>
          <w:tcPr>
            <w:tcW w:w="1100" w:type="dxa"/>
            <w:tcBorders>
              <w:top w:val="nil"/>
              <w:left w:val="nil"/>
              <w:bottom w:val="single" w:sz="4" w:space="0" w:color="auto"/>
              <w:right w:val="single" w:sz="8" w:space="0" w:color="auto"/>
            </w:tcBorders>
            <w:shd w:val="clear" w:color="auto" w:fill="auto"/>
            <w:noWrap/>
            <w:vAlign w:val="bottom"/>
            <w:hideMark/>
          </w:tcPr>
          <w:p w14:paraId="33F1397E" w14:textId="7F90998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4 181 128</w:t>
            </w:r>
          </w:p>
        </w:tc>
      </w:tr>
      <w:tr w:rsidR="00FE25AD" w:rsidRPr="002F2955" w14:paraId="5B9252DE"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0E41D2BE"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Saadavad toetused tegevuskuludeks</w:t>
            </w:r>
          </w:p>
        </w:tc>
        <w:tc>
          <w:tcPr>
            <w:tcW w:w="1100" w:type="dxa"/>
            <w:tcBorders>
              <w:top w:val="nil"/>
              <w:left w:val="nil"/>
              <w:bottom w:val="single" w:sz="4" w:space="0" w:color="auto"/>
              <w:right w:val="nil"/>
            </w:tcBorders>
            <w:shd w:val="clear" w:color="auto" w:fill="auto"/>
            <w:vAlign w:val="bottom"/>
            <w:hideMark/>
          </w:tcPr>
          <w:p w14:paraId="0E3E72AE" w14:textId="607F9A5D"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35 595 367</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0CC244C5" w14:textId="510727B6"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35 384 724</w:t>
            </w:r>
          </w:p>
        </w:tc>
        <w:tc>
          <w:tcPr>
            <w:tcW w:w="1100" w:type="dxa"/>
            <w:tcBorders>
              <w:top w:val="nil"/>
              <w:left w:val="nil"/>
              <w:bottom w:val="single" w:sz="4" w:space="0" w:color="auto"/>
              <w:right w:val="single" w:sz="4" w:space="0" w:color="auto"/>
            </w:tcBorders>
            <w:shd w:val="clear" w:color="auto" w:fill="auto"/>
            <w:vAlign w:val="bottom"/>
            <w:hideMark/>
          </w:tcPr>
          <w:p w14:paraId="13D4FEF4" w14:textId="6FFAA5D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33 409 734</w:t>
            </w:r>
          </w:p>
        </w:tc>
        <w:tc>
          <w:tcPr>
            <w:tcW w:w="1100" w:type="dxa"/>
            <w:tcBorders>
              <w:top w:val="nil"/>
              <w:left w:val="nil"/>
              <w:bottom w:val="single" w:sz="4" w:space="0" w:color="auto"/>
              <w:right w:val="single" w:sz="4" w:space="0" w:color="auto"/>
            </w:tcBorders>
            <w:shd w:val="clear" w:color="auto" w:fill="auto"/>
            <w:vAlign w:val="bottom"/>
            <w:hideMark/>
          </w:tcPr>
          <w:p w14:paraId="6D4591C2" w14:textId="1D59645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32 387 337</w:t>
            </w:r>
          </w:p>
        </w:tc>
        <w:tc>
          <w:tcPr>
            <w:tcW w:w="1100" w:type="dxa"/>
            <w:tcBorders>
              <w:top w:val="nil"/>
              <w:left w:val="nil"/>
              <w:bottom w:val="single" w:sz="4" w:space="0" w:color="auto"/>
              <w:right w:val="single" w:sz="4" w:space="0" w:color="auto"/>
            </w:tcBorders>
            <w:shd w:val="clear" w:color="auto" w:fill="auto"/>
            <w:vAlign w:val="bottom"/>
            <w:hideMark/>
          </w:tcPr>
          <w:p w14:paraId="20F5A562" w14:textId="594A75CF"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31 082 527</w:t>
            </w:r>
          </w:p>
        </w:tc>
        <w:tc>
          <w:tcPr>
            <w:tcW w:w="1100" w:type="dxa"/>
            <w:tcBorders>
              <w:top w:val="nil"/>
              <w:left w:val="nil"/>
              <w:bottom w:val="single" w:sz="4" w:space="0" w:color="auto"/>
              <w:right w:val="single" w:sz="8" w:space="0" w:color="auto"/>
            </w:tcBorders>
            <w:shd w:val="clear" w:color="auto" w:fill="auto"/>
            <w:vAlign w:val="bottom"/>
            <w:hideMark/>
          </w:tcPr>
          <w:p w14:paraId="0AD65548" w14:textId="5C007087"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30 852 058</w:t>
            </w:r>
          </w:p>
        </w:tc>
      </w:tr>
      <w:tr w:rsidR="00FE25AD" w:rsidRPr="002F2955" w14:paraId="1EEAE16B"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1781F2D5"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tasandusfond </w:t>
            </w:r>
          </w:p>
        </w:tc>
        <w:tc>
          <w:tcPr>
            <w:tcW w:w="1100" w:type="dxa"/>
            <w:tcBorders>
              <w:top w:val="nil"/>
              <w:left w:val="nil"/>
              <w:bottom w:val="single" w:sz="4" w:space="0" w:color="auto"/>
              <w:right w:val="nil"/>
            </w:tcBorders>
            <w:shd w:val="clear" w:color="auto" w:fill="auto"/>
            <w:vAlign w:val="bottom"/>
            <w:hideMark/>
          </w:tcPr>
          <w:p w14:paraId="6F4D833C" w14:textId="002CCD04"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15 652 561</w:t>
            </w:r>
          </w:p>
        </w:tc>
        <w:tc>
          <w:tcPr>
            <w:tcW w:w="1100" w:type="dxa"/>
            <w:tcBorders>
              <w:top w:val="nil"/>
              <w:left w:val="single" w:sz="4" w:space="0" w:color="auto"/>
              <w:bottom w:val="single" w:sz="4" w:space="0" w:color="auto"/>
              <w:right w:val="nil"/>
            </w:tcBorders>
            <w:shd w:val="clear" w:color="auto" w:fill="auto"/>
            <w:vAlign w:val="bottom"/>
            <w:hideMark/>
          </w:tcPr>
          <w:p w14:paraId="0BB074EF" w14:textId="124BC7B5"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15 884 346</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B82AA1A" w14:textId="296F18F0"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15 884 346</w:t>
            </w:r>
          </w:p>
        </w:tc>
        <w:tc>
          <w:tcPr>
            <w:tcW w:w="1100" w:type="dxa"/>
            <w:tcBorders>
              <w:top w:val="nil"/>
              <w:left w:val="nil"/>
              <w:bottom w:val="single" w:sz="4" w:space="0" w:color="auto"/>
              <w:right w:val="single" w:sz="4" w:space="0" w:color="auto"/>
            </w:tcBorders>
            <w:shd w:val="clear" w:color="auto" w:fill="auto"/>
            <w:noWrap/>
            <w:vAlign w:val="bottom"/>
            <w:hideMark/>
          </w:tcPr>
          <w:p w14:paraId="2EC4608B" w14:textId="2AE229B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15 884 346</w:t>
            </w:r>
          </w:p>
        </w:tc>
        <w:tc>
          <w:tcPr>
            <w:tcW w:w="1100" w:type="dxa"/>
            <w:tcBorders>
              <w:top w:val="nil"/>
              <w:left w:val="nil"/>
              <w:bottom w:val="single" w:sz="4" w:space="0" w:color="auto"/>
              <w:right w:val="single" w:sz="4" w:space="0" w:color="auto"/>
            </w:tcBorders>
            <w:shd w:val="clear" w:color="auto" w:fill="auto"/>
            <w:noWrap/>
            <w:vAlign w:val="bottom"/>
            <w:hideMark/>
          </w:tcPr>
          <w:p w14:paraId="3EB877B5" w14:textId="41FDD3BE"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15 884 346</w:t>
            </w:r>
          </w:p>
        </w:tc>
        <w:tc>
          <w:tcPr>
            <w:tcW w:w="1100" w:type="dxa"/>
            <w:tcBorders>
              <w:top w:val="nil"/>
              <w:left w:val="nil"/>
              <w:bottom w:val="single" w:sz="4" w:space="0" w:color="auto"/>
              <w:right w:val="single" w:sz="8" w:space="0" w:color="auto"/>
            </w:tcBorders>
            <w:shd w:val="clear" w:color="auto" w:fill="auto"/>
            <w:noWrap/>
            <w:vAlign w:val="bottom"/>
            <w:hideMark/>
          </w:tcPr>
          <w:p w14:paraId="45D531F8" w14:textId="3F6E0DF0"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15 884 346</w:t>
            </w:r>
          </w:p>
        </w:tc>
      </w:tr>
      <w:tr w:rsidR="00FE25AD" w:rsidRPr="002F2955" w14:paraId="03EE4E42"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33D6960C"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toetusfond</w:t>
            </w:r>
          </w:p>
        </w:tc>
        <w:tc>
          <w:tcPr>
            <w:tcW w:w="1100" w:type="dxa"/>
            <w:tcBorders>
              <w:top w:val="nil"/>
              <w:left w:val="nil"/>
              <w:bottom w:val="single" w:sz="4" w:space="0" w:color="auto"/>
              <w:right w:val="nil"/>
            </w:tcBorders>
            <w:shd w:val="clear" w:color="auto" w:fill="auto"/>
            <w:vAlign w:val="bottom"/>
            <w:hideMark/>
          </w:tcPr>
          <w:p w14:paraId="4A470B79" w14:textId="7A0D890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17 921 643</w:t>
            </w:r>
          </w:p>
        </w:tc>
        <w:tc>
          <w:tcPr>
            <w:tcW w:w="1100" w:type="dxa"/>
            <w:tcBorders>
              <w:top w:val="nil"/>
              <w:left w:val="single" w:sz="4" w:space="0" w:color="auto"/>
              <w:bottom w:val="single" w:sz="4" w:space="0" w:color="auto"/>
              <w:right w:val="nil"/>
            </w:tcBorders>
            <w:shd w:val="clear" w:color="auto" w:fill="auto"/>
            <w:vAlign w:val="bottom"/>
            <w:hideMark/>
          </w:tcPr>
          <w:p w14:paraId="228FF4E1" w14:textId="6E07D7C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17 386 875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7B22000" w14:textId="53D80617"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15 779 533</w:t>
            </w:r>
          </w:p>
        </w:tc>
        <w:tc>
          <w:tcPr>
            <w:tcW w:w="1100" w:type="dxa"/>
            <w:tcBorders>
              <w:top w:val="nil"/>
              <w:left w:val="nil"/>
              <w:bottom w:val="single" w:sz="4" w:space="0" w:color="auto"/>
              <w:right w:val="single" w:sz="4" w:space="0" w:color="auto"/>
            </w:tcBorders>
            <w:shd w:val="clear" w:color="auto" w:fill="auto"/>
            <w:noWrap/>
            <w:vAlign w:val="bottom"/>
            <w:hideMark/>
          </w:tcPr>
          <w:p w14:paraId="578265AF" w14:textId="24F6D17C"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14 724 548</w:t>
            </w:r>
          </w:p>
        </w:tc>
        <w:tc>
          <w:tcPr>
            <w:tcW w:w="1100" w:type="dxa"/>
            <w:tcBorders>
              <w:top w:val="nil"/>
              <w:left w:val="nil"/>
              <w:bottom w:val="single" w:sz="4" w:space="0" w:color="auto"/>
              <w:right w:val="single" w:sz="4" w:space="0" w:color="auto"/>
            </w:tcBorders>
            <w:shd w:val="clear" w:color="auto" w:fill="auto"/>
            <w:noWrap/>
            <w:vAlign w:val="bottom"/>
            <w:hideMark/>
          </w:tcPr>
          <w:p w14:paraId="4083C191" w14:textId="4CF0C60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13 459 738</w:t>
            </w:r>
          </w:p>
        </w:tc>
        <w:tc>
          <w:tcPr>
            <w:tcW w:w="1100" w:type="dxa"/>
            <w:tcBorders>
              <w:top w:val="nil"/>
              <w:left w:val="nil"/>
              <w:bottom w:val="single" w:sz="4" w:space="0" w:color="auto"/>
              <w:right w:val="single" w:sz="8" w:space="0" w:color="auto"/>
            </w:tcBorders>
            <w:shd w:val="clear" w:color="auto" w:fill="auto"/>
            <w:noWrap/>
            <w:vAlign w:val="bottom"/>
            <w:hideMark/>
          </w:tcPr>
          <w:p w14:paraId="19A5AD19" w14:textId="7A062D9C"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13 264 232</w:t>
            </w:r>
          </w:p>
        </w:tc>
      </w:tr>
      <w:tr w:rsidR="00FE25AD" w:rsidRPr="002F2955" w14:paraId="79704214"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683CF9F7"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muud saadud toetused tegevuskuludeks</w:t>
            </w:r>
          </w:p>
        </w:tc>
        <w:tc>
          <w:tcPr>
            <w:tcW w:w="1100" w:type="dxa"/>
            <w:tcBorders>
              <w:top w:val="nil"/>
              <w:left w:val="nil"/>
              <w:bottom w:val="single" w:sz="4" w:space="0" w:color="auto"/>
              <w:right w:val="nil"/>
            </w:tcBorders>
            <w:shd w:val="clear" w:color="auto" w:fill="auto"/>
            <w:vAlign w:val="bottom"/>
            <w:hideMark/>
          </w:tcPr>
          <w:p w14:paraId="064E5738" w14:textId="504CE5D0"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2 021 163</w:t>
            </w:r>
          </w:p>
        </w:tc>
        <w:tc>
          <w:tcPr>
            <w:tcW w:w="1100" w:type="dxa"/>
            <w:tcBorders>
              <w:top w:val="nil"/>
              <w:left w:val="single" w:sz="4" w:space="0" w:color="auto"/>
              <w:bottom w:val="single" w:sz="4" w:space="0" w:color="auto"/>
              <w:right w:val="nil"/>
            </w:tcBorders>
            <w:shd w:val="clear" w:color="auto" w:fill="auto"/>
            <w:vAlign w:val="bottom"/>
            <w:hideMark/>
          </w:tcPr>
          <w:p w14:paraId="0674B4B2" w14:textId="2E60099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2 113 503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644D0BA" w14:textId="1DEB633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1 745 855</w:t>
            </w:r>
          </w:p>
        </w:tc>
        <w:tc>
          <w:tcPr>
            <w:tcW w:w="1100" w:type="dxa"/>
            <w:tcBorders>
              <w:top w:val="nil"/>
              <w:left w:val="nil"/>
              <w:bottom w:val="single" w:sz="4" w:space="0" w:color="auto"/>
              <w:right w:val="single" w:sz="4" w:space="0" w:color="auto"/>
            </w:tcBorders>
            <w:shd w:val="clear" w:color="auto" w:fill="auto"/>
            <w:noWrap/>
            <w:vAlign w:val="bottom"/>
            <w:hideMark/>
          </w:tcPr>
          <w:p w14:paraId="59085506" w14:textId="0E4DCAF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1 778 443</w:t>
            </w:r>
          </w:p>
        </w:tc>
        <w:tc>
          <w:tcPr>
            <w:tcW w:w="1100" w:type="dxa"/>
            <w:tcBorders>
              <w:top w:val="nil"/>
              <w:left w:val="nil"/>
              <w:bottom w:val="single" w:sz="4" w:space="0" w:color="auto"/>
              <w:right w:val="single" w:sz="4" w:space="0" w:color="auto"/>
            </w:tcBorders>
            <w:shd w:val="clear" w:color="auto" w:fill="auto"/>
            <w:noWrap/>
            <w:vAlign w:val="bottom"/>
            <w:hideMark/>
          </w:tcPr>
          <w:p w14:paraId="2FB29EC6" w14:textId="1B55B616"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1 738 443</w:t>
            </w:r>
          </w:p>
        </w:tc>
        <w:tc>
          <w:tcPr>
            <w:tcW w:w="1100" w:type="dxa"/>
            <w:tcBorders>
              <w:top w:val="nil"/>
              <w:left w:val="nil"/>
              <w:bottom w:val="single" w:sz="4" w:space="0" w:color="auto"/>
              <w:right w:val="single" w:sz="8" w:space="0" w:color="auto"/>
            </w:tcBorders>
            <w:shd w:val="clear" w:color="auto" w:fill="auto"/>
            <w:noWrap/>
            <w:vAlign w:val="bottom"/>
            <w:hideMark/>
          </w:tcPr>
          <w:p w14:paraId="7281D25E" w14:textId="59DC5A76"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1 703 480</w:t>
            </w:r>
          </w:p>
        </w:tc>
      </w:tr>
      <w:tr w:rsidR="00FE25AD" w:rsidRPr="002F2955" w14:paraId="57D9F3A6"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62A3E2B0"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Muud tegevustulud</w:t>
            </w:r>
          </w:p>
        </w:tc>
        <w:tc>
          <w:tcPr>
            <w:tcW w:w="1100" w:type="dxa"/>
            <w:tcBorders>
              <w:top w:val="nil"/>
              <w:left w:val="nil"/>
              <w:bottom w:val="single" w:sz="4" w:space="0" w:color="auto"/>
              <w:right w:val="nil"/>
            </w:tcBorders>
            <w:shd w:val="clear" w:color="auto" w:fill="auto"/>
            <w:vAlign w:val="bottom"/>
            <w:hideMark/>
          </w:tcPr>
          <w:p w14:paraId="443C69A8" w14:textId="5F45EA89"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94 061</w:t>
            </w:r>
          </w:p>
        </w:tc>
        <w:tc>
          <w:tcPr>
            <w:tcW w:w="1100" w:type="dxa"/>
            <w:tcBorders>
              <w:top w:val="nil"/>
              <w:left w:val="single" w:sz="4" w:space="0" w:color="auto"/>
              <w:bottom w:val="single" w:sz="4" w:space="0" w:color="auto"/>
              <w:right w:val="nil"/>
            </w:tcBorders>
            <w:shd w:val="clear" w:color="auto" w:fill="auto"/>
            <w:vAlign w:val="bottom"/>
            <w:hideMark/>
          </w:tcPr>
          <w:p w14:paraId="5CAE2533" w14:textId="717B6DDA"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36 320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D60732" w14:textId="4C042AFE"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7 280</w:t>
            </w:r>
          </w:p>
        </w:tc>
        <w:tc>
          <w:tcPr>
            <w:tcW w:w="1100" w:type="dxa"/>
            <w:tcBorders>
              <w:top w:val="nil"/>
              <w:left w:val="nil"/>
              <w:bottom w:val="single" w:sz="4" w:space="0" w:color="auto"/>
              <w:right w:val="single" w:sz="4" w:space="0" w:color="auto"/>
            </w:tcBorders>
            <w:shd w:val="clear" w:color="auto" w:fill="auto"/>
            <w:noWrap/>
            <w:vAlign w:val="bottom"/>
            <w:hideMark/>
          </w:tcPr>
          <w:p w14:paraId="70DED1B1" w14:textId="26F45F48"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7 380</w:t>
            </w:r>
          </w:p>
        </w:tc>
        <w:tc>
          <w:tcPr>
            <w:tcW w:w="1100" w:type="dxa"/>
            <w:tcBorders>
              <w:top w:val="nil"/>
              <w:left w:val="nil"/>
              <w:bottom w:val="single" w:sz="4" w:space="0" w:color="auto"/>
              <w:right w:val="single" w:sz="4" w:space="0" w:color="auto"/>
            </w:tcBorders>
            <w:shd w:val="clear" w:color="auto" w:fill="auto"/>
            <w:noWrap/>
            <w:vAlign w:val="bottom"/>
            <w:hideMark/>
          </w:tcPr>
          <w:p w14:paraId="2F1F6CE9" w14:textId="54000D3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7 380</w:t>
            </w:r>
          </w:p>
        </w:tc>
        <w:tc>
          <w:tcPr>
            <w:tcW w:w="1100" w:type="dxa"/>
            <w:tcBorders>
              <w:top w:val="nil"/>
              <w:left w:val="nil"/>
              <w:bottom w:val="single" w:sz="4" w:space="0" w:color="auto"/>
              <w:right w:val="single" w:sz="8" w:space="0" w:color="auto"/>
            </w:tcBorders>
            <w:shd w:val="clear" w:color="auto" w:fill="auto"/>
            <w:noWrap/>
            <w:vAlign w:val="bottom"/>
            <w:hideMark/>
          </w:tcPr>
          <w:p w14:paraId="63A1F8FD" w14:textId="2CE6C2B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7 380</w:t>
            </w:r>
          </w:p>
        </w:tc>
      </w:tr>
      <w:tr w:rsidR="000B4403" w:rsidRPr="002F2955" w14:paraId="0792F217"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5F651D2A" w14:textId="77777777" w:rsidR="000B4403" w:rsidRPr="00EC5B8A" w:rsidRDefault="000B4403" w:rsidP="000B4403">
            <w:pPr>
              <w:spacing w:after="0" w:line="240" w:lineRule="auto"/>
              <w:rPr>
                <w:rFonts w:ascii="Times New Roman" w:eastAsia="Times New Roman" w:hAnsi="Times New Roman" w:cs="Times New Roman"/>
                <w:b/>
                <w:bCs/>
                <w:sz w:val="18"/>
                <w:szCs w:val="18"/>
                <w:lang w:eastAsia="en-GB"/>
              </w:rPr>
            </w:pPr>
            <w:r w:rsidRPr="00EC5B8A">
              <w:rPr>
                <w:rFonts w:ascii="Times New Roman" w:eastAsia="Times New Roman" w:hAnsi="Times New Roman" w:cs="Times New Roman"/>
                <w:b/>
                <w:bCs/>
                <w:sz w:val="18"/>
                <w:szCs w:val="18"/>
                <w:lang w:eastAsia="en-GB"/>
              </w:rPr>
              <w:t>Põhitegevuse kulud kokku</w:t>
            </w:r>
          </w:p>
        </w:tc>
        <w:tc>
          <w:tcPr>
            <w:tcW w:w="1100" w:type="dxa"/>
            <w:tcBorders>
              <w:top w:val="nil"/>
              <w:left w:val="nil"/>
              <w:bottom w:val="single" w:sz="4" w:space="0" w:color="auto"/>
              <w:right w:val="nil"/>
            </w:tcBorders>
            <w:shd w:val="clear" w:color="auto" w:fill="auto"/>
            <w:vAlign w:val="bottom"/>
            <w:hideMark/>
          </w:tcPr>
          <w:p w14:paraId="451CC9BF" w14:textId="302F5738"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61 173 614</w:t>
            </w:r>
          </w:p>
        </w:tc>
        <w:tc>
          <w:tcPr>
            <w:tcW w:w="1100" w:type="dxa"/>
            <w:tcBorders>
              <w:top w:val="nil"/>
              <w:left w:val="single" w:sz="4" w:space="0" w:color="auto"/>
              <w:bottom w:val="single" w:sz="4" w:space="0" w:color="auto"/>
              <w:right w:val="nil"/>
            </w:tcBorders>
            <w:shd w:val="clear" w:color="auto" w:fill="auto"/>
            <w:vAlign w:val="bottom"/>
            <w:hideMark/>
          </w:tcPr>
          <w:p w14:paraId="7C747707" w14:textId="48B68525"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65 362 978</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1B075529" w14:textId="3ED9331B"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59 179 979</w:t>
            </w:r>
          </w:p>
        </w:tc>
        <w:tc>
          <w:tcPr>
            <w:tcW w:w="1100" w:type="dxa"/>
            <w:tcBorders>
              <w:top w:val="nil"/>
              <w:left w:val="nil"/>
              <w:bottom w:val="single" w:sz="4" w:space="0" w:color="auto"/>
              <w:right w:val="single" w:sz="4" w:space="0" w:color="auto"/>
            </w:tcBorders>
            <w:shd w:val="clear" w:color="auto" w:fill="auto"/>
            <w:vAlign w:val="bottom"/>
            <w:hideMark/>
          </w:tcPr>
          <w:p w14:paraId="035AC510" w14:textId="2F07558D"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57 582 666</w:t>
            </w:r>
          </w:p>
        </w:tc>
        <w:tc>
          <w:tcPr>
            <w:tcW w:w="1100" w:type="dxa"/>
            <w:tcBorders>
              <w:top w:val="nil"/>
              <w:left w:val="nil"/>
              <w:bottom w:val="single" w:sz="4" w:space="0" w:color="auto"/>
              <w:right w:val="single" w:sz="4" w:space="0" w:color="auto"/>
            </w:tcBorders>
            <w:shd w:val="clear" w:color="auto" w:fill="auto"/>
            <w:vAlign w:val="bottom"/>
            <w:hideMark/>
          </w:tcPr>
          <w:p w14:paraId="4C46AF02" w14:textId="425D2CCC"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56 189 793</w:t>
            </w:r>
          </w:p>
        </w:tc>
        <w:tc>
          <w:tcPr>
            <w:tcW w:w="1100" w:type="dxa"/>
            <w:tcBorders>
              <w:top w:val="nil"/>
              <w:left w:val="nil"/>
              <w:bottom w:val="single" w:sz="4" w:space="0" w:color="auto"/>
              <w:right w:val="single" w:sz="8" w:space="0" w:color="auto"/>
            </w:tcBorders>
            <w:shd w:val="clear" w:color="auto" w:fill="auto"/>
            <w:vAlign w:val="bottom"/>
            <w:hideMark/>
          </w:tcPr>
          <w:p w14:paraId="4EB4C268" w14:textId="22E47951"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56 027 777</w:t>
            </w:r>
          </w:p>
        </w:tc>
      </w:tr>
      <w:tr w:rsidR="000B4403" w:rsidRPr="002F2955" w14:paraId="60D64893"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2B5E1BD2" w14:textId="77777777" w:rsidR="000B4403" w:rsidRPr="00EC5B8A" w:rsidRDefault="000B4403" w:rsidP="000B4403">
            <w:pPr>
              <w:spacing w:after="0" w:line="240" w:lineRule="auto"/>
              <w:rPr>
                <w:rFonts w:ascii="Times New Roman" w:eastAsia="Times New Roman" w:hAnsi="Times New Roman" w:cs="Times New Roman"/>
                <w:sz w:val="18"/>
                <w:szCs w:val="18"/>
                <w:lang w:eastAsia="en-GB"/>
              </w:rPr>
            </w:pPr>
            <w:r w:rsidRPr="00EC5B8A">
              <w:rPr>
                <w:rFonts w:ascii="Times New Roman" w:eastAsia="Times New Roman" w:hAnsi="Times New Roman" w:cs="Times New Roman"/>
                <w:sz w:val="18"/>
                <w:szCs w:val="18"/>
                <w:lang w:eastAsia="en-GB"/>
              </w:rPr>
              <w:t xml:space="preserve">     Antavad toetused tegevuskuludeks</w:t>
            </w:r>
          </w:p>
        </w:tc>
        <w:tc>
          <w:tcPr>
            <w:tcW w:w="1100" w:type="dxa"/>
            <w:tcBorders>
              <w:top w:val="nil"/>
              <w:left w:val="nil"/>
              <w:bottom w:val="single" w:sz="4" w:space="0" w:color="auto"/>
              <w:right w:val="nil"/>
            </w:tcBorders>
            <w:shd w:val="clear" w:color="auto" w:fill="auto"/>
            <w:vAlign w:val="bottom"/>
            <w:hideMark/>
          </w:tcPr>
          <w:p w14:paraId="545E1B5C" w14:textId="7E159E8D"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6 022 284</w:t>
            </w:r>
          </w:p>
        </w:tc>
        <w:tc>
          <w:tcPr>
            <w:tcW w:w="1100" w:type="dxa"/>
            <w:tcBorders>
              <w:top w:val="nil"/>
              <w:left w:val="single" w:sz="4" w:space="0" w:color="auto"/>
              <w:bottom w:val="single" w:sz="4" w:space="0" w:color="auto"/>
              <w:right w:val="nil"/>
            </w:tcBorders>
            <w:shd w:val="clear" w:color="auto" w:fill="auto"/>
            <w:vAlign w:val="bottom"/>
            <w:hideMark/>
          </w:tcPr>
          <w:p w14:paraId="394C6A9E" w14:textId="5C1F8854"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6 678 842</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43A31334" w14:textId="509D3026"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5 569 808</w:t>
            </w:r>
          </w:p>
        </w:tc>
        <w:tc>
          <w:tcPr>
            <w:tcW w:w="1100" w:type="dxa"/>
            <w:tcBorders>
              <w:top w:val="nil"/>
              <w:left w:val="nil"/>
              <w:bottom w:val="single" w:sz="4" w:space="0" w:color="auto"/>
              <w:right w:val="single" w:sz="4" w:space="0" w:color="auto"/>
            </w:tcBorders>
            <w:shd w:val="clear" w:color="auto" w:fill="auto"/>
            <w:vAlign w:val="bottom"/>
            <w:hideMark/>
          </w:tcPr>
          <w:p w14:paraId="622489A1" w14:textId="5ACBCA30"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5 565 758</w:t>
            </w:r>
          </w:p>
        </w:tc>
        <w:tc>
          <w:tcPr>
            <w:tcW w:w="1100" w:type="dxa"/>
            <w:tcBorders>
              <w:top w:val="nil"/>
              <w:left w:val="nil"/>
              <w:bottom w:val="single" w:sz="4" w:space="0" w:color="auto"/>
              <w:right w:val="single" w:sz="4" w:space="0" w:color="auto"/>
            </w:tcBorders>
            <w:shd w:val="clear" w:color="auto" w:fill="auto"/>
            <w:vAlign w:val="bottom"/>
            <w:hideMark/>
          </w:tcPr>
          <w:p w14:paraId="2EC0DA3A" w14:textId="6121D793"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5 563 401</w:t>
            </w:r>
          </w:p>
        </w:tc>
        <w:tc>
          <w:tcPr>
            <w:tcW w:w="1100" w:type="dxa"/>
            <w:tcBorders>
              <w:top w:val="nil"/>
              <w:left w:val="nil"/>
              <w:bottom w:val="single" w:sz="4" w:space="0" w:color="auto"/>
              <w:right w:val="single" w:sz="4" w:space="0" w:color="auto"/>
            </w:tcBorders>
            <w:shd w:val="clear" w:color="auto" w:fill="auto"/>
            <w:vAlign w:val="bottom"/>
            <w:hideMark/>
          </w:tcPr>
          <w:p w14:paraId="3780BCC3" w14:textId="4C4F49E0"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5 542 630</w:t>
            </w:r>
          </w:p>
        </w:tc>
      </w:tr>
      <w:tr w:rsidR="000B4403" w:rsidRPr="002F2955" w14:paraId="1E30517F"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17AB1109" w14:textId="77777777" w:rsidR="000B4403" w:rsidRPr="00EC5B8A" w:rsidRDefault="000B4403" w:rsidP="000B4403">
            <w:pPr>
              <w:spacing w:after="0" w:line="240" w:lineRule="auto"/>
              <w:rPr>
                <w:rFonts w:ascii="Times New Roman" w:eastAsia="Times New Roman" w:hAnsi="Times New Roman" w:cs="Times New Roman"/>
                <w:sz w:val="18"/>
                <w:szCs w:val="18"/>
                <w:lang w:eastAsia="en-GB"/>
              </w:rPr>
            </w:pPr>
            <w:r w:rsidRPr="00EC5B8A">
              <w:rPr>
                <w:rFonts w:ascii="Times New Roman" w:eastAsia="Times New Roman" w:hAnsi="Times New Roman" w:cs="Times New Roman"/>
                <w:sz w:val="18"/>
                <w:szCs w:val="18"/>
                <w:lang w:eastAsia="en-GB"/>
              </w:rPr>
              <w:t xml:space="preserve">     Muud tegevuskulud</w:t>
            </w:r>
          </w:p>
        </w:tc>
        <w:tc>
          <w:tcPr>
            <w:tcW w:w="1100" w:type="dxa"/>
            <w:tcBorders>
              <w:top w:val="nil"/>
              <w:left w:val="nil"/>
              <w:bottom w:val="single" w:sz="4" w:space="0" w:color="auto"/>
              <w:right w:val="nil"/>
            </w:tcBorders>
            <w:shd w:val="clear" w:color="auto" w:fill="auto"/>
            <w:vAlign w:val="bottom"/>
            <w:hideMark/>
          </w:tcPr>
          <w:p w14:paraId="18B953C0" w14:textId="4B2F862D"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55 151 330</w:t>
            </w:r>
          </w:p>
        </w:tc>
        <w:tc>
          <w:tcPr>
            <w:tcW w:w="1100" w:type="dxa"/>
            <w:tcBorders>
              <w:top w:val="nil"/>
              <w:left w:val="single" w:sz="4" w:space="0" w:color="auto"/>
              <w:bottom w:val="single" w:sz="4" w:space="0" w:color="auto"/>
              <w:right w:val="nil"/>
            </w:tcBorders>
            <w:shd w:val="clear" w:color="auto" w:fill="auto"/>
            <w:vAlign w:val="bottom"/>
            <w:hideMark/>
          </w:tcPr>
          <w:p w14:paraId="18CE992F" w14:textId="71009C9E"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58 684 136</w:t>
            </w:r>
          </w:p>
        </w:tc>
        <w:tc>
          <w:tcPr>
            <w:tcW w:w="1100" w:type="dxa"/>
            <w:tcBorders>
              <w:top w:val="nil"/>
              <w:left w:val="single" w:sz="4" w:space="0" w:color="auto"/>
              <w:bottom w:val="single" w:sz="4" w:space="0" w:color="auto"/>
              <w:right w:val="nil"/>
            </w:tcBorders>
            <w:shd w:val="clear" w:color="auto" w:fill="auto"/>
            <w:vAlign w:val="bottom"/>
            <w:hideMark/>
          </w:tcPr>
          <w:p w14:paraId="48D76EE6" w14:textId="7736186F"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53 610 171</w:t>
            </w:r>
          </w:p>
        </w:tc>
        <w:tc>
          <w:tcPr>
            <w:tcW w:w="1100" w:type="dxa"/>
            <w:tcBorders>
              <w:top w:val="nil"/>
              <w:left w:val="single" w:sz="4" w:space="0" w:color="auto"/>
              <w:bottom w:val="single" w:sz="4" w:space="0" w:color="auto"/>
              <w:right w:val="nil"/>
            </w:tcBorders>
            <w:shd w:val="clear" w:color="auto" w:fill="auto"/>
            <w:vAlign w:val="bottom"/>
            <w:hideMark/>
          </w:tcPr>
          <w:p w14:paraId="0BC64AB2" w14:textId="4B6CA6DD"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52 016 908</w:t>
            </w:r>
          </w:p>
        </w:tc>
        <w:tc>
          <w:tcPr>
            <w:tcW w:w="1100" w:type="dxa"/>
            <w:tcBorders>
              <w:top w:val="nil"/>
              <w:left w:val="single" w:sz="4" w:space="0" w:color="auto"/>
              <w:bottom w:val="single" w:sz="4" w:space="0" w:color="auto"/>
              <w:right w:val="nil"/>
            </w:tcBorders>
            <w:shd w:val="clear" w:color="auto" w:fill="auto"/>
            <w:vAlign w:val="bottom"/>
            <w:hideMark/>
          </w:tcPr>
          <w:p w14:paraId="512C39AC" w14:textId="150C9B56"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50 626 392</w:t>
            </w:r>
          </w:p>
        </w:tc>
        <w:tc>
          <w:tcPr>
            <w:tcW w:w="1100" w:type="dxa"/>
            <w:tcBorders>
              <w:top w:val="nil"/>
              <w:left w:val="single" w:sz="4" w:space="0" w:color="auto"/>
              <w:bottom w:val="single" w:sz="4" w:space="0" w:color="auto"/>
              <w:right w:val="single" w:sz="8" w:space="0" w:color="auto"/>
            </w:tcBorders>
            <w:shd w:val="clear" w:color="auto" w:fill="auto"/>
            <w:vAlign w:val="bottom"/>
            <w:hideMark/>
          </w:tcPr>
          <w:p w14:paraId="28AD5F5E" w14:textId="3BD2C115"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50 485 147</w:t>
            </w:r>
          </w:p>
        </w:tc>
      </w:tr>
      <w:tr w:rsidR="000B4403" w:rsidRPr="002F2955" w14:paraId="64E92546"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3EB33F64" w14:textId="77777777" w:rsidR="000B4403" w:rsidRPr="00EC5B8A" w:rsidRDefault="000B4403" w:rsidP="000B4403">
            <w:pPr>
              <w:spacing w:after="0" w:line="240" w:lineRule="auto"/>
              <w:rPr>
                <w:rFonts w:ascii="Times New Roman" w:eastAsia="Times New Roman" w:hAnsi="Times New Roman" w:cs="Times New Roman"/>
                <w:sz w:val="18"/>
                <w:szCs w:val="18"/>
                <w:lang w:eastAsia="en-GB"/>
              </w:rPr>
            </w:pPr>
            <w:r w:rsidRPr="00EC5B8A">
              <w:rPr>
                <w:rFonts w:ascii="Times New Roman" w:eastAsia="Times New Roman" w:hAnsi="Times New Roman" w:cs="Times New Roman"/>
                <w:sz w:val="18"/>
                <w:szCs w:val="18"/>
                <w:lang w:eastAsia="en-GB"/>
              </w:rPr>
              <w:t xml:space="preserve"> sh personalikulud</w:t>
            </w:r>
          </w:p>
        </w:tc>
        <w:tc>
          <w:tcPr>
            <w:tcW w:w="1100" w:type="dxa"/>
            <w:tcBorders>
              <w:top w:val="nil"/>
              <w:left w:val="nil"/>
              <w:bottom w:val="single" w:sz="4" w:space="0" w:color="auto"/>
              <w:right w:val="nil"/>
            </w:tcBorders>
            <w:shd w:val="clear" w:color="auto" w:fill="auto"/>
            <w:vAlign w:val="bottom"/>
            <w:hideMark/>
          </w:tcPr>
          <w:p w14:paraId="7D93B963" w14:textId="5FD5F83B"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40 588 810</w:t>
            </w:r>
          </w:p>
        </w:tc>
        <w:tc>
          <w:tcPr>
            <w:tcW w:w="1100" w:type="dxa"/>
            <w:tcBorders>
              <w:top w:val="nil"/>
              <w:left w:val="single" w:sz="4" w:space="0" w:color="auto"/>
              <w:bottom w:val="single" w:sz="4" w:space="0" w:color="auto"/>
              <w:right w:val="nil"/>
            </w:tcBorders>
            <w:shd w:val="clear" w:color="auto" w:fill="auto"/>
            <w:vAlign w:val="bottom"/>
            <w:hideMark/>
          </w:tcPr>
          <w:p w14:paraId="273C17E8" w14:textId="6A140B90"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41 156 492</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476DEC62" w14:textId="62EE8759"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39 455 989</w:t>
            </w:r>
          </w:p>
        </w:tc>
        <w:tc>
          <w:tcPr>
            <w:tcW w:w="1100" w:type="dxa"/>
            <w:tcBorders>
              <w:top w:val="nil"/>
              <w:left w:val="nil"/>
              <w:bottom w:val="single" w:sz="4" w:space="0" w:color="auto"/>
              <w:right w:val="single" w:sz="4" w:space="0" w:color="auto"/>
            </w:tcBorders>
            <w:shd w:val="clear" w:color="auto" w:fill="auto"/>
            <w:vAlign w:val="bottom"/>
            <w:hideMark/>
          </w:tcPr>
          <w:p w14:paraId="5F1241EB" w14:textId="59F6F2A2"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38 164 850</w:t>
            </w:r>
          </w:p>
        </w:tc>
        <w:tc>
          <w:tcPr>
            <w:tcW w:w="1100" w:type="dxa"/>
            <w:tcBorders>
              <w:top w:val="nil"/>
              <w:left w:val="nil"/>
              <w:bottom w:val="single" w:sz="4" w:space="0" w:color="auto"/>
              <w:right w:val="single" w:sz="4" w:space="0" w:color="auto"/>
            </w:tcBorders>
            <w:shd w:val="clear" w:color="auto" w:fill="auto"/>
            <w:vAlign w:val="bottom"/>
            <w:hideMark/>
          </w:tcPr>
          <w:p w14:paraId="5A77B7CD" w14:textId="7E47DF12"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37 062 992</w:t>
            </w:r>
          </w:p>
        </w:tc>
        <w:tc>
          <w:tcPr>
            <w:tcW w:w="1100" w:type="dxa"/>
            <w:tcBorders>
              <w:top w:val="nil"/>
              <w:left w:val="nil"/>
              <w:bottom w:val="single" w:sz="4" w:space="0" w:color="auto"/>
              <w:right w:val="single" w:sz="4" w:space="0" w:color="auto"/>
            </w:tcBorders>
            <w:shd w:val="clear" w:color="auto" w:fill="auto"/>
            <w:vAlign w:val="bottom"/>
            <w:hideMark/>
          </w:tcPr>
          <w:p w14:paraId="3DD30EBC" w14:textId="5954A30C"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36 931 747</w:t>
            </w:r>
          </w:p>
        </w:tc>
      </w:tr>
      <w:tr w:rsidR="000B4403" w:rsidRPr="002F2955" w14:paraId="35D661A5"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5F47EC9B" w14:textId="77777777" w:rsidR="000B4403" w:rsidRPr="00EC5B8A" w:rsidRDefault="000B4403" w:rsidP="000B4403">
            <w:pPr>
              <w:spacing w:after="0" w:line="240" w:lineRule="auto"/>
              <w:rPr>
                <w:rFonts w:ascii="Times New Roman" w:eastAsia="Times New Roman" w:hAnsi="Times New Roman" w:cs="Times New Roman"/>
                <w:sz w:val="18"/>
                <w:szCs w:val="18"/>
                <w:lang w:eastAsia="en-GB"/>
              </w:rPr>
            </w:pPr>
            <w:r w:rsidRPr="00EC5B8A">
              <w:rPr>
                <w:rFonts w:ascii="Times New Roman" w:eastAsia="Times New Roman" w:hAnsi="Times New Roman" w:cs="Times New Roman"/>
                <w:sz w:val="18"/>
                <w:szCs w:val="18"/>
                <w:lang w:eastAsia="en-GB"/>
              </w:rPr>
              <w:t xml:space="preserve"> sh majandamiskulud</w:t>
            </w:r>
          </w:p>
        </w:tc>
        <w:tc>
          <w:tcPr>
            <w:tcW w:w="1100" w:type="dxa"/>
            <w:tcBorders>
              <w:top w:val="nil"/>
              <w:left w:val="nil"/>
              <w:bottom w:val="single" w:sz="4" w:space="0" w:color="auto"/>
              <w:right w:val="nil"/>
            </w:tcBorders>
            <w:shd w:val="clear" w:color="auto" w:fill="auto"/>
            <w:vAlign w:val="bottom"/>
            <w:hideMark/>
          </w:tcPr>
          <w:p w14:paraId="654CF203" w14:textId="5BBE3DB4"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14 506 195</w:t>
            </w:r>
          </w:p>
        </w:tc>
        <w:tc>
          <w:tcPr>
            <w:tcW w:w="1100" w:type="dxa"/>
            <w:tcBorders>
              <w:top w:val="nil"/>
              <w:left w:val="single" w:sz="4" w:space="0" w:color="auto"/>
              <w:bottom w:val="single" w:sz="4" w:space="0" w:color="auto"/>
              <w:right w:val="nil"/>
            </w:tcBorders>
            <w:shd w:val="clear" w:color="auto" w:fill="auto"/>
            <w:vAlign w:val="bottom"/>
            <w:hideMark/>
          </w:tcPr>
          <w:p w14:paraId="53ED5905" w14:textId="613A8A1C"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17 358 391</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537CFF4A" w14:textId="01CCE1FE"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14 142 182</w:t>
            </w:r>
          </w:p>
        </w:tc>
        <w:tc>
          <w:tcPr>
            <w:tcW w:w="1100" w:type="dxa"/>
            <w:tcBorders>
              <w:top w:val="nil"/>
              <w:left w:val="nil"/>
              <w:bottom w:val="single" w:sz="4" w:space="0" w:color="auto"/>
              <w:right w:val="single" w:sz="4" w:space="0" w:color="auto"/>
            </w:tcBorders>
            <w:shd w:val="clear" w:color="auto" w:fill="auto"/>
            <w:vAlign w:val="bottom"/>
            <w:hideMark/>
          </w:tcPr>
          <w:p w14:paraId="7D5A97FD" w14:textId="0F8C02AE"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13 840 058</w:t>
            </w:r>
          </w:p>
        </w:tc>
        <w:tc>
          <w:tcPr>
            <w:tcW w:w="1100" w:type="dxa"/>
            <w:tcBorders>
              <w:top w:val="nil"/>
              <w:left w:val="nil"/>
              <w:bottom w:val="single" w:sz="4" w:space="0" w:color="auto"/>
              <w:right w:val="single" w:sz="4" w:space="0" w:color="auto"/>
            </w:tcBorders>
            <w:shd w:val="clear" w:color="auto" w:fill="auto"/>
            <w:vAlign w:val="bottom"/>
            <w:hideMark/>
          </w:tcPr>
          <w:p w14:paraId="1785CA83" w14:textId="49A6F602"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13 551 400</w:t>
            </w:r>
          </w:p>
        </w:tc>
        <w:tc>
          <w:tcPr>
            <w:tcW w:w="1100" w:type="dxa"/>
            <w:tcBorders>
              <w:top w:val="nil"/>
              <w:left w:val="nil"/>
              <w:bottom w:val="single" w:sz="4" w:space="0" w:color="auto"/>
              <w:right w:val="single" w:sz="4" w:space="0" w:color="auto"/>
            </w:tcBorders>
            <w:shd w:val="clear" w:color="auto" w:fill="auto"/>
            <w:vAlign w:val="bottom"/>
            <w:hideMark/>
          </w:tcPr>
          <w:p w14:paraId="02B6B1F9" w14:textId="02319826"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13 541 400</w:t>
            </w:r>
          </w:p>
        </w:tc>
      </w:tr>
      <w:tr w:rsidR="000B4403" w:rsidRPr="002F2955" w14:paraId="540A0957"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7C6CB5A8" w14:textId="77777777" w:rsidR="000B4403" w:rsidRPr="00EC5B8A" w:rsidRDefault="000B4403" w:rsidP="000B4403">
            <w:pPr>
              <w:spacing w:after="0" w:line="240" w:lineRule="auto"/>
              <w:rPr>
                <w:rFonts w:ascii="Times New Roman" w:eastAsia="Times New Roman" w:hAnsi="Times New Roman" w:cs="Times New Roman"/>
                <w:i/>
                <w:sz w:val="18"/>
                <w:szCs w:val="18"/>
                <w:lang w:eastAsia="en-GB"/>
              </w:rPr>
            </w:pPr>
            <w:r w:rsidRPr="00EC5B8A">
              <w:rPr>
                <w:rFonts w:ascii="Times New Roman" w:eastAsia="Times New Roman" w:hAnsi="Times New Roman" w:cs="Times New Roman"/>
                <w:sz w:val="18"/>
                <w:szCs w:val="18"/>
                <w:lang w:eastAsia="en-GB"/>
              </w:rPr>
              <w:t xml:space="preserve"> </w:t>
            </w:r>
            <w:r w:rsidRPr="00EC5B8A">
              <w:rPr>
                <w:rFonts w:ascii="Times New Roman" w:eastAsia="Times New Roman" w:hAnsi="Times New Roman" w:cs="Times New Roman"/>
                <w:i/>
                <w:sz w:val="18"/>
                <w:szCs w:val="18"/>
                <w:lang w:eastAsia="en-GB"/>
              </w:rPr>
              <w:t xml:space="preserve">sh alates </w:t>
            </w:r>
            <w:r w:rsidRPr="00EC5B8A">
              <w:rPr>
                <w:rFonts w:ascii="Times New Roman" w:eastAsia="Times New Roman" w:hAnsi="Times New Roman" w:cs="Times New Roman"/>
                <w:b/>
                <w:bCs/>
                <w:i/>
                <w:sz w:val="18"/>
                <w:szCs w:val="18"/>
                <w:lang w:eastAsia="en-GB"/>
              </w:rPr>
              <w:t>2012</w:t>
            </w:r>
            <w:r w:rsidRPr="00EC5B8A">
              <w:rPr>
                <w:rFonts w:ascii="Times New Roman" w:eastAsia="Times New Roman" w:hAnsi="Times New Roman" w:cs="Times New Roman"/>
                <w:i/>
                <w:sz w:val="18"/>
                <w:szCs w:val="18"/>
                <w:lang w:eastAsia="en-GB"/>
              </w:rPr>
              <w:t xml:space="preserve"> sõlmitud katkestamatud kasutusrendimaksed </w:t>
            </w:r>
          </w:p>
        </w:tc>
        <w:tc>
          <w:tcPr>
            <w:tcW w:w="1100" w:type="dxa"/>
            <w:tcBorders>
              <w:top w:val="nil"/>
              <w:left w:val="nil"/>
              <w:bottom w:val="single" w:sz="4" w:space="0" w:color="auto"/>
              <w:right w:val="nil"/>
            </w:tcBorders>
            <w:shd w:val="clear" w:color="auto" w:fill="auto"/>
            <w:vAlign w:val="bottom"/>
            <w:hideMark/>
          </w:tcPr>
          <w:p w14:paraId="7181E025" w14:textId="68827520"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nil"/>
            </w:tcBorders>
            <w:shd w:val="clear" w:color="auto" w:fill="auto"/>
            <w:vAlign w:val="bottom"/>
            <w:hideMark/>
          </w:tcPr>
          <w:p w14:paraId="1E80DDDC" w14:textId="39898CC1"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50CC027C" w14:textId="5B3E9091" w:rsidR="000B4403" w:rsidRPr="00BE2DEE" w:rsidRDefault="000B4403" w:rsidP="000B4403">
            <w:pPr>
              <w:spacing w:after="0" w:line="240" w:lineRule="auto"/>
              <w:jc w:val="right"/>
              <w:rPr>
                <w:rFonts w:ascii="Times New Roman" w:eastAsia="Times New Roman" w:hAnsi="Times New Roman" w:cs="Times New Roman"/>
                <w:i/>
                <w:color w:val="FF0000"/>
                <w:sz w:val="18"/>
                <w:szCs w:val="18"/>
                <w:highlight w:val="yellow"/>
                <w:lang w:eastAsia="en-GB"/>
              </w:rPr>
            </w:pPr>
            <w:r w:rsidRPr="00BE2DEE">
              <w:rPr>
                <w:rFonts w:ascii="Times New Roman" w:hAnsi="Times New Roman" w:cs="Times New Roman"/>
                <w:i/>
                <w:sz w:val="18"/>
                <w:szCs w:val="18"/>
              </w:rPr>
              <w:t>0</w:t>
            </w:r>
          </w:p>
        </w:tc>
        <w:tc>
          <w:tcPr>
            <w:tcW w:w="1100" w:type="dxa"/>
            <w:tcBorders>
              <w:top w:val="nil"/>
              <w:left w:val="nil"/>
              <w:bottom w:val="single" w:sz="4" w:space="0" w:color="auto"/>
              <w:right w:val="single" w:sz="4" w:space="0" w:color="auto"/>
            </w:tcBorders>
            <w:shd w:val="clear" w:color="auto" w:fill="auto"/>
            <w:vAlign w:val="bottom"/>
            <w:hideMark/>
          </w:tcPr>
          <w:p w14:paraId="3D88266A" w14:textId="615BBC7B" w:rsidR="000B4403" w:rsidRPr="00BE2DEE" w:rsidRDefault="000B4403" w:rsidP="000B4403">
            <w:pPr>
              <w:spacing w:after="0" w:line="240" w:lineRule="auto"/>
              <w:jc w:val="right"/>
              <w:rPr>
                <w:rFonts w:ascii="Times New Roman" w:eastAsia="Times New Roman" w:hAnsi="Times New Roman" w:cs="Times New Roman"/>
                <w:i/>
                <w:color w:val="FF0000"/>
                <w:sz w:val="18"/>
                <w:szCs w:val="18"/>
                <w:highlight w:val="yellow"/>
                <w:lang w:eastAsia="en-GB"/>
              </w:rPr>
            </w:pPr>
            <w:r w:rsidRPr="00BE2DEE">
              <w:rPr>
                <w:rFonts w:ascii="Times New Roman" w:hAnsi="Times New Roman" w:cs="Times New Roman"/>
                <w:i/>
                <w:sz w:val="18"/>
                <w:szCs w:val="18"/>
              </w:rPr>
              <w:t>0</w:t>
            </w:r>
          </w:p>
        </w:tc>
        <w:tc>
          <w:tcPr>
            <w:tcW w:w="1100" w:type="dxa"/>
            <w:tcBorders>
              <w:top w:val="nil"/>
              <w:left w:val="nil"/>
              <w:bottom w:val="single" w:sz="4" w:space="0" w:color="auto"/>
              <w:right w:val="single" w:sz="4" w:space="0" w:color="auto"/>
            </w:tcBorders>
            <w:shd w:val="clear" w:color="auto" w:fill="auto"/>
            <w:vAlign w:val="bottom"/>
            <w:hideMark/>
          </w:tcPr>
          <w:p w14:paraId="2B368268" w14:textId="09F7DF3C" w:rsidR="000B4403" w:rsidRPr="00BE2DEE" w:rsidRDefault="000B4403" w:rsidP="000B4403">
            <w:pPr>
              <w:spacing w:after="0" w:line="240" w:lineRule="auto"/>
              <w:jc w:val="right"/>
              <w:rPr>
                <w:rFonts w:ascii="Times New Roman" w:eastAsia="Times New Roman" w:hAnsi="Times New Roman" w:cs="Times New Roman"/>
                <w:i/>
                <w:color w:val="FF0000"/>
                <w:sz w:val="18"/>
                <w:szCs w:val="18"/>
                <w:highlight w:val="yellow"/>
                <w:lang w:eastAsia="en-GB"/>
              </w:rPr>
            </w:pPr>
            <w:r w:rsidRPr="00BE2DEE">
              <w:rPr>
                <w:rFonts w:ascii="Times New Roman" w:hAnsi="Times New Roman" w:cs="Times New Roman"/>
                <w:i/>
                <w:sz w:val="18"/>
                <w:szCs w:val="18"/>
              </w:rPr>
              <w:t>0</w:t>
            </w:r>
          </w:p>
        </w:tc>
        <w:tc>
          <w:tcPr>
            <w:tcW w:w="1100" w:type="dxa"/>
            <w:tcBorders>
              <w:top w:val="nil"/>
              <w:left w:val="nil"/>
              <w:bottom w:val="single" w:sz="4" w:space="0" w:color="auto"/>
              <w:right w:val="single" w:sz="4" w:space="0" w:color="auto"/>
            </w:tcBorders>
            <w:shd w:val="clear" w:color="auto" w:fill="auto"/>
            <w:vAlign w:val="bottom"/>
            <w:hideMark/>
          </w:tcPr>
          <w:p w14:paraId="653597B6" w14:textId="5D0FC3A7" w:rsidR="000B4403" w:rsidRPr="00BE2DEE" w:rsidRDefault="000B4403" w:rsidP="000B4403">
            <w:pPr>
              <w:spacing w:after="0" w:line="240" w:lineRule="auto"/>
              <w:jc w:val="right"/>
              <w:rPr>
                <w:rFonts w:ascii="Times New Roman" w:eastAsia="Times New Roman" w:hAnsi="Times New Roman" w:cs="Times New Roman"/>
                <w:i/>
                <w:color w:val="FF0000"/>
                <w:sz w:val="18"/>
                <w:szCs w:val="18"/>
                <w:highlight w:val="yellow"/>
                <w:lang w:eastAsia="en-GB"/>
              </w:rPr>
            </w:pPr>
            <w:r w:rsidRPr="00BE2DEE">
              <w:rPr>
                <w:rFonts w:ascii="Times New Roman" w:hAnsi="Times New Roman" w:cs="Times New Roman"/>
                <w:i/>
                <w:sz w:val="18"/>
                <w:szCs w:val="18"/>
              </w:rPr>
              <w:t>0</w:t>
            </w:r>
          </w:p>
        </w:tc>
      </w:tr>
      <w:tr w:rsidR="000B4403" w:rsidRPr="002F2955" w14:paraId="63E9A9B0" w14:textId="77777777" w:rsidTr="00C80885">
        <w:trPr>
          <w:trHeight w:val="94"/>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201541D9" w14:textId="77777777" w:rsidR="000B4403" w:rsidRPr="00EC5B8A" w:rsidRDefault="000B4403" w:rsidP="000B4403">
            <w:pPr>
              <w:spacing w:after="0" w:line="240" w:lineRule="auto"/>
              <w:rPr>
                <w:rFonts w:ascii="Times New Roman" w:eastAsia="Times New Roman" w:hAnsi="Times New Roman" w:cs="Times New Roman"/>
                <w:sz w:val="18"/>
                <w:szCs w:val="18"/>
                <w:lang w:eastAsia="en-GB"/>
              </w:rPr>
            </w:pPr>
            <w:r w:rsidRPr="00EC5B8A">
              <w:rPr>
                <w:rFonts w:ascii="Times New Roman" w:eastAsia="Times New Roman" w:hAnsi="Times New Roman" w:cs="Times New Roman"/>
                <w:sz w:val="18"/>
                <w:szCs w:val="18"/>
                <w:lang w:eastAsia="en-GB"/>
              </w:rPr>
              <w:t xml:space="preserve">          sh muud kulud</w:t>
            </w:r>
          </w:p>
        </w:tc>
        <w:tc>
          <w:tcPr>
            <w:tcW w:w="1100" w:type="dxa"/>
            <w:tcBorders>
              <w:top w:val="nil"/>
              <w:left w:val="nil"/>
              <w:bottom w:val="single" w:sz="4" w:space="0" w:color="auto"/>
              <w:right w:val="nil"/>
            </w:tcBorders>
            <w:shd w:val="clear" w:color="auto" w:fill="auto"/>
            <w:vAlign w:val="bottom"/>
            <w:hideMark/>
          </w:tcPr>
          <w:p w14:paraId="6A8BE33E" w14:textId="4CB85703"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56 325</w:t>
            </w:r>
          </w:p>
        </w:tc>
        <w:tc>
          <w:tcPr>
            <w:tcW w:w="1100" w:type="dxa"/>
            <w:tcBorders>
              <w:top w:val="nil"/>
              <w:left w:val="single" w:sz="4" w:space="0" w:color="auto"/>
              <w:bottom w:val="single" w:sz="4" w:space="0" w:color="auto"/>
              <w:right w:val="nil"/>
            </w:tcBorders>
            <w:shd w:val="clear" w:color="auto" w:fill="auto"/>
            <w:vAlign w:val="bottom"/>
            <w:hideMark/>
          </w:tcPr>
          <w:p w14:paraId="1399B152" w14:textId="2877CDC9"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169 253</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0A344A91" w14:textId="05A11AFF"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12 000</w:t>
            </w:r>
          </w:p>
        </w:tc>
        <w:tc>
          <w:tcPr>
            <w:tcW w:w="1100" w:type="dxa"/>
            <w:tcBorders>
              <w:top w:val="nil"/>
              <w:left w:val="nil"/>
              <w:bottom w:val="single" w:sz="4" w:space="0" w:color="auto"/>
              <w:right w:val="single" w:sz="4" w:space="0" w:color="auto"/>
            </w:tcBorders>
            <w:shd w:val="clear" w:color="auto" w:fill="auto"/>
            <w:vAlign w:val="bottom"/>
            <w:hideMark/>
          </w:tcPr>
          <w:p w14:paraId="131D63DC" w14:textId="4AEAAE01"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12 000</w:t>
            </w:r>
          </w:p>
        </w:tc>
        <w:tc>
          <w:tcPr>
            <w:tcW w:w="1100" w:type="dxa"/>
            <w:tcBorders>
              <w:top w:val="nil"/>
              <w:left w:val="nil"/>
              <w:bottom w:val="single" w:sz="4" w:space="0" w:color="auto"/>
              <w:right w:val="single" w:sz="4" w:space="0" w:color="auto"/>
            </w:tcBorders>
            <w:shd w:val="clear" w:color="auto" w:fill="auto"/>
            <w:vAlign w:val="bottom"/>
            <w:hideMark/>
          </w:tcPr>
          <w:p w14:paraId="698CB7D3" w14:textId="421C0ADC"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12 000</w:t>
            </w:r>
          </w:p>
        </w:tc>
        <w:tc>
          <w:tcPr>
            <w:tcW w:w="1100" w:type="dxa"/>
            <w:tcBorders>
              <w:top w:val="nil"/>
              <w:left w:val="nil"/>
              <w:bottom w:val="single" w:sz="4" w:space="0" w:color="auto"/>
              <w:right w:val="single" w:sz="4" w:space="0" w:color="auto"/>
            </w:tcBorders>
            <w:shd w:val="clear" w:color="auto" w:fill="auto"/>
            <w:vAlign w:val="bottom"/>
            <w:hideMark/>
          </w:tcPr>
          <w:p w14:paraId="56750FBD" w14:textId="567D7111"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12 000</w:t>
            </w:r>
          </w:p>
        </w:tc>
      </w:tr>
      <w:tr w:rsidR="00C221E9" w:rsidRPr="002F2955" w14:paraId="4766286E" w14:textId="77777777" w:rsidTr="00C80885">
        <w:trPr>
          <w:trHeight w:val="154"/>
        </w:trPr>
        <w:tc>
          <w:tcPr>
            <w:tcW w:w="3991" w:type="dxa"/>
            <w:tcBorders>
              <w:top w:val="nil"/>
              <w:left w:val="single" w:sz="8" w:space="0" w:color="auto"/>
              <w:bottom w:val="nil"/>
              <w:right w:val="nil"/>
            </w:tcBorders>
            <w:shd w:val="clear" w:color="auto" w:fill="auto"/>
            <w:noWrap/>
            <w:vAlign w:val="bottom"/>
            <w:hideMark/>
          </w:tcPr>
          <w:p w14:paraId="161FB196" w14:textId="77777777" w:rsidR="00C221E9" w:rsidRPr="00666F95" w:rsidRDefault="00C221E9" w:rsidP="00C221E9">
            <w:pPr>
              <w:spacing w:after="0" w:line="240" w:lineRule="auto"/>
              <w:rPr>
                <w:rFonts w:ascii="Times New Roman" w:eastAsia="Times New Roman" w:hAnsi="Times New Roman" w:cs="Times New Roman"/>
                <w:b/>
                <w:bCs/>
                <w:sz w:val="18"/>
                <w:szCs w:val="18"/>
                <w:lang w:eastAsia="en-GB"/>
              </w:rPr>
            </w:pPr>
            <w:r w:rsidRPr="00666F95">
              <w:rPr>
                <w:rFonts w:ascii="Times New Roman" w:eastAsia="Times New Roman" w:hAnsi="Times New Roman" w:cs="Times New Roman"/>
                <w:b/>
                <w:bCs/>
                <w:sz w:val="18"/>
                <w:szCs w:val="18"/>
                <w:lang w:eastAsia="en-GB"/>
              </w:rPr>
              <w:t>Põhitegevuse tulem</w:t>
            </w:r>
          </w:p>
        </w:tc>
        <w:tc>
          <w:tcPr>
            <w:tcW w:w="1100" w:type="dxa"/>
            <w:tcBorders>
              <w:top w:val="nil"/>
              <w:left w:val="single" w:sz="4" w:space="0" w:color="auto"/>
              <w:bottom w:val="single" w:sz="4" w:space="0" w:color="auto"/>
              <w:right w:val="nil"/>
            </w:tcBorders>
            <w:shd w:val="clear" w:color="auto" w:fill="auto"/>
            <w:vAlign w:val="bottom"/>
            <w:hideMark/>
          </w:tcPr>
          <w:p w14:paraId="58EC8981" w14:textId="734D26AE"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9 909 594</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0563F4AE" w14:textId="1A432288"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4 168 089</w:t>
            </w:r>
          </w:p>
        </w:tc>
        <w:tc>
          <w:tcPr>
            <w:tcW w:w="1100" w:type="dxa"/>
            <w:tcBorders>
              <w:top w:val="nil"/>
              <w:left w:val="nil"/>
              <w:bottom w:val="single" w:sz="4" w:space="0" w:color="auto"/>
              <w:right w:val="single" w:sz="4" w:space="0" w:color="auto"/>
            </w:tcBorders>
            <w:shd w:val="clear" w:color="auto" w:fill="auto"/>
            <w:vAlign w:val="bottom"/>
            <w:hideMark/>
          </w:tcPr>
          <w:p w14:paraId="66AE7061" w14:textId="6FA97B5A"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10 022 262</w:t>
            </w:r>
          </w:p>
        </w:tc>
        <w:tc>
          <w:tcPr>
            <w:tcW w:w="1100" w:type="dxa"/>
            <w:tcBorders>
              <w:top w:val="nil"/>
              <w:left w:val="nil"/>
              <w:bottom w:val="single" w:sz="4" w:space="0" w:color="auto"/>
              <w:right w:val="single" w:sz="4" w:space="0" w:color="auto"/>
            </w:tcBorders>
            <w:shd w:val="clear" w:color="auto" w:fill="auto"/>
            <w:vAlign w:val="bottom"/>
            <w:hideMark/>
          </w:tcPr>
          <w:p w14:paraId="4D1A29C8" w14:textId="71ACB898"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11 182 360</w:t>
            </w:r>
          </w:p>
        </w:tc>
        <w:tc>
          <w:tcPr>
            <w:tcW w:w="1100" w:type="dxa"/>
            <w:tcBorders>
              <w:top w:val="nil"/>
              <w:left w:val="nil"/>
              <w:bottom w:val="single" w:sz="4" w:space="0" w:color="auto"/>
              <w:right w:val="single" w:sz="4" w:space="0" w:color="auto"/>
            </w:tcBorders>
            <w:shd w:val="clear" w:color="auto" w:fill="auto"/>
            <w:vAlign w:val="bottom"/>
            <w:hideMark/>
          </w:tcPr>
          <w:p w14:paraId="7FC1B0C0" w14:textId="5168B76F"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11 403 073</w:t>
            </w:r>
          </w:p>
        </w:tc>
        <w:tc>
          <w:tcPr>
            <w:tcW w:w="1100" w:type="dxa"/>
            <w:tcBorders>
              <w:top w:val="nil"/>
              <w:left w:val="nil"/>
              <w:bottom w:val="single" w:sz="4" w:space="0" w:color="auto"/>
              <w:right w:val="single" w:sz="8" w:space="0" w:color="auto"/>
            </w:tcBorders>
            <w:shd w:val="clear" w:color="auto" w:fill="auto"/>
            <w:vAlign w:val="bottom"/>
            <w:hideMark/>
          </w:tcPr>
          <w:p w14:paraId="44A6A073" w14:textId="19B76A18"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11 433 783</w:t>
            </w:r>
          </w:p>
        </w:tc>
      </w:tr>
      <w:tr w:rsidR="00C221E9" w:rsidRPr="002F2955" w14:paraId="189FD060" w14:textId="77777777" w:rsidTr="00C80885">
        <w:trPr>
          <w:trHeight w:val="258"/>
        </w:trPr>
        <w:tc>
          <w:tcPr>
            <w:tcW w:w="399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529D6D5" w14:textId="77777777" w:rsidR="00C221E9" w:rsidRPr="00666F95" w:rsidRDefault="00C221E9" w:rsidP="00C221E9">
            <w:pPr>
              <w:spacing w:after="0" w:line="240" w:lineRule="auto"/>
              <w:rPr>
                <w:rFonts w:ascii="Times New Roman" w:eastAsia="Times New Roman" w:hAnsi="Times New Roman" w:cs="Times New Roman"/>
                <w:b/>
                <w:bCs/>
                <w:sz w:val="18"/>
                <w:szCs w:val="18"/>
                <w:lang w:eastAsia="en-GB"/>
              </w:rPr>
            </w:pPr>
            <w:r w:rsidRPr="00666F95">
              <w:rPr>
                <w:rFonts w:ascii="Times New Roman" w:eastAsia="Times New Roman" w:hAnsi="Times New Roman" w:cs="Times New Roman"/>
                <w:b/>
                <w:bCs/>
                <w:sz w:val="18"/>
                <w:szCs w:val="18"/>
                <w:lang w:eastAsia="en-GB"/>
              </w:rPr>
              <w:t>Investeerimistegevus kokku</w:t>
            </w:r>
          </w:p>
        </w:tc>
        <w:tc>
          <w:tcPr>
            <w:tcW w:w="1100" w:type="dxa"/>
            <w:tcBorders>
              <w:top w:val="nil"/>
              <w:left w:val="nil"/>
              <w:bottom w:val="single" w:sz="4" w:space="0" w:color="auto"/>
              <w:right w:val="nil"/>
            </w:tcBorders>
            <w:shd w:val="clear" w:color="auto" w:fill="auto"/>
            <w:vAlign w:val="bottom"/>
            <w:hideMark/>
          </w:tcPr>
          <w:p w14:paraId="21237F2D" w14:textId="0E63651F"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-12 450 211</w:t>
            </w:r>
          </w:p>
        </w:tc>
        <w:tc>
          <w:tcPr>
            <w:tcW w:w="1100" w:type="dxa"/>
            <w:tcBorders>
              <w:top w:val="nil"/>
              <w:left w:val="single" w:sz="4" w:space="0" w:color="auto"/>
              <w:bottom w:val="single" w:sz="4" w:space="0" w:color="auto"/>
              <w:right w:val="nil"/>
            </w:tcBorders>
            <w:shd w:val="clear" w:color="auto" w:fill="auto"/>
            <w:vAlign w:val="bottom"/>
            <w:hideMark/>
          </w:tcPr>
          <w:p w14:paraId="69D293FF" w14:textId="0B0A95E1"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-15 461 375</w:t>
            </w:r>
          </w:p>
        </w:tc>
        <w:tc>
          <w:tcPr>
            <w:tcW w:w="1100" w:type="dxa"/>
            <w:tcBorders>
              <w:top w:val="nil"/>
              <w:left w:val="single" w:sz="4" w:space="0" w:color="auto"/>
              <w:bottom w:val="single" w:sz="4" w:space="0" w:color="auto"/>
              <w:right w:val="nil"/>
            </w:tcBorders>
            <w:shd w:val="clear" w:color="auto" w:fill="auto"/>
            <w:vAlign w:val="bottom"/>
            <w:hideMark/>
          </w:tcPr>
          <w:p w14:paraId="4E8495BF" w14:textId="077CB0A1"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-21 169 753</w:t>
            </w:r>
          </w:p>
        </w:tc>
        <w:tc>
          <w:tcPr>
            <w:tcW w:w="1100" w:type="dxa"/>
            <w:tcBorders>
              <w:top w:val="nil"/>
              <w:left w:val="single" w:sz="4" w:space="0" w:color="auto"/>
              <w:bottom w:val="single" w:sz="4" w:space="0" w:color="auto"/>
              <w:right w:val="nil"/>
            </w:tcBorders>
            <w:shd w:val="clear" w:color="auto" w:fill="auto"/>
            <w:vAlign w:val="bottom"/>
            <w:hideMark/>
          </w:tcPr>
          <w:p w14:paraId="4F71A0BE" w14:textId="2B116B0E"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-11 613 459</w:t>
            </w:r>
          </w:p>
        </w:tc>
        <w:tc>
          <w:tcPr>
            <w:tcW w:w="1100" w:type="dxa"/>
            <w:tcBorders>
              <w:top w:val="nil"/>
              <w:left w:val="single" w:sz="4" w:space="0" w:color="auto"/>
              <w:bottom w:val="single" w:sz="4" w:space="0" w:color="auto"/>
              <w:right w:val="nil"/>
            </w:tcBorders>
            <w:shd w:val="clear" w:color="auto" w:fill="auto"/>
            <w:vAlign w:val="bottom"/>
            <w:hideMark/>
          </w:tcPr>
          <w:p w14:paraId="5530897D" w14:textId="2608C75F"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-9 725 337</w:t>
            </w:r>
          </w:p>
        </w:tc>
        <w:tc>
          <w:tcPr>
            <w:tcW w:w="1100" w:type="dxa"/>
            <w:tcBorders>
              <w:top w:val="nil"/>
              <w:left w:val="single" w:sz="4" w:space="0" w:color="auto"/>
              <w:bottom w:val="single" w:sz="4" w:space="0" w:color="auto"/>
              <w:right w:val="single" w:sz="8" w:space="0" w:color="auto"/>
            </w:tcBorders>
            <w:shd w:val="clear" w:color="auto" w:fill="auto"/>
            <w:vAlign w:val="bottom"/>
            <w:hideMark/>
          </w:tcPr>
          <w:p w14:paraId="421772E7" w14:textId="4680D3D9"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-6 724 279</w:t>
            </w:r>
          </w:p>
        </w:tc>
      </w:tr>
      <w:tr w:rsidR="00C221E9" w:rsidRPr="002F2955" w14:paraId="37552E56"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4609BF27" w14:textId="44F3F57F"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Põhivara müük (+)</w:t>
            </w:r>
          </w:p>
        </w:tc>
        <w:tc>
          <w:tcPr>
            <w:tcW w:w="1100" w:type="dxa"/>
            <w:tcBorders>
              <w:top w:val="nil"/>
              <w:left w:val="nil"/>
              <w:bottom w:val="single" w:sz="4" w:space="0" w:color="auto"/>
              <w:right w:val="nil"/>
            </w:tcBorders>
            <w:shd w:val="clear" w:color="auto" w:fill="auto"/>
            <w:vAlign w:val="bottom"/>
            <w:hideMark/>
          </w:tcPr>
          <w:p w14:paraId="7EF7118F" w14:textId="184662E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152 210</w:t>
            </w:r>
          </w:p>
        </w:tc>
        <w:tc>
          <w:tcPr>
            <w:tcW w:w="1100" w:type="dxa"/>
            <w:tcBorders>
              <w:top w:val="nil"/>
              <w:left w:val="single" w:sz="4" w:space="0" w:color="auto"/>
              <w:bottom w:val="single" w:sz="4" w:space="0" w:color="auto"/>
              <w:right w:val="nil"/>
            </w:tcBorders>
            <w:shd w:val="clear" w:color="auto" w:fill="auto"/>
            <w:vAlign w:val="bottom"/>
            <w:hideMark/>
          </w:tcPr>
          <w:p w14:paraId="67698558" w14:textId="1B895F9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336 640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62D7E79" w14:textId="425182DC"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100 000</w:t>
            </w:r>
          </w:p>
        </w:tc>
        <w:tc>
          <w:tcPr>
            <w:tcW w:w="1100" w:type="dxa"/>
            <w:tcBorders>
              <w:top w:val="nil"/>
              <w:left w:val="nil"/>
              <w:bottom w:val="single" w:sz="4" w:space="0" w:color="auto"/>
              <w:right w:val="single" w:sz="4" w:space="0" w:color="auto"/>
            </w:tcBorders>
            <w:shd w:val="clear" w:color="auto" w:fill="auto"/>
            <w:noWrap/>
            <w:vAlign w:val="bottom"/>
            <w:hideMark/>
          </w:tcPr>
          <w:p w14:paraId="2A59CB50" w14:textId="01BD5B3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100 000</w:t>
            </w:r>
          </w:p>
        </w:tc>
        <w:tc>
          <w:tcPr>
            <w:tcW w:w="1100" w:type="dxa"/>
            <w:tcBorders>
              <w:top w:val="nil"/>
              <w:left w:val="nil"/>
              <w:bottom w:val="single" w:sz="4" w:space="0" w:color="auto"/>
              <w:right w:val="single" w:sz="4" w:space="0" w:color="auto"/>
            </w:tcBorders>
            <w:shd w:val="clear" w:color="auto" w:fill="auto"/>
            <w:noWrap/>
            <w:vAlign w:val="bottom"/>
            <w:hideMark/>
          </w:tcPr>
          <w:p w14:paraId="51D9905B" w14:textId="11F2B211"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100 000</w:t>
            </w:r>
          </w:p>
        </w:tc>
        <w:tc>
          <w:tcPr>
            <w:tcW w:w="1100" w:type="dxa"/>
            <w:tcBorders>
              <w:top w:val="nil"/>
              <w:left w:val="nil"/>
              <w:bottom w:val="single" w:sz="4" w:space="0" w:color="auto"/>
              <w:right w:val="single" w:sz="8" w:space="0" w:color="auto"/>
            </w:tcBorders>
            <w:shd w:val="clear" w:color="auto" w:fill="auto"/>
            <w:noWrap/>
            <w:vAlign w:val="bottom"/>
            <w:hideMark/>
          </w:tcPr>
          <w:p w14:paraId="2283DA29" w14:textId="46F8B23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100 000</w:t>
            </w:r>
          </w:p>
        </w:tc>
      </w:tr>
      <w:tr w:rsidR="00C221E9" w:rsidRPr="002F2955" w14:paraId="457F3100"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59DF721B" w14:textId="39B0CF7B"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Põhivara soetus (-)</w:t>
            </w:r>
          </w:p>
        </w:tc>
        <w:tc>
          <w:tcPr>
            <w:tcW w:w="1100" w:type="dxa"/>
            <w:tcBorders>
              <w:top w:val="nil"/>
              <w:left w:val="nil"/>
              <w:bottom w:val="single" w:sz="4" w:space="0" w:color="auto"/>
              <w:right w:val="nil"/>
            </w:tcBorders>
            <w:shd w:val="clear" w:color="auto" w:fill="auto"/>
            <w:vAlign w:val="bottom"/>
            <w:hideMark/>
          </w:tcPr>
          <w:p w14:paraId="6C295FFB" w14:textId="3A3D354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-12 105 244</w:t>
            </w:r>
          </w:p>
        </w:tc>
        <w:tc>
          <w:tcPr>
            <w:tcW w:w="1100" w:type="dxa"/>
            <w:tcBorders>
              <w:top w:val="nil"/>
              <w:left w:val="single" w:sz="4" w:space="0" w:color="auto"/>
              <w:bottom w:val="single" w:sz="4" w:space="0" w:color="auto"/>
              <w:right w:val="nil"/>
            </w:tcBorders>
            <w:shd w:val="clear" w:color="auto" w:fill="auto"/>
            <w:vAlign w:val="bottom"/>
            <w:hideMark/>
          </w:tcPr>
          <w:p w14:paraId="0A5408C9" w14:textId="05686291"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-26 522 437</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4E1D060" w14:textId="026AF87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-34 110 682</w:t>
            </w:r>
          </w:p>
        </w:tc>
        <w:tc>
          <w:tcPr>
            <w:tcW w:w="1100" w:type="dxa"/>
            <w:tcBorders>
              <w:top w:val="nil"/>
              <w:left w:val="nil"/>
              <w:bottom w:val="single" w:sz="4" w:space="0" w:color="auto"/>
              <w:right w:val="single" w:sz="4" w:space="0" w:color="auto"/>
            </w:tcBorders>
            <w:shd w:val="clear" w:color="auto" w:fill="auto"/>
            <w:noWrap/>
            <w:vAlign w:val="bottom"/>
            <w:hideMark/>
          </w:tcPr>
          <w:p w14:paraId="7603C60B" w14:textId="1220441C"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-14 936 474</w:t>
            </w:r>
          </w:p>
        </w:tc>
        <w:tc>
          <w:tcPr>
            <w:tcW w:w="1100" w:type="dxa"/>
            <w:tcBorders>
              <w:top w:val="nil"/>
              <w:left w:val="nil"/>
              <w:bottom w:val="single" w:sz="4" w:space="0" w:color="auto"/>
              <w:right w:val="single" w:sz="4" w:space="0" w:color="auto"/>
            </w:tcBorders>
            <w:shd w:val="clear" w:color="auto" w:fill="auto"/>
            <w:noWrap/>
            <w:vAlign w:val="bottom"/>
            <w:hideMark/>
          </w:tcPr>
          <w:p w14:paraId="09D185AA" w14:textId="3D31D71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-8 722 500</w:t>
            </w:r>
          </w:p>
        </w:tc>
        <w:tc>
          <w:tcPr>
            <w:tcW w:w="1100" w:type="dxa"/>
            <w:tcBorders>
              <w:top w:val="nil"/>
              <w:left w:val="nil"/>
              <w:bottom w:val="single" w:sz="4" w:space="0" w:color="auto"/>
              <w:right w:val="single" w:sz="4" w:space="0" w:color="auto"/>
            </w:tcBorders>
            <w:shd w:val="clear" w:color="auto" w:fill="auto"/>
            <w:noWrap/>
            <w:vAlign w:val="bottom"/>
            <w:hideMark/>
          </w:tcPr>
          <w:p w14:paraId="4601935D" w14:textId="7E1E54A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-6 132 808</w:t>
            </w:r>
          </w:p>
        </w:tc>
      </w:tr>
      <w:tr w:rsidR="00C221E9" w:rsidRPr="002F2955" w14:paraId="357FD61D" w14:textId="77777777" w:rsidTr="00C80885">
        <w:trPr>
          <w:trHeight w:val="258"/>
        </w:trPr>
        <w:tc>
          <w:tcPr>
            <w:tcW w:w="39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79B27" w14:textId="77777777" w:rsidR="00C221E9" w:rsidRPr="00666F95" w:rsidRDefault="00C221E9" w:rsidP="00C221E9">
            <w:pPr>
              <w:spacing w:after="0" w:line="240" w:lineRule="auto"/>
              <w:rPr>
                <w:rFonts w:ascii="Times New Roman" w:eastAsia="Times New Roman" w:hAnsi="Times New Roman" w:cs="Times New Roman"/>
                <w:i/>
                <w:iCs/>
                <w:sz w:val="18"/>
                <w:szCs w:val="18"/>
                <w:lang w:eastAsia="en-GB"/>
              </w:rPr>
            </w:pPr>
            <w:r w:rsidRPr="00666F95">
              <w:rPr>
                <w:rFonts w:ascii="Times New Roman" w:eastAsia="Times New Roman" w:hAnsi="Times New Roman" w:cs="Times New Roman"/>
                <w:i/>
                <w:iCs/>
                <w:sz w:val="18"/>
                <w:szCs w:val="18"/>
                <w:lang w:eastAsia="en-GB"/>
              </w:rPr>
              <w:t xml:space="preserve">         sh projektide omaosalus</w:t>
            </w:r>
          </w:p>
        </w:tc>
        <w:tc>
          <w:tcPr>
            <w:tcW w:w="1100" w:type="dxa"/>
            <w:tcBorders>
              <w:top w:val="nil"/>
              <w:left w:val="nil"/>
              <w:bottom w:val="single" w:sz="4" w:space="0" w:color="auto"/>
              <w:right w:val="nil"/>
            </w:tcBorders>
            <w:shd w:val="clear" w:color="auto" w:fill="auto"/>
            <w:vAlign w:val="bottom"/>
            <w:hideMark/>
          </w:tcPr>
          <w:p w14:paraId="5C57EBF3" w14:textId="2E4F917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-10 060 626</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403BFBD" w14:textId="3D13A43C"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-14 332 120</w:t>
            </w:r>
          </w:p>
        </w:tc>
        <w:tc>
          <w:tcPr>
            <w:tcW w:w="1100" w:type="dxa"/>
            <w:tcBorders>
              <w:top w:val="nil"/>
              <w:left w:val="nil"/>
              <w:bottom w:val="single" w:sz="4" w:space="0" w:color="auto"/>
              <w:right w:val="single" w:sz="4" w:space="0" w:color="auto"/>
            </w:tcBorders>
            <w:shd w:val="clear" w:color="auto" w:fill="auto"/>
            <w:noWrap/>
            <w:vAlign w:val="bottom"/>
            <w:hideMark/>
          </w:tcPr>
          <w:p w14:paraId="0EDF962C" w14:textId="7DBAFDB3"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-20 440 922</w:t>
            </w:r>
          </w:p>
        </w:tc>
        <w:tc>
          <w:tcPr>
            <w:tcW w:w="1100" w:type="dxa"/>
            <w:tcBorders>
              <w:top w:val="nil"/>
              <w:left w:val="nil"/>
              <w:bottom w:val="single" w:sz="4" w:space="0" w:color="auto"/>
              <w:right w:val="single" w:sz="4" w:space="0" w:color="auto"/>
            </w:tcBorders>
            <w:shd w:val="clear" w:color="auto" w:fill="auto"/>
            <w:noWrap/>
            <w:vAlign w:val="bottom"/>
            <w:hideMark/>
          </w:tcPr>
          <w:p w14:paraId="3290C7AA" w14:textId="661A9BFA"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-10 849 917</w:t>
            </w:r>
          </w:p>
        </w:tc>
        <w:tc>
          <w:tcPr>
            <w:tcW w:w="1100" w:type="dxa"/>
            <w:tcBorders>
              <w:top w:val="nil"/>
              <w:left w:val="nil"/>
              <w:bottom w:val="single" w:sz="4" w:space="0" w:color="auto"/>
              <w:right w:val="single" w:sz="4" w:space="0" w:color="auto"/>
            </w:tcBorders>
            <w:shd w:val="clear" w:color="auto" w:fill="auto"/>
            <w:noWrap/>
            <w:vAlign w:val="bottom"/>
            <w:hideMark/>
          </w:tcPr>
          <w:p w14:paraId="774888A4" w14:textId="6AE76DD0"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-8 722 500</w:t>
            </w:r>
          </w:p>
        </w:tc>
        <w:tc>
          <w:tcPr>
            <w:tcW w:w="1100" w:type="dxa"/>
            <w:tcBorders>
              <w:top w:val="nil"/>
              <w:left w:val="nil"/>
              <w:bottom w:val="single" w:sz="4" w:space="0" w:color="auto"/>
              <w:right w:val="single" w:sz="4" w:space="0" w:color="auto"/>
            </w:tcBorders>
            <w:shd w:val="clear" w:color="auto" w:fill="auto"/>
            <w:noWrap/>
            <w:vAlign w:val="bottom"/>
            <w:hideMark/>
          </w:tcPr>
          <w:p w14:paraId="34AEEB26" w14:textId="2210FB11"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-6 132 808</w:t>
            </w:r>
          </w:p>
        </w:tc>
      </w:tr>
      <w:tr w:rsidR="00C221E9" w:rsidRPr="002F2955" w14:paraId="7FB3E9DD"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0445F10D" w14:textId="5E62D6E6"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Põhivara soetuseks saadav sihtfinantseerimine (+)</w:t>
            </w:r>
          </w:p>
        </w:tc>
        <w:tc>
          <w:tcPr>
            <w:tcW w:w="1100" w:type="dxa"/>
            <w:tcBorders>
              <w:top w:val="nil"/>
              <w:left w:val="nil"/>
              <w:bottom w:val="single" w:sz="4" w:space="0" w:color="auto"/>
              <w:right w:val="nil"/>
            </w:tcBorders>
            <w:shd w:val="clear" w:color="auto" w:fill="auto"/>
            <w:vAlign w:val="bottom"/>
            <w:hideMark/>
          </w:tcPr>
          <w:p w14:paraId="0A3D4363" w14:textId="40AAEE7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2 399 141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B4EE143" w14:textId="13669820"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11 759 289</w:t>
            </w:r>
          </w:p>
        </w:tc>
        <w:tc>
          <w:tcPr>
            <w:tcW w:w="1100" w:type="dxa"/>
            <w:tcBorders>
              <w:top w:val="nil"/>
              <w:left w:val="nil"/>
              <w:bottom w:val="single" w:sz="4" w:space="0" w:color="auto"/>
              <w:right w:val="single" w:sz="4" w:space="0" w:color="auto"/>
            </w:tcBorders>
            <w:shd w:val="clear" w:color="auto" w:fill="auto"/>
            <w:noWrap/>
            <w:vAlign w:val="bottom"/>
            <w:hideMark/>
          </w:tcPr>
          <w:p w14:paraId="4C24BF4D" w14:textId="6E020FF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13 669 760</w:t>
            </w:r>
          </w:p>
        </w:tc>
        <w:tc>
          <w:tcPr>
            <w:tcW w:w="1100" w:type="dxa"/>
            <w:tcBorders>
              <w:top w:val="nil"/>
              <w:left w:val="nil"/>
              <w:bottom w:val="single" w:sz="4" w:space="0" w:color="auto"/>
              <w:right w:val="single" w:sz="4" w:space="0" w:color="auto"/>
            </w:tcBorders>
            <w:shd w:val="clear" w:color="auto" w:fill="auto"/>
            <w:noWrap/>
            <w:vAlign w:val="bottom"/>
            <w:hideMark/>
          </w:tcPr>
          <w:p w14:paraId="38CBBF78" w14:textId="07DBD4B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4 086 557</w:t>
            </w:r>
          </w:p>
        </w:tc>
        <w:tc>
          <w:tcPr>
            <w:tcW w:w="1100" w:type="dxa"/>
            <w:tcBorders>
              <w:top w:val="nil"/>
              <w:left w:val="nil"/>
              <w:bottom w:val="single" w:sz="4" w:space="0" w:color="auto"/>
              <w:right w:val="single" w:sz="4" w:space="0" w:color="auto"/>
            </w:tcBorders>
            <w:shd w:val="clear" w:color="auto" w:fill="auto"/>
            <w:noWrap/>
            <w:vAlign w:val="bottom"/>
            <w:hideMark/>
          </w:tcPr>
          <w:p w14:paraId="7B7D37E8" w14:textId="13D1F94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0DD6ACE8" w14:textId="3A29639C"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C221E9" w:rsidRPr="002F2955" w14:paraId="3697C46E"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341FBC38" w14:textId="41FE03EE"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Põhivara soetuseks antav sihtfinantseerimine (-)</w:t>
            </w:r>
          </w:p>
        </w:tc>
        <w:tc>
          <w:tcPr>
            <w:tcW w:w="1100" w:type="dxa"/>
            <w:tcBorders>
              <w:top w:val="nil"/>
              <w:left w:val="nil"/>
              <w:bottom w:val="single" w:sz="4" w:space="0" w:color="auto"/>
              <w:right w:val="nil"/>
            </w:tcBorders>
            <w:shd w:val="clear" w:color="auto" w:fill="auto"/>
            <w:vAlign w:val="bottom"/>
            <w:hideMark/>
          </w:tcPr>
          <w:p w14:paraId="408490C7" w14:textId="69DDA9E7"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-346 292</w:t>
            </w:r>
          </w:p>
        </w:tc>
        <w:tc>
          <w:tcPr>
            <w:tcW w:w="1100" w:type="dxa"/>
            <w:tcBorders>
              <w:top w:val="nil"/>
              <w:left w:val="single" w:sz="4" w:space="0" w:color="auto"/>
              <w:bottom w:val="single" w:sz="4" w:space="0" w:color="auto"/>
              <w:right w:val="nil"/>
            </w:tcBorders>
            <w:shd w:val="clear" w:color="auto" w:fill="auto"/>
            <w:vAlign w:val="bottom"/>
            <w:hideMark/>
          </w:tcPr>
          <w:p w14:paraId="38B2F35E" w14:textId="6633A9DE"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-285 397</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42F2528" w14:textId="4DC8972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-150 000</w:t>
            </w:r>
          </w:p>
        </w:tc>
        <w:tc>
          <w:tcPr>
            <w:tcW w:w="1100" w:type="dxa"/>
            <w:tcBorders>
              <w:top w:val="nil"/>
              <w:left w:val="nil"/>
              <w:bottom w:val="single" w:sz="4" w:space="0" w:color="auto"/>
              <w:right w:val="single" w:sz="4" w:space="0" w:color="auto"/>
            </w:tcBorders>
            <w:shd w:val="clear" w:color="auto" w:fill="auto"/>
            <w:noWrap/>
            <w:vAlign w:val="bottom"/>
            <w:hideMark/>
          </w:tcPr>
          <w:p w14:paraId="5FB1385C" w14:textId="05E7C95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-150 000</w:t>
            </w:r>
          </w:p>
        </w:tc>
        <w:tc>
          <w:tcPr>
            <w:tcW w:w="1100" w:type="dxa"/>
            <w:tcBorders>
              <w:top w:val="nil"/>
              <w:left w:val="nil"/>
              <w:bottom w:val="single" w:sz="4" w:space="0" w:color="auto"/>
              <w:right w:val="single" w:sz="4" w:space="0" w:color="auto"/>
            </w:tcBorders>
            <w:shd w:val="clear" w:color="auto" w:fill="auto"/>
            <w:noWrap/>
            <w:vAlign w:val="bottom"/>
            <w:hideMark/>
          </w:tcPr>
          <w:p w14:paraId="2CCC108B" w14:textId="64B59E5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-400 000</w:t>
            </w:r>
          </w:p>
        </w:tc>
        <w:tc>
          <w:tcPr>
            <w:tcW w:w="1100" w:type="dxa"/>
            <w:tcBorders>
              <w:top w:val="nil"/>
              <w:left w:val="nil"/>
              <w:bottom w:val="single" w:sz="4" w:space="0" w:color="auto"/>
              <w:right w:val="single" w:sz="8" w:space="0" w:color="auto"/>
            </w:tcBorders>
            <w:shd w:val="clear" w:color="auto" w:fill="auto"/>
            <w:noWrap/>
            <w:vAlign w:val="bottom"/>
            <w:hideMark/>
          </w:tcPr>
          <w:p w14:paraId="2BA36649" w14:textId="03D615F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C221E9" w:rsidRPr="002F2955" w14:paraId="3C93CA56"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14:paraId="7757757E" w14:textId="42684822"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Osaluste ning muude aktsiate ja osade müük (+)</w:t>
            </w:r>
          </w:p>
        </w:tc>
        <w:tc>
          <w:tcPr>
            <w:tcW w:w="1100" w:type="dxa"/>
            <w:tcBorders>
              <w:top w:val="nil"/>
              <w:left w:val="nil"/>
              <w:bottom w:val="single" w:sz="4" w:space="0" w:color="auto"/>
              <w:right w:val="nil"/>
            </w:tcBorders>
            <w:shd w:val="clear" w:color="auto" w:fill="auto"/>
            <w:vAlign w:val="bottom"/>
            <w:hideMark/>
          </w:tcPr>
          <w:p w14:paraId="71435230" w14:textId="2653A041"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single" w:sz="4" w:space="0" w:color="auto"/>
              <w:bottom w:val="single" w:sz="4" w:space="0" w:color="auto"/>
              <w:right w:val="nil"/>
            </w:tcBorders>
            <w:shd w:val="clear" w:color="auto" w:fill="auto"/>
            <w:vAlign w:val="bottom"/>
            <w:hideMark/>
          </w:tcPr>
          <w:p w14:paraId="3EB4FF89" w14:textId="7EB70F24"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BC0D9A" w14:textId="7FAC1E3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096296D4" w14:textId="77EB0ED3"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2640FA3D" w14:textId="38FDD27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25CCCAFB" w14:textId="38795C23"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C221E9" w:rsidRPr="002F2955" w14:paraId="4C1960D3"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14:paraId="0CC62634" w14:textId="7090FDDF"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Osaluste ning muude aktsiate ja osade soetus (-)</w:t>
            </w:r>
          </w:p>
        </w:tc>
        <w:tc>
          <w:tcPr>
            <w:tcW w:w="1100" w:type="dxa"/>
            <w:tcBorders>
              <w:top w:val="nil"/>
              <w:left w:val="nil"/>
              <w:bottom w:val="single" w:sz="4" w:space="0" w:color="auto"/>
              <w:right w:val="nil"/>
            </w:tcBorders>
            <w:shd w:val="clear" w:color="auto" w:fill="auto"/>
            <w:vAlign w:val="bottom"/>
            <w:hideMark/>
          </w:tcPr>
          <w:p w14:paraId="28B44E04" w14:textId="35C1BE84"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-2 201 060</w:t>
            </w:r>
          </w:p>
        </w:tc>
        <w:tc>
          <w:tcPr>
            <w:tcW w:w="1100" w:type="dxa"/>
            <w:tcBorders>
              <w:top w:val="nil"/>
              <w:left w:val="single" w:sz="4" w:space="0" w:color="auto"/>
              <w:bottom w:val="single" w:sz="4" w:space="0" w:color="auto"/>
              <w:right w:val="nil"/>
            </w:tcBorders>
            <w:shd w:val="clear" w:color="auto" w:fill="auto"/>
            <w:vAlign w:val="bottom"/>
            <w:hideMark/>
          </w:tcPr>
          <w:p w14:paraId="2821C0FA" w14:textId="4CD4797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1F50246" w14:textId="1DCCBFC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1F650DE6" w14:textId="7FEDE04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02D2FB90" w14:textId="2F1E6C4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73096FF8" w14:textId="00D8C5F0"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C221E9" w:rsidRPr="002F2955" w14:paraId="6FBC5595" w14:textId="77777777" w:rsidTr="00C80885">
        <w:trPr>
          <w:trHeight w:val="258"/>
        </w:trPr>
        <w:tc>
          <w:tcPr>
            <w:tcW w:w="3991" w:type="dxa"/>
            <w:tcBorders>
              <w:top w:val="nil"/>
              <w:left w:val="single" w:sz="8" w:space="0" w:color="auto"/>
              <w:bottom w:val="nil"/>
              <w:right w:val="nil"/>
            </w:tcBorders>
            <w:shd w:val="clear" w:color="auto" w:fill="auto"/>
            <w:noWrap/>
            <w:vAlign w:val="bottom"/>
            <w:hideMark/>
          </w:tcPr>
          <w:p w14:paraId="04A4666F" w14:textId="0BEFB0B3"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Tagasilaekuvad laenud (+)</w:t>
            </w:r>
          </w:p>
        </w:tc>
        <w:tc>
          <w:tcPr>
            <w:tcW w:w="1100" w:type="dxa"/>
            <w:tcBorders>
              <w:top w:val="nil"/>
              <w:left w:val="single" w:sz="4" w:space="0" w:color="auto"/>
              <w:bottom w:val="nil"/>
              <w:right w:val="nil"/>
            </w:tcBorders>
            <w:shd w:val="clear" w:color="auto" w:fill="auto"/>
            <w:vAlign w:val="bottom"/>
            <w:hideMark/>
          </w:tcPr>
          <w:p w14:paraId="31FA5364" w14:textId="63605E2E"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565</w:t>
            </w:r>
          </w:p>
        </w:tc>
        <w:tc>
          <w:tcPr>
            <w:tcW w:w="1100" w:type="dxa"/>
            <w:tcBorders>
              <w:top w:val="nil"/>
              <w:left w:val="single" w:sz="4" w:space="0" w:color="auto"/>
              <w:bottom w:val="nil"/>
              <w:right w:val="nil"/>
            </w:tcBorders>
            <w:shd w:val="clear" w:color="auto" w:fill="auto"/>
            <w:vAlign w:val="bottom"/>
            <w:hideMark/>
          </w:tcPr>
          <w:p w14:paraId="6B5DFD77" w14:textId="2FE35C27"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767</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FD1ABC7" w14:textId="4E0F6E4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767</w:t>
            </w:r>
          </w:p>
        </w:tc>
        <w:tc>
          <w:tcPr>
            <w:tcW w:w="1100" w:type="dxa"/>
            <w:tcBorders>
              <w:top w:val="nil"/>
              <w:left w:val="nil"/>
              <w:bottom w:val="single" w:sz="4" w:space="0" w:color="auto"/>
              <w:right w:val="single" w:sz="4" w:space="0" w:color="auto"/>
            </w:tcBorders>
            <w:shd w:val="clear" w:color="auto" w:fill="auto"/>
            <w:noWrap/>
            <w:vAlign w:val="bottom"/>
            <w:hideMark/>
          </w:tcPr>
          <w:p w14:paraId="79B7BA58" w14:textId="37CFA07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767</w:t>
            </w:r>
          </w:p>
        </w:tc>
        <w:tc>
          <w:tcPr>
            <w:tcW w:w="1100" w:type="dxa"/>
            <w:tcBorders>
              <w:top w:val="nil"/>
              <w:left w:val="nil"/>
              <w:bottom w:val="single" w:sz="4" w:space="0" w:color="auto"/>
              <w:right w:val="single" w:sz="4" w:space="0" w:color="auto"/>
            </w:tcBorders>
            <w:shd w:val="clear" w:color="auto" w:fill="auto"/>
            <w:noWrap/>
            <w:vAlign w:val="bottom"/>
            <w:hideMark/>
          </w:tcPr>
          <w:p w14:paraId="1874C5FF" w14:textId="044452C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767</w:t>
            </w:r>
          </w:p>
        </w:tc>
        <w:tc>
          <w:tcPr>
            <w:tcW w:w="1100" w:type="dxa"/>
            <w:tcBorders>
              <w:top w:val="nil"/>
              <w:left w:val="nil"/>
              <w:bottom w:val="single" w:sz="4" w:space="0" w:color="auto"/>
              <w:right w:val="single" w:sz="8" w:space="0" w:color="auto"/>
            </w:tcBorders>
            <w:shd w:val="clear" w:color="auto" w:fill="auto"/>
            <w:noWrap/>
            <w:vAlign w:val="bottom"/>
            <w:hideMark/>
          </w:tcPr>
          <w:p w14:paraId="52DC7D36" w14:textId="64F61237"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767</w:t>
            </w:r>
          </w:p>
        </w:tc>
      </w:tr>
      <w:tr w:rsidR="00C221E9" w:rsidRPr="002F2955" w14:paraId="0900A72D" w14:textId="77777777" w:rsidTr="00C80885">
        <w:trPr>
          <w:trHeight w:val="258"/>
        </w:trPr>
        <w:tc>
          <w:tcPr>
            <w:tcW w:w="3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2C3495" w14:textId="7BD71524"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Antavad laenud (-)</w:t>
            </w:r>
          </w:p>
        </w:tc>
        <w:tc>
          <w:tcPr>
            <w:tcW w:w="1100" w:type="dxa"/>
            <w:tcBorders>
              <w:top w:val="single" w:sz="4" w:space="0" w:color="auto"/>
              <w:left w:val="nil"/>
              <w:bottom w:val="single" w:sz="4" w:space="0" w:color="auto"/>
              <w:right w:val="nil"/>
            </w:tcBorders>
            <w:shd w:val="clear" w:color="auto" w:fill="auto"/>
            <w:vAlign w:val="bottom"/>
            <w:hideMark/>
          </w:tcPr>
          <w:p w14:paraId="65EA10EB" w14:textId="7228222C"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single" w:sz="4" w:space="0" w:color="auto"/>
              <w:left w:val="single" w:sz="4" w:space="0" w:color="auto"/>
              <w:bottom w:val="single" w:sz="4" w:space="0" w:color="auto"/>
              <w:right w:val="nil"/>
            </w:tcBorders>
            <w:shd w:val="clear" w:color="auto" w:fill="auto"/>
            <w:vAlign w:val="bottom"/>
            <w:hideMark/>
          </w:tcPr>
          <w:p w14:paraId="5F97EA93" w14:textId="7A730C5A"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20EF61F" w14:textId="68197BE3"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7304F29A" w14:textId="4308C24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1FDBFB01" w14:textId="7148C4D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55390EFB" w14:textId="23BDF97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C221E9" w:rsidRPr="002F2955" w14:paraId="0F1BE3EB"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791A23B7" w14:textId="5E529C3F"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Finantstulud (+)</w:t>
            </w:r>
          </w:p>
        </w:tc>
        <w:tc>
          <w:tcPr>
            <w:tcW w:w="1100" w:type="dxa"/>
            <w:tcBorders>
              <w:top w:val="nil"/>
              <w:left w:val="nil"/>
              <w:bottom w:val="single" w:sz="4" w:space="0" w:color="auto"/>
              <w:right w:val="nil"/>
            </w:tcBorders>
            <w:shd w:val="clear" w:color="auto" w:fill="auto"/>
            <w:vAlign w:val="bottom"/>
            <w:hideMark/>
          </w:tcPr>
          <w:p w14:paraId="7AD9106C" w14:textId="486FAEE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102 056</w:t>
            </w:r>
          </w:p>
        </w:tc>
        <w:tc>
          <w:tcPr>
            <w:tcW w:w="1100" w:type="dxa"/>
            <w:tcBorders>
              <w:top w:val="nil"/>
              <w:left w:val="single" w:sz="4" w:space="0" w:color="auto"/>
              <w:bottom w:val="single" w:sz="4" w:space="0" w:color="auto"/>
              <w:right w:val="nil"/>
            </w:tcBorders>
            <w:shd w:val="clear" w:color="auto" w:fill="auto"/>
            <w:vAlign w:val="bottom"/>
            <w:hideMark/>
          </w:tcPr>
          <w:p w14:paraId="745803A1" w14:textId="264CE14E"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1 250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903630" w14:textId="48A8F567"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1 250</w:t>
            </w:r>
          </w:p>
        </w:tc>
        <w:tc>
          <w:tcPr>
            <w:tcW w:w="1100" w:type="dxa"/>
            <w:tcBorders>
              <w:top w:val="nil"/>
              <w:left w:val="nil"/>
              <w:bottom w:val="single" w:sz="4" w:space="0" w:color="auto"/>
              <w:right w:val="single" w:sz="4" w:space="0" w:color="auto"/>
            </w:tcBorders>
            <w:shd w:val="clear" w:color="auto" w:fill="auto"/>
            <w:noWrap/>
            <w:vAlign w:val="bottom"/>
            <w:hideMark/>
          </w:tcPr>
          <w:p w14:paraId="0A7BD5A3" w14:textId="3B329DDB"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1 250</w:t>
            </w:r>
          </w:p>
        </w:tc>
        <w:tc>
          <w:tcPr>
            <w:tcW w:w="1100" w:type="dxa"/>
            <w:tcBorders>
              <w:top w:val="nil"/>
              <w:left w:val="nil"/>
              <w:bottom w:val="single" w:sz="4" w:space="0" w:color="auto"/>
              <w:right w:val="single" w:sz="4" w:space="0" w:color="auto"/>
            </w:tcBorders>
            <w:shd w:val="clear" w:color="auto" w:fill="auto"/>
            <w:noWrap/>
            <w:vAlign w:val="bottom"/>
            <w:hideMark/>
          </w:tcPr>
          <w:p w14:paraId="4BBF8DFA" w14:textId="3E90352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1 250</w:t>
            </w:r>
          </w:p>
        </w:tc>
        <w:tc>
          <w:tcPr>
            <w:tcW w:w="1100" w:type="dxa"/>
            <w:tcBorders>
              <w:top w:val="nil"/>
              <w:left w:val="nil"/>
              <w:bottom w:val="single" w:sz="4" w:space="0" w:color="auto"/>
              <w:right w:val="single" w:sz="8" w:space="0" w:color="auto"/>
            </w:tcBorders>
            <w:shd w:val="clear" w:color="auto" w:fill="auto"/>
            <w:noWrap/>
            <w:vAlign w:val="bottom"/>
            <w:hideMark/>
          </w:tcPr>
          <w:p w14:paraId="0EB69FC4" w14:textId="5E97A09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1 250</w:t>
            </w:r>
          </w:p>
        </w:tc>
      </w:tr>
      <w:tr w:rsidR="00C221E9" w:rsidRPr="002F2955" w14:paraId="5B4A6450"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3C036D50" w14:textId="3559804C"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Finantskulud (-)</w:t>
            </w:r>
          </w:p>
        </w:tc>
        <w:tc>
          <w:tcPr>
            <w:tcW w:w="1100" w:type="dxa"/>
            <w:tcBorders>
              <w:top w:val="nil"/>
              <w:left w:val="nil"/>
              <w:bottom w:val="single" w:sz="4" w:space="0" w:color="auto"/>
              <w:right w:val="nil"/>
            </w:tcBorders>
            <w:shd w:val="clear" w:color="auto" w:fill="auto"/>
            <w:vAlign w:val="bottom"/>
            <w:hideMark/>
          </w:tcPr>
          <w:p w14:paraId="6A855FB7" w14:textId="5BE7368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-451 587</w:t>
            </w:r>
          </w:p>
        </w:tc>
        <w:tc>
          <w:tcPr>
            <w:tcW w:w="1100" w:type="dxa"/>
            <w:tcBorders>
              <w:top w:val="nil"/>
              <w:left w:val="single" w:sz="4" w:space="0" w:color="auto"/>
              <w:bottom w:val="single" w:sz="4" w:space="0" w:color="auto"/>
              <w:right w:val="nil"/>
            </w:tcBorders>
            <w:shd w:val="clear" w:color="auto" w:fill="auto"/>
            <w:vAlign w:val="bottom"/>
            <w:hideMark/>
          </w:tcPr>
          <w:p w14:paraId="19B5DE87" w14:textId="6C68701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-751 487</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1269BDC" w14:textId="196415B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-680 848</w:t>
            </w:r>
          </w:p>
        </w:tc>
        <w:tc>
          <w:tcPr>
            <w:tcW w:w="1100" w:type="dxa"/>
            <w:tcBorders>
              <w:top w:val="nil"/>
              <w:left w:val="nil"/>
              <w:bottom w:val="single" w:sz="4" w:space="0" w:color="auto"/>
              <w:right w:val="single" w:sz="4" w:space="0" w:color="auto"/>
            </w:tcBorders>
            <w:shd w:val="clear" w:color="auto" w:fill="auto"/>
            <w:noWrap/>
            <w:vAlign w:val="bottom"/>
            <w:hideMark/>
          </w:tcPr>
          <w:p w14:paraId="71363750" w14:textId="1009635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-715 559</w:t>
            </w:r>
          </w:p>
        </w:tc>
        <w:tc>
          <w:tcPr>
            <w:tcW w:w="1100" w:type="dxa"/>
            <w:tcBorders>
              <w:top w:val="nil"/>
              <w:left w:val="nil"/>
              <w:bottom w:val="single" w:sz="4" w:space="0" w:color="auto"/>
              <w:right w:val="single" w:sz="4" w:space="0" w:color="auto"/>
            </w:tcBorders>
            <w:shd w:val="clear" w:color="auto" w:fill="auto"/>
            <w:noWrap/>
            <w:vAlign w:val="bottom"/>
            <w:hideMark/>
          </w:tcPr>
          <w:p w14:paraId="47F4E396" w14:textId="22391D00"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-704 854</w:t>
            </w:r>
          </w:p>
        </w:tc>
        <w:tc>
          <w:tcPr>
            <w:tcW w:w="1100" w:type="dxa"/>
            <w:tcBorders>
              <w:top w:val="nil"/>
              <w:left w:val="nil"/>
              <w:bottom w:val="single" w:sz="4" w:space="0" w:color="auto"/>
              <w:right w:val="single" w:sz="8" w:space="0" w:color="auto"/>
            </w:tcBorders>
            <w:shd w:val="clear" w:color="auto" w:fill="auto"/>
            <w:noWrap/>
            <w:vAlign w:val="bottom"/>
            <w:hideMark/>
          </w:tcPr>
          <w:p w14:paraId="18CBBE26" w14:textId="00C5010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-693 488</w:t>
            </w:r>
          </w:p>
        </w:tc>
      </w:tr>
      <w:tr w:rsidR="00C221E9" w:rsidRPr="002F2955" w14:paraId="3AEECB58"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4FF726DB" w14:textId="77777777" w:rsidR="00C221E9" w:rsidRPr="00666F95" w:rsidRDefault="00C221E9" w:rsidP="00C221E9">
            <w:pPr>
              <w:spacing w:after="0" w:line="240" w:lineRule="auto"/>
              <w:rPr>
                <w:rFonts w:ascii="Times New Roman" w:eastAsia="Times New Roman" w:hAnsi="Times New Roman" w:cs="Times New Roman"/>
                <w:b/>
                <w:bCs/>
                <w:sz w:val="18"/>
                <w:szCs w:val="18"/>
                <w:lang w:eastAsia="en-GB"/>
              </w:rPr>
            </w:pPr>
            <w:r w:rsidRPr="00666F95">
              <w:rPr>
                <w:rFonts w:ascii="Times New Roman" w:eastAsia="Times New Roman" w:hAnsi="Times New Roman" w:cs="Times New Roman"/>
                <w:b/>
                <w:bCs/>
                <w:sz w:val="18"/>
                <w:szCs w:val="18"/>
                <w:lang w:eastAsia="en-GB"/>
              </w:rPr>
              <w:t>Eelarve tulem</w:t>
            </w:r>
          </w:p>
        </w:tc>
        <w:tc>
          <w:tcPr>
            <w:tcW w:w="1100" w:type="dxa"/>
            <w:tcBorders>
              <w:top w:val="nil"/>
              <w:left w:val="nil"/>
              <w:bottom w:val="single" w:sz="4" w:space="0" w:color="auto"/>
              <w:right w:val="nil"/>
            </w:tcBorders>
            <w:shd w:val="clear" w:color="auto" w:fill="auto"/>
            <w:vAlign w:val="bottom"/>
            <w:hideMark/>
          </w:tcPr>
          <w:p w14:paraId="579A7893" w14:textId="29BF53FA"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-2 540 617</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5C107126" w14:textId="66F38557"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-11 293 286</w:t>
            </w:r>
          </w:p>
        </w:tc>
        <w:tc>
          <w:tcPr>
            <w:tcW w:w="1100" w:type="dxa"/>
            <w:tcBorders>
              <w:top w:val="nil"/>
              <w:left w:val="nil"/>
              <w:bottom w:val="single" w:sz="4" w:space="0" w:color="auto"/>
              <w:right w:val="single" w:sz="4" w:space="0" w:color="auto"/>
            </w:tcBorders>
            <w:shd w:val="clear" w:color="auto" w:fill="auto"/>
            <w:vAlign w:val="bottom"/>
            <w:hideMark/>
          </w:tcPr>
          <w:p w14:paraId="7DD19F29" w14:textId="25861096"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-11 147 491</w:t>
            </w:r>
          </w:p>
        </w:tc>
        <w:tc>
          <w:tcPr>
            <w:tcW w:w="1100" w:type="dxa"/>
            <w:tcBorders>
              <w:top w:val="nil"/>
              <w:left w:val="nil"/>
              <w:bottom w:val="single" w:sz="4" w:space="0" w:color="auto"/>
              <w:right w:val="single" w:sz="4" w:space="0" w:color="auto"/>
            </w:tcBorders>
            <w:shd w:val="clear" w:color="auto" w:fill="auto"/>
            <w:vAlign w:val="bottom"/>
            <w:hideMark/>
          </w:tcPr>
          <w:p w14:paraId="6DD3D85C" w14:textId="11970F4D"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-431 099</w:t>
            </w:r>
          </w:p>
        </w:tc>
        <w:tc>
          <w:tcPr>
            <w:tcW w:w="1100" w:type="dxa"/>
            <w:tcBorders>
              <w:top w:val="nil"/>
              <w:left w:val="nil"/>
              <w:bottom w:val="single" w:sz="4" w:space="0" w:color="auto"/>
              <w:right w:val="single" w:sz="4" w:space="0" w:color="auto"/>
            </w:tcBorders>
            <w:shd w:val="clear" w:color="auto" w:fill="auto"/>
            <w:vAlign w:val="bottom"/>
            <w:hideMark/>
          </w:tcPr>
          <w:p w14:paraId="732033FC" w14:textId="138DF31B"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1 677 736</w:t>
            </w:r>
          </w:p>
        </w:tc>
        <w:tc>
          <w:tcPr>
            <w:tcW w:w="1100" w:type="dxa"/>
            <w:tcBorders>
              <w:top w:val="nil"/>
              <w:left w:val="nil"/>
              <w:bottom w:val="single" w:sz="4" w:space="0" w:color="auto"/>
              <w:right w:val="single" w:sz="8" w:space="0" w:color="auto"/>
            </w:tcBorders>
            <w:shd w:val="clear" w:color="auto" w:fill="auto"/>
            <w:vAlign w:val="bottom"/>
            <w:hideMark/>
          </w:tcPr>
          <w:p w14:paraId="35774069" w14:textId="62AC55CF"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4 709 504</w:t>
            </w:r>
          </w:p>
        </w:tc>
      </w:tr>
      <w:tr w:rsidR="00C221E9" w:rsidRPr="002F2955" w14:paraId="36DF63EE"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75FBC894" w14:textId="77777777" w:rsidR="00C221E9" w:rsidRPr="00666F95" w:rsidRDefault="00C221E9" w:rsidP="00C221E9">
            <w:pPr>
              <w:spacing w:after="0" w:line="240" w:lineRule="auto"/>
              <w:rPr>
                <w:rFonts w:ascii="Times New Roman" w:eastAsia="Times New Roman" w:hAnsi="Times New Roman" w:cs="Times New Roman"/>
                <w:b/>
                <w:bCs/>
                <w:sz w:val="18"/>
                <w:szCs w:val="18"/>
                <w:lang w:eastAsia="en-GB"/>
              </w:rPr>
            </w:pPr>
            <w:r w:rsidRPr="00666F95">
              <w:rPr>
                <w:rFonts w:ascii="Times New Roman" w:eastAsia="Times New Roman" w:hAnsi="Times New Roman" w:cs="Times New Roman"/>
                <w:b/>
                <w:bCs/>
                <w:sz w:val="18"/>
                <w:szCs w:val="18"/>
                <w:lang w:eastAsia="en-GB"/>
              </w:rPr>
              <w:t>Finantseerimistegevus</w:t>
            </w:r>
          </w:p>
        </w:tc>
        <w:tc>
          <w:tcPr>
            <w:tcW w:w="1100" w:type="dxa"/>
            <w:tcBorders>
              <w:top w:val="nil"/>
              <w:left w:val="nil"/>
              <w:bottom w:val="single" w:sz="4" w:space="0" w:color="auto"/>
              <w:right w:val="nil"/>
            </w:tcBorders>
            <w:shd w:val="clear" w:color="auto" w:fill="auto"/>
            <w:vAlign w:val="bottom"/>
            <w:hideMark/>
          </w:tcPr>
          <w:p w14:paraId="574ADF42" w14:textId="1C954C65"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952 207</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6E63CCCD" w14:textId="73BEB37F"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4 564 603</w:t>
            </w:r>
          </w:p>
        </w:tc>
        <w:tc>
          <w:tcPr>
            <w:tcW w:w="1100" w:type="dxa"/>
            <w:tcBorders>
              <w:top w:val="nil"/>
              <w:left w:val="nil"/>
              <w:bottom w:val="single" w:sz="4" w:space="0" w:color="auto"/>
              <w:right w:val="single" w:sz="4" w:space="0" w:color="auto"/>
            </w:tcBorders>
            <w:shd w:val="clear" w:color="auto" w:fill="auto"/>
            <w:vAlign w:val="bottom"/>
            <w:hideMark/>
          </w:tcPr>
          <w:p w14:paraId="05B4CEE9" w14:textId="6FA304C8"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7 212 386</w:t>
            </w:r>
          </w:p>
        </w:tc>
        <w:tc>
          <w:tcPr>
            <w:tcW w:w="1100" w:type="dxa"/>
            <w:tcBorders>
              <w:top w:val="nil"/>
              <w:left w:val="nil"/>
              <w:bottom w:val="single" w:sz="4" w:space="0" w:color="auto"/>
              <w:right w:val="single" w:sz="4" w:space="0" w:color="auto"/>
            </w:tcBorders>
            <w:shd w:val="clear" w:color="auto" w:fill="auto"/>
            <w:vAlign w:val="bottom"/>
            <w:hideMark/>
          </w:tcPr>
          <w:p w14:paraId="04726CA2" w14:textId="5313F924"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173 900</w:t>
            </w:r>
          </w:p>
        </w:tc>
        <w:tc>
          <w:tcPr>
            <w:tcW w:w="1100" w:type="dxa"/>
            <w:tcBorders>
              <w:top w:val="nil"/>
              <w:left w:val="nil"/>
              <w:bottom w:val="single" w:sz="4" w:space="0" w:color="auto"/>
              <w:right w:val="single" w:sz="4" w:space="0" w:color="auto"/>
            </w:tcBorders>
            <w:shd w:val="clear" w:color="auto" w:fill="auto"/>
            <w:vAlign w:val="bottom"/>
            <w:hideMark/>
          </w:tcPr>
          <w:p w14:paraId="34BE27DE" w14:textId="6617F516"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-1 677 736</w:t>
            </w:r>
          </w:p>
        </w:tc>
        <w:tc>
          <w:tcPr>
            <w:tcW w:w="1100" w:type="dxa"/>
            <w:tcBorders>
              <w:top w:val="nil"/>
              <w:left w:val="nil"/>
              <w:bottom w:val="single" w:sz="4" w:space="0" w:color="auto"/>
              <w:right w:val="single" w:sz="8" w:space="0" w:color="auto"/>
            </w:tcBorders>
            <w:shd w:val="clear" w:color="auto" w:fill="auto"/>
            <w:vAlign w:val="bottom"/>
            <w:hideMark/>
          </w:tcPr>
          <w:p w14:paraId="7E0C3F25" w14:textId="7A3E1F47"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-4 709 504</w:t>
            </w:r>
          </w:p>
        </w:tc>
      </w:tr>
      <w:tr w:rsidR="00C221E9" w:rsidRPr="002F2955" w14:paraId="4C63351B"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14:paraId="3309741C" w14:textId="77777777"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Kohustiste võtmine (+)</w:t>
            </w:r>
          </w:p>
        </w:tc>
        <w:tc>
          <w:tcPr>
            <w:tcW w:w="1100" w:type="dxa"/>
            <w:tcBorders>
              <w:top w:val="nil"/>
              <w:left w:val="nil"/>
              <w:bottom w:val="single" w:sz="4" w:space="0" w:color="auto"/>
              <w:right w:val="nil"/>
            </w:tcBorders>
            <w:shd w:val="clear" w:color="auto" w:fill="auto"/>
            <w:vAlign w:val="bottom"/>
            <w:hideMark/>
          </w:tcPr>
          <w:p w14:paraId="0CB81710" w14:textId="6EDDE83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11 609 600</w:t>
            </w:r>
          </w:p>
        </w:tc>
        <w:tc>
          <w:tcPr>
            <w:tcW w:w="1100" w:type="dxa"/>
            <w:tcBorders>
              <w:top w:val="nil"/>
              <w:left w:val="single" w:sz="4" w:space="0" w:color="auto"/>
              <w:bottom w:val="single" w:sz="4" w:space="0" w:color="auto"/>
              <w:right w:val="nil"/>
            </w:tcBorders>
            <w:shd w:val="clear" w:color="auto" w:fill="auto"/>
            <w:vAlign w:val="bottom"/>
            <w:hideMark/>
          </w:tcPr>
          <w:p w14:paraId="0D597FD5" w14:textId="079E1CD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15 808 166</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89B8A4" w14:textId="395863AA"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20 590 922</w:t>
            </w:r>
          </w:p>
        </w:tc>
        <w:tc>
          <w:tcPr>
            <w:tcW w:w="1100" w:type="dxa"/>
            <w:tcBorders>
              <w:top w:val="nil"/>
              <w:left w:val="nil"/>
              <w:bottom w:val="single" w:sz="4" w:space="0" w:color="auto"/>
              <w:right w:val="single" w:sz="4" w:space="0" w:color="auto"/>
            </w:tcBorders>
            <w:shd w:val="clear" w:color="auto" w:fill="auto"/>
            <w:noWrap/>
            <w:vAlign w:val="bottom"/>
            <w:hideMark/>
          </w:tcPr>
          <w:p w14:paraId="677D3023" w14:textId="4A2420AE"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10 999 917</w:t>
            </w:r>
          </w:p>
        </w:tc>
        <w:tc>
          <w:tcPr>
            <w:tcW w:w="1100" w:type="dxa"/>
            <w:tcBorders>
              <w:top w:val="nil"/>
              <w:left w:val="nil"/>
              <w:bottom w:val="single" w:sz="4" w:space="0" w:color="auto"/>
              <w:right w:val="single" w:sz="4" w:space="0" w:color="auto"/>
            </w:tcBorders>
            <w:shd w:val="clear" w:color="auto" w:fill="auto"/>
            <w:noWrap/>
            <w:vAlign w:val="bottom"/>
            <w:hideMark/>
          </w:tcPr>
          <w:p w14:paraId="48AC9045" w14:textId="01E5175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9 122 500</w:t>
            </w:r>
          </w:p>
        </w:tc>
        <w:tc>
          <w:tcPr>
            <w:tcW w:w="1100" w:type="dxa"/>
            <w:tcBorders>
              <w:top w:val="nil"/>
              <w:left w:val="nil"/>
              <w:bottom w:val="single" w:sz="4" w:space="0" w:color="auto"/>
              <w:right w:val="single" w:sz="4" w:space="0" w:color="auto"/>
            </w:tcBorders>
            <w:shd w:val="clear" w:color="auto" w:fill="auto"/>
            <w:noWrap/>
            <w:vAlign w:val="bottom"/>
            <w:hideMark/>
          </w:tcPr>
          <w:p w14:paraId="1F2793F1" w14:textId="7039DE6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6 132 808</w:t>
            </w:r>
          </w:p>
        </w:tc>
      </w:tr>
      <w:tr w:rsidR="00C221E9" w:rsidRPr="002F2955" w14:paraId="4CFEE6B6"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14:paraId="14F91B43" w14:textId="77777777"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Kohustiste tasumine (-)</w:t>
            </w:r>
          </w:p>
        </w:tc>
        <w:tc>
          <w:tcPr>
            <w:tcW w:w="1100" w:type="dxa"/>
            <w:tcBorders>
              <w:top w:val="nil"/>
              <w:left w:val="nil"/>
              <w:bottom w:val="single" w:sz="4" w:space="0" w:color="auto"/>
              <w:right w:val="nil"/>
            </w:tcBorders>
            <w:shd w:val="clear" w:color="auto" w:fill="auto"/>
            <w:vAlign w:val="bottom"/>
            <w:hideMark/>
          </w:tcPr>
          <w:p w14:paraId="339793A3" w14:textId="0810D70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-10 657 393</w:t>
            </w:r>
          </w:p>
        </w:tc>
        <w:tc>
          <w:tcPr>
            <w:tcW w:w="1100" w:type="dxa"/>
            <w:tcBorders>
              <w:top w:val="nil"/>
              <w:left w:val="single" w:sz="4" w:space="0" w:color="auto"/>
              <w:bottom w:val="single" w:sz="4" w:space="0" w:color="auto"/>
              <w:right w:val="nil"/>
            </w:tcBorders>
            <w:shd w:val="clear" w:color="auto" w:fill="auto"/>
            <w:vAlign w:val="bottom"/>
            <w:hideMark/>
          </w:tcPr>
          <w:p w14:paraId="590793D4" w14:textId="192EF9D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-11 243 563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2BF0E06" w14:textId="1049DA3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-13 378 536</w:t>
            </w:r>
          </w:p>
        </w:tc>
        <w:tc>
          <w:tcPr>
            <w:tcW w:w="1100" w:type="dxa"/>
            <w:tcBorders>
              <w:top w:val="nil"/>
              <w:left w:val="nil"/>
              <w:bottom w:val="single" w:sz="4" w:space="0" w:color="auto"/>
              <w:right w:val="single" w:sz="4" w:space="0" w:color="auto"/>
            </w:tcBorders>
            <w:shd w:val="clear" w:color="auto" w:fill="auto"/>
            <w:noWrap/>
            <w:vAlign w:val="bottom"/>
            <w:hideMark/>
          </w:tcPr>
          <w:p w14:paraId="4689C622" w14:textId="0C136D9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-10 826 017</w:t>
            </w:r>
          </w:p>
        </w:tc>
        <w:tc>
          <w:tcPr>
            <w:tcW w:w="1100" w:type="dxa"/>
            <w:tcBorders>
              <w:top w:val="nil"/>
              <w:left w:val="nil"/>
              <w:bottom w:val="single" w:sz="4" w:space="0" w:color="auto"/>
              <w:right w:val="single" w:sz="4" w:space="0" w:color="auto"/>
            </w:tcBorders>
            <w:shd w:val="clear" w:color="auto" w:fill="auto"/>
            <w:noWrap/>
            <w:vAlign w:val="bottom"/>
            <w:hideMark/>
          </w:tcPr>
          <w:p w14:paraId="2E82EAE8" w14:textId="68329103"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-10 800 236</w:t>
            </w:r>
          </w:p>
        </w:tc>
        <w:tc>
          <w:tcPr>
            <w:tcW w:w="1100" w:type="dxa"/>
            <w:tcBorders>
              <w:top w:val="nil"/>
              <w:left w:val="nil"/>
              <w:bottom w:val="single" w:sz="4" w:space="0" w:color="auto"/>
              <w:right w:val="single" w:sz="8" w:space="0" w:color="auto"/>
            </w:tcBorders>
            <w:shd w:val="clear" w:color="auto" w:fill="auto"/>
            <w:noWrap/>
            <w:vAlign w:val="bottom"/>
            <w:hideMark/>
          </w:tcPr>
          <w:p w14:paraId="6F7A96FA" w14:textId="4182F24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-10 842 312</w:t>
            </w:r>
          </w:p>
        </w:tc>
      </w:tr>
      <w:tr w:rsidR="0095538C" w:rsidRPr="002F2955" w14:paraId="34EC398E" w14:textId="77777777" w:rsidTr="00C80885">
        <w:trPr>
          <w:trHeight w:val="456"/>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69E5B18D" w14:textId="77777777" w:rsidR="0095538C" w:rsidRPr="000F2014" w:rsidRDefault="0095538C" w:rsidP="0095538C">
            <w:pPr>
              <w:spacing w:after="0" w:line="240" w:lineRule="auto"/>
              <w:rPr>
                <w:rFonts w:ascii="Times New Roman" w:eastAsia="Times New Roman" w:hAnsi="Times New Roman" w:cs="Times New Roman"/>
                <w:b/>
                <w:bCs/>
                <w:sz w:val="18"/>
                <w:szCs w:val="18"/>
                <w:lang w:eastAsia="en-GB"/>
              </w:rPr>
            </w:pPr>
            <w:r w:rsidRPr="000F2014">
              <w:rPr>
                <w:rFonts w:ascii="Times New Roman" w:eastAsia="Times New Roman" w:hAnsi="Times New Roman" w:cs="Times New Roman"/>
                <w:b/>
                <w:bCs/>
                <w:sz w:val="18"/>
                <w:szCs w:val="18"/>
                <w:lang w:eastAsia="en-GB"/>
              </w:rPr>
              <w:t>Likviidsete varade muutus (+ suurenemine, - vähenemine)</w:t>
            </w:r>
          </w:p>
        </w:tc>
        <w:tc>
          <w:tcPr>
            <w:tcW w:w="1100" w:type="dxa"/>
            <w:tcBorders>
              <w:top w:val="nil"/>
              <w:left w:val="nil"/>
              <w:bottom w:val="single" w:sz="4" w:space="0" w:color="auto"/>
              <w:right w:val="nil"/>
            </w:tcBorders>
            <w:shd w:val="clear" w:color="auto" w:fill="auto"/>
            <w:vAlign w:val="bottom"/>
            <w:hideMark/>
          </w:tcPr>
          <w:p w14:paraId="2BD95B78" w14:textId="7FB30683"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1 366 751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C96DDFD" w14:textId="370BEEF1"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-12 633 476</w:t>
            </w:r>
          </w:p>
        </w:tc>
        <w:tc>
          <w:tcPr>
            <w:tcW w:w="1100" w:type="dxa"/>
            <w:tcBorders>
              <w:top w:val="nil"/>
              <w:left w:val="nil"/>
              <w:bottom w:val="single" w:sz="4" w:space="0" w:color="auto"/>
              <w:right w:val="single" w:sz="4" w:space="0" w:color="auto"/>
            </w:tcBorders>
            <w:shd w:val="clear" w:color="auto" w:fill="auto"/>
            <w:noWrap/>
            <w:vAlign w:val="bottom"/>
            <w:hideMark/>
          </w:tcPr>
          <w:p w14:paraId="52CF131E" w14:textId="58F40EE3"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-1 311 136</w:t>
            </w:r>
          </w:p>
        </w:tc>
        <w:tc>
          <w:tcPr>
            <w:tcW w:w="1100" w:type="dxa"/>
            <w:tcBorders>
              <w:top w:val="nil"/>
              <w:left w:val="nil"/>
              <w:bottom w:val="single" w:sz="4" w:space="0" w:color="auto"/>
              <w:right w:val="single" w:sz="4" w:space="0" w:color="auto"/>
            </w:tcBorders>
            <w:shd w:val="clear" w:color="auto" w:fill="auto"/>
            <w:noWrap/>
            <w:vAlign w:val="bottom"/>
            <w:hideMark/>
          </w:tcPr>
          <w:p w14:paraId="6D1D486D" w14:textId="6B24622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-257 199</w:t>
            </w:r>
          </w:p>
        </w:tc>
        <w:tc>
          <w:tcPr>
            <w:tcW w:w="1100" w:type="dxa"/>
            <w:tcBorders>
              <w:top w:val="nil"/>
              <w:left w:val="nil"/>
              <w:bottom w:val="single" w:sz="4" w:space="0" w:color="auto"/>
              <w:right w:val="single" w:sz="4" w:space="0" w:color="auto"/>
            </w:tcBorders>
            <w:shd w:val="clear" w:color="auto" w:fill="auto"/>
            <w:noWrap/>
            <w:vAlign w:val="bottom"/>
            <w:hideMark/>
          </w:tcPr>
          <w:p w14:paraId="17707855" w14:textId="0082B97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50C51CBC" w14:textId="4E7081F4"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0</w:t>
            </w:r>
          </w:p>
        </w:tc>
      </w:tr>
      <w:tr w:rsidR="0095538C" w:rsidRPr="002F2955" w14:paraId="523C599C" w14:textId="77777777" w:rsidTr="00C80885">
        <w:trPr>
          <w:trHeight w:val="456"/>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6568CD95" w14:textId="77777777" w:rsidR="0095538C" w:rsidRPr="000F2014" w:rsidRDefault="0095538C" w:rsidP="0095538C">
            <w:pPr>
              <w:spacing w:after="0" w:line="240" w:lineRule="auto"/>
              <w:rPr>
                <w:rFonts w:ascii="Times New Roman" w:eastAsia="Times New Roman" w:hAnsi="Times New Roman" w:cs="Times New Roman"/>
                <w:b/>
                <w:bCs/>
                <w:sz w:val="18"/>
                <w:szCs w:val="18"/>
                <w:lang w:eastAsia="en-GB"/>
              </w:rPr>
            </w:pPr>
            <w:r w:rsidRPr="000F2014">
              <w:rPr>
                <w:rFonts w:ascii="Times New Roman" w:eastAsia="Times New Roman" w:hAnsi="Times New Roman" w:cs="Times New Roman"/>
                <w:b/>
                <w:bCs/>
                <w:sz w:val="18"/>
                <w:szCs w:val="18"/>
                <w:lang w:eastAsia="en-GB"/>
              </w:rPr>
              <w:t>Nõuete ja kohustiste saldode muutus kokku (+ /-)</w:t>
            </w:r>
          </w:p>
        </w:tc>
        <w:tc>
          <w:tcPr>
            <w:tcW w:w="1100" w:type="dxa"/>
            <w:tcBorders>
              <w:top w:val="nil"/>
              <w:left w:val="nil"/>
              <w:bottom w:val="single" w:sz="4" w:space="0" w:color="auto"/>
              <w:right w:val="nil"/>
            </w:tcBorders>
            <w:shd w:val="clear" w:color="auto" w:fill="auto"/>
            <w:vAlign w:val="bottom"/>
            <w:hideMark/>
          </w:tcPr>
          <w:p w14:paraId="00A3B489" w14:textId="35ECA0A2"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2 955 161</w:t>
            </w:r>
          </w:p>
        </w:tc>
        <w:tc>
          <w:tcPr>
            <w:tcW w:w="1100" w:type="dxa"/>
            <w:tcBorders>
              <w:top w:val="nil"/>
              <w:left w:val="single" w:sz="4" w:space="0" w:color="auto"/>
              <w:bottom w:val="single" w:sz="4" w:space="0" w:color="auto"/>
              <w:right w:val="nil"/>
            </w:tcBorders>
            <w:shd w:val="clear" w:color="auto" w:fill="auto"/>
            <w:vAlign w:val="bottom"/>
            <w:hideMark/>
          </w:tcPr>
          <w:p w14:paraId="2351925C" w14:textId="60063DBC"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-5 904 793</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0B689BCF" w14:textId="14D74BD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2 623 969</w:t>
            </w:r>
          </w:p>
        </w:tc>
        <w:tc>
          <w:tcPr>
            <w:tcW w:w="1100" w:type="dxa"/>
            <w:tcBorders>
              <w:top w:val="nil"/>
              <w:left w:val="nil"/>
              <w:bottom w:val="single" w:sz="4" w:space="0" w:color="auto"/>
              <w:right w:val="single" w:sz="4" w:space="0" w:color="auto"/>
            </w:tcBorders>
            <w:shd w:val="clear" w:color="auto" w:fill="auto"/>
            <w:vAlign w:val="bottom"/>
            <w:hideMark/>
          </w:tcPr>
          <w:p w14:paraId="472DFEA5" w14:textId="7D82842F"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vAlign w:val="bottom"/>
            <w:hideMark/>
          </w:tcPr>
          <w:p w14:paraId="4A8EE91A" w14:textId="4D81DD74"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8" w:space="0" w:color="auto"/>
            </w:tcBorders>
            <w:shd w:val="clear" w:color="auto" w:fill="auto"/>
            <w:vAlign w:val="bottom"/>
            <w:hideMark/>
          </w:tcPr>
          <w:p w14:paraId="679174D7" w14:textId="1182322D"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95538C" w:rsidRPr="002F2955" w14:paraId="17B06C4C" w14:textId="77777777" w:rsidTr="00C80885">
        <w:trPr>
          <w:trHeight w:val="305"/>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70469906" w14:textId="77777777" w:rsidR="0095538C" w:rsidRPr="00B626C5" w:rsidRDefault="0095538C" w:rsidP="0095538C">
            <w:pPr>
              <w:spacing w:after="0" w:line="240" w:lineRule="auto"/>
              <w:rPr>
                <w:rFonts w:ascii="Times New Roman" w:eastAsia="Times New Roman" w:hAnsi="Times New Roman" w:cs="Times New Roman"/>
                <w:sz w:val="16"/>
                <w:szCs w:val="16"/>
                <w:lang w:eastAsia="en-GB"/>
              </w:rPr>
            </w:pPr>
            <w:r w:rsidRPr="00B626C5">
              <w:rPr>
                <w:rFonts w:ascii="Times New Roman" w:eastAsia="Times New Roman" w:hAnsi="Times New Roman" w:cs="Times New Roman"/>
                <w:sz w:val="16"/>
                <w:szCs w:val="16"/>
                <w:lang w:eastAsia="en-GB"/>
              </w:rPr>
              <w:t xml:space="preserve">   sh nõuete muutus (- suurenemine/ + vähenemine)</w:t>
            </w:r>
          </w:p>
        </w:tc>
        <w:tc>
          <w:tcPr>
            <w:tcW w:w="1100" w:type="dxa"/>
            <w:tcBorders>
              <w:top w:val="nil"/>
              <w:left w:val="nil"/>
              <w:bottom w:val="single" w:sz="4" w:space="0" w:color="auto"/>
              <w:right w:val="nil"/>
            </w:tcBorders>
            <w:shd w:val="clear" w:color="auto" w:fill="auto"/>
            <w:vAlign w:val="bottom"/>
            <w:hideMark/>
          </w:tcPr>
          <w:p w14:paraId="5F6975D6" w14:textId="00E656A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nil"/>
            </w:tcBorders>
            <w:shd w:val="clear" w:color="auto" w:fill="auto"/>
            <w:vAlign w:val="bottom"/>
            <w:hideMark/>
          </w:tcPr>
          <w:p w14:paraId="6BDA79EB" w14:textId="0DC61C50"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000000"/>
              <w:bottom w:val="single" w:sz="4" w:space="0" w:color="000000"/>
              <w:right w:val="single" w:sz="4" w:space="0" w:color="000000"/>
            </w:tcBorders>
            <w:shd w:val="clear" w:color="auto" w:fill="auto"/>
            <w:noWrap/>
            <w:vAlign w:val="bottom"/>
            <w:hideMark/>
          </w:tcPr>
          <w:p w14:paraId="37840AC8" w14:textId="1330EA3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color w:val="000000"/>
                <w:sz w:val="18"/>
                <w:szCs w:val="18"/>
              </w:rPr>
              <w:t>2 623 969</w:t>
            </w:r>
          </w:p>
        </w:tc>
        <w:tc>
          <w:tcPr>
            <w:tcW w:w="1100" w:type="dxa"/>
            <w:tcBorders>
              <w:top w:val="nil"/>
              <w:left w:val="nil"/>
              <w:bottom w:val="single" w:sz="4" w:space="0" w:color="000000"/>
              <w:right w:val="single" w:sz="4" w:space="0" w:color="000000"/>
            </w:tcBorders>
            <w:shd w:val="clear" w:color="auto" w:fill="auto"/>
            <w:noWrap/>
            <w:vAlign w:val="bottom"/>
            <w:hideMark/>
          </w:tcPr>
          <w:p w14:paraId="5F9E6F66" w14:textId="65966BAF"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color w:val="000000"/>
                <w:sz w:val="18"/>
                <w:szCs w:val="18"/>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5C24869A" w14:textId="6F38C4A1"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color w:val="000000"/>
                <w:sz w:val="18"/>
                <w:szCs w:val="18"/>
              </w:rPr>
              <w:t> </w:t>
            </w:r>
          </w:p>
        </w:tc>
        <w:tc>
          <w:tcPr>
            <w:tcW w:w="1100" w:type="dxa"/>
            <w:tcBorders>
              <w:top w:val="nil"/>
              <w:left w:val="nil"/>
              <w:bottom w:val="single" w:sz="4" w:space="0" w:color="000000"/>
              <w:right w:val="single" w:sz="8" w:space="0" w:color="auto"/>
            </w:tcBorders>
            <w:shd w:val="clear" w:color="auto" w:fill="auto"/>
            <w:noWrap/>
            <w:vAlign w:val="bottom"/>
            <w:hideMark/>
          </w:tcPr>
          <w:p w14:paraId="004CA707" w14:textId="6DFB320D"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color w:val="000000"/>
                <w:sz w:val="18"/>
                <w:szCs w:val="18"/>
              </w:rPr>
              <w:t> </w:t>
            </w:r>
          </w:p>
        </w:tc>
      </w:tr>
      <w:tr w:rsidR="0095538C" w:rsidRPr="002F2955" w14:paraId="2C58BA37" w14:textId="77777777" w:rsidTr="00C80885">
        <w:trPr>
          <w:trHeight w:val="258"/>
        </w:trPr>
        <w:tc>
          <w:tcPr>
            <w:tcW w:w="3991" w:type="dxa"/>
            <w:tcBorders>
              <w:top w:val="nil"/>
              <w:left w:val="single" w:sz="8" w:space="0" w:color="auto"/>
              <w:bottom w:val="nil"/>
              <w:right w:val="nil"/>
            </w:tcBorders>
            <w:shd w:val="clear" w:color="auto" w:fill="auto"/>
            <w:noWrap/>
            <w:vAlign w:val="bottom"/>
            <w:hideMark/>
          </w:tcPr>
          <w:p w14:paraId="66374E4A" w14:textId="77777777" w:rsidR="0095538C" w:rsidRPr="00B626C5" w:rsidRDefault="0095538C" w:rsidP="0095538C">
            <w:pPr>
              <w:spacing w:after="0" w:line="240" w:lineRule="auto"/>
              <w:rPr>
                <w:rFonts w:ascii="Times New Roman" w:eastAsia="Times New Roman" w:hAnsi="Times New Roman" w:cs="Times New Roman"/>
                <w:sz w:val="16"/>
                <w:szCs w:val="16"/>
                <w:lang w:eastAsia="en-GB"/>
              </w:rPr>
            </w:pPr>
            <w:r w:rsidRPr="00B626C5">
              <w:rPr>
                <w:rFonts w:ascii="Times New Roman" w:eastAsia="Times New Roman" w:hAnsi="Times New Roman" w:cs="Times New Roman"/>
                <w:sz w:val="16"/>
                <w:szCs w:val="16"/>
                <w:lang w:eastAsia="en-GB"/>
              </w:rPr>
              <w:t xml:space="preserve">   sh kohustiste muutus (+ suurenemine/ - vähenemine)</w:t>
            </w:r>
          </w:p>
        </w:tc>
        <w:tc>
          <w:tcPr>
            <w:tcW w:w="1100" w:type="dxa"/>
            <w:tcBorders>
              <w:top w:val="nil"/>
              <w:left w:val="single" w:sz="4" w:space="0" w:color="auto"/>
              <w:bottom w:val="single" w:sz="4" w:space="0" w:color="auto"/>
              <w:right w:val="nil"/>
            </w:tcBorders>
            <w:shd w:val="clear" w:color="auto" w:fill="auto"/>
            <w:noWrap/>
            <w:vAlign w:val="bottom"/>
            <w:hideMark/>
          </w:tcPr>
          <w:p w14:paraId="72C35B4E" w14:textId="3EC93A3B"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nil"/>
            </w:tcBorders>
            <w:shd w:val="clear" w:color="auto" w:fill="auto"/>
            <w:noWrap/>
            <w:vAlign w:val="bottom"/>
            <w:hideMark/>
          </w:tcPr>
          <w:p w14:paraId="4B92BD5D" w14:textId="4C17C5B7"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7786B4" w14:textId="374DAC94"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1F779324" w14:textId="3E2DED87"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49548732" w14:textId="6E18D2E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8" w:space="0" w:color="auto"/>
            </w:tcBorders>
            <w:shd w:val="clear" w:color="auto" w:fill="auto"/>
            <w:noWrap/>
            <w:vAlign w:val="bottom"/>
            <w:hideMark/>
          </w:tcPr>
          <w:p w14:paraId="4AD36F11" w14:textId="0FA3BA5D"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r>
      <w:tr w:rsidR="0095538C" w:rsidRPr="002F2955" w14:paraId="5EB1B07C" w14:textId="77777777" w:rsidTr="00C80885">
        <w:trPr>
          <w:trHeight w:val="273"/>
        </w:trPr>
        <w:tc>
          <w:tcPr>
            <w:tcW w:w="3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EC9E0E" w14:textId="77777777" w:rsidR="0095538C" w:rsidRPr="000F2014" w:rsidRDefault="0095538C" w:rsidP="0095538C">
            <w:pPr>
              <w:spacing w:after="0" w:line="240" w:lineRule="auto"/>
              <w:rPr>
                <w:rFonts w:ascii="Times New Roman" w:eastAsia="Times New Roman" w:hAnsi="Times New Roman" w:cs="Times New Roman"/>
                <w:b/>
                <w:bCs/>
                <w:sz w:val="18"/>
                <w:szCs w:val="18"/>
                <w:lang w:eastAsia="en-GB"/>
              </w:rPr>
            </w:pPr>
            <w:r w:rsidRPr="000F2014">
              <w:rPr>
                <w:rFonts w:ascii="Times New Roman" w:eastAsia="Times New Roman" w:hAnsi="Times New Roman" w:cs="Times New Roman"/>
                <w:b/>
                <w:bCs/>
                <w:sz w:val="18"/>
                <w:szCs w:val="18"/>
                <w:lang w:eastAsia="en-GB"/>
              </w:rPr>
              <w:t>Likviidsete varade suunamata jääk aasta lõpuks</w:t>
            </w:r>
          </w:p>
        </w:tc>
        <w:tc>
          <w:tcPr>
            <w:tcW w:w="1100" w:type="dxa"/>
            <w:tcBorders>
              <w:top w:val="nil"/>
              <w:left w:val="nil"/>
              <w:bottom w:val="single" w:sz="4" w:space="0" w:color="auto"/>
              <w:right w:val="nil"/>
            </w:tcBorders>
            <w:shd w:val="clear" w:color="auto" w:fill="auto"/>
            <w:vAlign w:val="bottom"/>
            <w:hideMark/>
          </w:tcPr>
          <w:p w14:paraId="2A786344" w14:textId="5633F8BE"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14 201 811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84FBEC" w14:textId="32CEF49A"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1 568 335</w:t>
            </w:r>
          </w:p>
        </w:tc>
        <w:tc>
          <w:tcPr>
            <w:tcW w:w="1100" w:type="dxa"/>
            <w:tcBorders>
              <w:top w:val="nil"/>
              <w:left w:val="nil"/>
              <w:bottom w:val="single" w:sz="4" w:space="0" w:color="auto"/>
              <w:right w:val="single" w:sz="4" w:space="0" w:color="auto"/>
            </w:tcBorders>
            <w:shd w:val="clear" w:color="auto" w:fill="auto"/>
            <w:noWrap/>
            <w:vAlign w:val="bottom"/>
            <w:hideMark/>
          </w:tcPr>
          <w:p w14:paraId="73C16CDD" w14:textId="04C017F3"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257 199</w:t>
            </w:r>
          </w:p>
        </w:tc>
        <w:tc>
          <w:tcPr>
            <w:tcW w:w="1100" w:type="dxa"/>
            <w:tcBorders>
              <w:top w:val="nil"/>
              <w:left w:val="nil"/>
              <w:bottom w:val="single" w:sz="4" w:space="0" w:color="auto"/>
              <w:right w:val="single" w:sz="4" w:space="0" w:color="auto"/>
            </w:tcBorders>
            <w:shd w:val="clear" w:color="auto" w:fill="auto"/>
            <w:noWrap/>
            <w:vAlign w:val="bottom"/>
            <w:hideMark/>
          </w:tcPr>
          <w:p w14:paraId="5E7A5C36" w14:textId="79EE835C"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17305C43" w14:textId="7F3B7A13"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3550253F" w14:textId="205D0AA8"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0</w:t>
            </w:r>
          </w:p>
        </w:tc>
      </w:tr>
      <w:tr w:rsidR="0095538C" w:rsidRPr="002F2955" w14:paraId="02B6AD57"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61CC73A4" w14:textId="77777777" w:rsidR="0095538C" w:rsidRPr="000F2014" w:rsidRDefault="0095538C" w:rsidP="0095538C">
            <w:pPr>
              <w:spacing w:after="0" w:line="240" w:lineRule="auto"/>
              <w:rPr>
                <w:rFonts w:ascii="Times New Roman" w:eastAsia="Times New Roman" w:hAnsi="Times New Roman" w:cs="Times New Roman"/>
                <w:b/>
                <w:bCs/>
                <w:sz w:val="18"/>
                <w:szCs w:val="18"/>
                <w:lang w:eastAsia="en-GB"/>
              </w:rPr>
            </w:pPr>
            <w:r w:rsidRPr="000F2014">
              <w:rPr>
                <w:rFonts w:ascii="Times New Roman" w:eastAsia="Times New Roman" w:hAnsi="Times New Roman" w:cs="Times New Roman"/>
                <w:b/>
                <w:bCs/>
                <w:sz w:val="18"/>
                <w:szCs w:val="18"/>
                <w:lang w:eastAsia="en-GB"/>
              </w:rPr>
              <w:t>Võlakohustised kokku aasta lõpu seisuga</w:t>
            </w:r>
          </w:p>
        </w:tc>
        <w:tc>
          <w:tcPr>
            <w:tcW w:w="1100" w:type="dxa"/>
            <w:tcBorders>
              <w:top w:val="nil"/>
              <w:left w:val="nil"/>
              <w:bottom w:val="single" w:sz="4" w:space="0" w:color="000000"/>
              <w:right w:val="nil"/>
            </w:tcBorders>
            <w:shd w:val="clear" w:color="auto" w:fill="auto"/>
            <w:noWrap/>
            <w:vAlign w:val="bottom"/>
            <w:hideMark/>
          </w:tcPr>
          <w:p w14:paraId="7B7D384F" w14:textId="28FB8B18"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28 445 676</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DE637D2" w14:textId="7888B3BB"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29 717 887</w:t>
            </w:r>
          </w:p>
        </w:tc>
        <w:tc>
          <w:tcPr>
            <w:tcW w:w="1100" w:type="dxa"/>
            <w:tcBorders>
              <w:top w:val="nil"/>
              <w:left w:val="nil"/>
              <w:bottom w:val="single" w:sz="4" w:space="0" w:color="auto"/>
              <w:right w:val="single" w:sz="4" w:space="0" w:color="auto"/>
            </w:tcBorders>
            <w:shd w:val="clear" w:color="auto" w:fill="auto"/>
            <w:noWrap/>
            <w:vAlign w:val="bottom"/>
            <w:hideMark/>
          </w:tcPr>
          <w:p w14:paraId="53F83659" w14:textId="2BC07064"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36 930 273</w:t>
            </w:r>
          </w:p>
        </w:tc>
        <w:tc>
          <w:tcPr>
            <w:tcW w:w="1100" w:type="dxa"/>
            <w:tcBorders>
              <w:top w:val="nil"/>
              <w:left w:val="nil"/>
              <w:bottom w:val="single" w:sz="4" w:space="0" w:color="auto"/>
              <w:right w:val="single" w:sz="4" w:space="0" w:color="auto"/>
            </w:tcBorders>
            <w:shd w:val="clear" w:color="auto" w:fill="auto"/>
            <w:noWrap/>
            <w:vAlign w:val="bottom"/>
            <w:hideMark/>
          </w:tcPr>
          <w:p w14:paraId="7449E3F9" w14:textId="12FE0E5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37 104 173</w:t>
            </w:r>
          </w:p>
        </w:tc>
        <w:tc>
          <w:tcPr>
            <w:tcW w:w="1100" w:type="dxa"/>
            <w:tcBorders>
              <w:top w:val="nil"/>
              <w:left w:val="nil"/>
              <w:bottom w:val="single" w:sz="4" w:space="0" w:color="auto"/>
              <w:right w:val="single" w:sz="4" w:space="0" w:color="auto"/>
            </w:tcBorders>
            <w:shd w:val="clear" w:color="auto" w:fill="auto"/>
            <w:noWrap/>
            <w:vAlign w:val="bottom"/>
            <w:hideMark/>
          </w:tcPr>
          <w:p w14:paraId="51BBBA06" w14:textId="1781A71B"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35 426 437</w:t>
            </w:r>
          </w:p>
        </w:tc>
        <w:tc>
          <w:tcPr>
            <w:tcW w:w="1100" w:type="dxa"/>
            <w:tcBorders>
              <w:top w:val="nil"/>
              <w:left w:val="nil"/>
              <w:bottom w:val="single" w:sz="4" w:space="0" w:color="auto"/>
              <w:right w:val="single" w:sz="8" w:space="0" w:color="auto"/>
            </w:tcBorders>
            <w:shd w:val="clear" w:color="auto" w:fill="auto"/>
            <w:noWrap/>
            <w:vAlign w:val="bottom"/>
            <w:hideMark/>
          </w:tcPr>
          <w:p w14:paraId="29DC47AE" w14:textId="359DC1AA"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30 716 933</w:t>
            </w:r>
          </w:p>
        </w:tc>
      </w:tr>
      <w:tr w:rsidR="0095538C" w:rsidRPr="002F2955" w14:paraId="710F2F91" w14:textId="77777777" w:rsidTr="00C80885">
        <w:trPr>
          <w:trHeight w:val="469"/>
        </w:trPr>
        <w:tc>
          <w:tcPr>
            <w:tcW w:w="3991" w:type="dxa"/>
            <w:tcBorders>
              <w:top w:val="nil"/>
              <w:left w:val="single" w:sz="8" w:space="0" w:color="auto"/>
              <w:bottom w:val="nil"/>
              <w:right w:val="single" w:sz="4" w:space="0" w:color="auto"/>
            </w:tcBorders>
            <w:shd w:val="clear" w:color="auto" w:fill="auto"/>
            <w:vAlign w:val="bottom"/>
            <w:hideMark/>
          </w:tcPr>
          <w:p w14:paraId="35248EE4" w14:textId="77777777" w:rsidR="0095538C" w:rsidRPr="000F2014" w:rsidRDefault="0095538C" w:rsidP="0095538C">
            <w:pPr>
              <w:spacing w:after="0" w:line="240" w:lineRule="auto"/>
              <w:rPr>
                <w:rFonts w:ascii="Times New Roman" w:eastAsia="Times New Roman" w:hAnsi="Times New Roman" w:cs="Times New Roman"/>
                <w:sz w:val="16"/>
                <w:szCs w:val="16"/>
                <w:lang w:eastAsia="en-GB"/>
              </w:rPr>
            </w:pPr>
            <w:r w:rsidRPr="000F2014">
              <w:rPr>
                <w:rFonts w:ascii="Times New Roman" w:eastAsia="Times New Roman" w:hAnsi="Times New Roman" w:cs="Times New Roman"/>
                <w:sz w:val="16"/>
                <w:szCs w:val="16"/>
                <w:lang w:eastAsia="en-GB"/>
              </w:rPr>
              <w:t xml:space="preserve">    sh üle 1 a perioodiga mittekatkestatav kasutusrent (konto 913100), sihtfinantseerimise kohustised (konto 253550), saadud ettemaksed (kontogrupp 2038)</w:t>
            </w:r>
          </w:p>
        </w:tc>
        <w:tc>
          <w:tcPr>
            <w:tcW w:w="1100" w:type="dxa"/>
            <w:tcBorders>
              <w:top w:val="nil"/>
              <w:left w:val="nil"/>
              <w:bottom w:val="single" w:sz="4" w:space="0" w:color="auto"/>
              <w:right w:val="nil"/>
            </w:tcBorders>
            <w:shd w:val="clear" w:color="auto" w:fill="auto"/>
            <w:vAlign w:val="bottom"/>
            <w:hideMark/>
          </w:tcPr>
          <w:p w14:paraId="568A81B8" w14:textId="33BEFD2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3 292 392</w:t>
            </w:r>
          </w:p>
        </w:tc>
        <w:tc>
          <w:tcPr>
            <w:tcW w:w="1100" w:type="dxa"/>
            <w:tcBorders>
              <w:top w:val="nil"/>
              <w:left w:val="single" w:sz="4" w:space="0" w:color="auto"/>
              <w:bottom w:val="single" w:sz="4" w:space="0" w:color="auto"/>
              <w:right w:val="nil"/>
            </w:tcBorders>
            <w:shd w:val="clear" w:color="auto" w:fill="auto"/>
            <w:vAlign w:val="bottom"/>
            <w:hideMark/>
          </w:tcPr>
          <w:p w14:paraId="1A9F45DD" w14:textId="2DF5CCFE"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B47F6D7" w14:textId="4D7231DF"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42D581DA" w14:textId="03545C1B"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13E369D4" w14:textId="7675B844"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8" w:space="0" w:color="auto"/>
            </w:tcBorders>
            <w:shd w:val="clear" w:color="auto" w:fill="auto"/>
            <w:noWrap/>
            <w:vAlign w:val="bottom"/>
            <w:hideMark/>
          </w:tcPr>
          <w:p w14:paraId="165FB77F" w14:textId="18043264"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r>
      <w:tr w:rsidR="0095538C" w:rsidRPr="002F2955" w14:paraId="22D5E0F7" w14:textId="77777777" w:rsidTr="00C80885">
        <w:trPr>
          <w:trHeight w:val="190"/>
        </w:trPr>
        <w:tc>
          <w:tcPr>
            <w:tcW w:w="3991" w:type="dxa"/>
            <w:tcBorders>
              <w:top w:val="single" w:sz="4" w:space="0" w:color="auto"/>
              <w:left w:val="single" w:sz="8" w:space="0" w:color="auto"/>
              <w:bottom w:val="nil"/>
              <w:right w:val="single" w:sz="4" w:space="0" w:color="auto"/>
            </w:tcBorders>
            <w:shd w:val="clear" w:color="auto" w:fill="auto"/>
            <w:vAlign w:val="bottom"/>
            <w:hideMark/>
          </w:tcPr>
          <w:p w14:paraId="6EA0C2DC" w14:textId="77777777" w:rsidR="0095538C" w:rsidRPr="000F2014" w:rsidRDefault="0095538C" w:rsidP="0095538C">
            <w:pPr>
              <w:spacing w:after="0" w:line="240" w:lineRule="auto"/>
              <w:rPr>
                <w:rFonts w:ascii="Times New Roman" w:eastAsia="Times New Roman" w:hAnsi="Times New Roman" w:cs="Times New Roman"/>
                <w:sz w:val="16"/>
                <w:szCs w:val="16"/>
                <w:lang w:eastAsia="en-GB"/>
              </w:rPr>
            </w:pPr>
            <w:r w:rsidRPr="000F2014">
              <w:rPr>
                <w:rFonts w:ascii="Times New Roman" w:eastAsia="Times New Roman" w:hAnsi="Times New Roman" w:cs="Times New Roman"/>
                <w:sz w:val="16"/>
                <w:szCs w:val="16"/>
                <w:lang w:eastAsia="en-GB"/>
              </w:rPr>
              <w:t xml:space="preserve">    sh kohustised, mille võrra võib ületada netovõlakoormuse piirmäära</w:t>
            </w:r>
          </w:p>
        </w:tc>
        <w:tc>
          <w:tcPr>
            <w:tcW w:w="1100" w:type="dxa"/>
            <w:tcBorders>
              <w:top w:val="nil"/>
              <w:left w:val="nil"/>
              <w:bottom w:val="nil"/>
              <w:right w:val="nil"/>
            </w:tcBorders>
            <w:shd w:val="clear" w:color="auto" w:fill="auto"/>
            <w:noWrap/>
            <w:vAlign w:val="bottom"/>
            <w:hideMark/>
          </w:tcPr>
          <w:p w14:paraId="2860756C" w14:textId="554C4445"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408 863</w:t>
            </w:r>
          </w:p>
        </w:tc>
        <w:tc>
          <w:tcPr>
            <w:tcW w:w="1100" w:type="dxa"/>
            <w:tcBorders>
              <w:top w:val="nil"/>
              <w:left w:val="single" w:sz="4" w:space="0" w:color="000000"/>
              <w:bottom w:val="nil"/>
              <w:right w:val="nil"/>
            </w:tcBorders>
            <w:shd w:val="clear" w:color="auto" w:fill="auto"/>
            <w:noWrap/>
            <w:vAlign w:val="bottom"/>
            <w:hideMark/>
          </w:tcPr>
          <w:p w14:paraId="178581AF" w14:textId="6904D09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2 623 969</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7CCDB0E" w14:textId="041B5BE1"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08FCA90B" w14:textId="2D6C7973"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5FEDAF56" w14:textId="7145F15D"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nil"/>
              <w:right w:val="single" w:sz="8" w:space="0" w:color="auto"/>
            </w:tcBorders>
            <w:shd w:val="clear" w:color="auto" w:fill="auto"/>
            <w:noWrap/>
            <w:vAlign w:val="bottom"/>
            <w:hideMark/>
          </w:tcPr>
          <w:p w14:paraId="3C6C53C1" w14:textId="528F6736"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r>
      <w:tr w:rsidR="0095538C" w:rsidRPr="002F2955" w14:paraId="6A729A44" w14:textId="77777777" w:rsidTr="00C80885">
        <w:trPr>
          <w:trHeight w:val="258"/>
        </w:trPr>
        <w:tc>
          <w:tcPr>
            <w:tcW w:w="399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2243302" w14:textId="77777777" w:rsidR="0095538C" w:rsidRPr="00DF655A" w:rsidRDefault="0095538C" w:rsidP="0095538C">
            <w:pPr>
              <w:spacing w:after="0" w:line="240" w:lineRule="auto"/>
              <w:rPr>
                <w:rFonts w:ascii="Times New Roman" w:eastAsia="Times New Roman" w:hAnsi="Times New Roman" w:cs="Times New Roman"/>
                <w:b/>
                <w:bCs/>
                <w:sz w:val="18"/>
                <w:szCs w:val="18"/>
                <w:lang w:eastAsia="en-GB"/>
              </w:rPr>
            </w:pPr>
            <w:r w:rsidRPr="00DF655A">
              <w:rPr>
                <w:rFonts w:ascii="Times New Roman" w:eastAsia="Times New Roman" w:hAnsi="Times New Roman" w:cs="Times New Roman"/>
                <w:b/>
                <w:bCs/>
                <w:sz w:val="18"/>
                <w:szCs w:val="18"/>
                <w:lang w:eastAsia="en-GB"/>
              </w:rPr>
              <w:t>Netovõlakoormus (</w:t>
            </w:r>
            <w:r w:rsidRPr="00DF655A">
              <w:rPr>
                <w:rFonts w:ascii="Times New Roman" w:eastAsia="Times New Roman" w:hAnsi="Times New Roman" w:cs="Times New Roman"/>
                <w:b/>
                <w:bCs/>
                <w:sz w:val="18"/>
                <w:szCs w:val="18"/>
                <w:u w:val="single"/>
                <w:lang w:eastAsia="en-GB"/>
              </w:rPr>
              <w:t>eurodes</w:t>
            </w:r>
            <w:r w:rsidRPr="00DF655A">
              <w:rPr>
                <w:rFonts w:ascii="Times New Roman" w:eastAsia="Times New Roman" w:hAnsi="Times New Roman" w:cs="Times New Roman"/>
                <w:b/>
                <w:bCs/>
                <w:sz w:val="18"/>
                <w:szCs w:val="18"/>
                <w:lang w:eastAsia="en-GB"/>
              </w:rPr>
              <w:t>)</w:t>
            </w:r>
          </w:p>
        </w:tc>
        <w:tc>
          <w:tcPr>
            <w:tcW w:w="1100" w:type="dxa"/>
            <w:tcBorders>
              <w:top w:val="single" w:sz="4" w:space="0" w:color="auto"/>
              <w:left w:val="nil"/>
              <w:bottom w:val="single" w:sz="4" w:space="0" w:color="auto"/>
              <w:right w:val="nil"/>
            </w:tcBorders>
            <w:shd w:val="clear" w:color="auto" w:fill="auto"/>
            <w:vAlign w:val="bottom"/>
            <w:hideMark/>
          </w:tcPr>
          <w:p w14:paraId="41C58DF2" w14:textId="1A534CF6"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14 243 864</w:t>
            </w:r>
          </w:p>
        </w:tc>
        <w:tc>
          <w:tcPr>
            <w:tcW w:w="1100" w:type="dxa"/>
            <w:tcBorders>
              <w:top w:val="single" w:sz="4" w:space="0" w:color="auto"/>
              <w:left w:val="single" w:sz="4" w:space="0" w:color="auto"/>
              <w:bottom w:val="single" w:sz="4" w:space="0" w:color="auto"/>
              <w:right w:val="nil"/>
            </w:tcBorders>
            <w:shd w:val="clear" w:color="auto" w:fill="auto"/>
            <w:vAlign w:val="bottom"/>
            <w:hideMark/>
          </w:tcPr>
          <w:p w14:paraId="52E35BED" w14:textId="364D896D"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28 149 552</w:t>
            </w:r>
          </w:p>
        </w:tc>
        <w:tc>
          <w:tcPr>
            <w:tcW w:w="1100" w:type="dxa"/>
            <w:tcBorders>
              <w:top w:val="nil"/>
              <w:left w:val="single" w:sz="4" w:space="0" w:color="auto"/>
              <w:bottom w:val="single" w:sz="4" w:space="0" w:color="auto"/>
              <w:right w:val="nil"/>
            </w:tcBorders>
            <w:shd w:val="clear" w:color="auto" w:fill="auto"/>
            <w:vAlign w:val="bottom"/>
            <w:hideMark/>
          </w:tcPr>
          <w:p w14:paraId="774A69DD" w14:textId="602D7013"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36 673 074</w:t>
            </w:r>
          </w:p>
        </w:tc>
        <w:tc>
          <w:tcPr>
            <w:tcW w:w="1100" w:type="dxa"/>
            <w:tcBorders>
              <w:top w:val="nil"/>
              <w:left w:val="single" w:sz="4" w:space="0" w:color="auto"/>
              <w:bottom w:val="single" w:sz="4" w:space="0" w:color="auto"/>
              <w:right w:val="nil"/>
            </w:tcBorders>
            <w:shd w:val="clear" w:color="auto" w:fill="auto"/>
            <w:vAlign w:val="bottom"/>
            <w:hideMark/>
          </w:tcPr>
          <w:p w14:paraId="7CCC2A29" w14:textId="67B3960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37 104 173</w:t>
            </w:r>
          </w:p>
        </w:tc>
        <w:tc>
          <w:tcPr>
            <w:tcW w:w="1100" w:type="dxa"/>
            <w:tcBorders>
              <w:top w:val="nil"/>
              <w:left w:val="single" w:sz="4" w:space="0" w:color="auto"/>
              <w:bottom w:val="single" w:sz="4" w:space="0" w:color="auto"/>
              <w:right w:val="nil"/>
            </w:tcBorders>
            <w:shd w:val="clear" w:color="auto" w:fill="auto"/>
            <w:vAlign w:val="bottom"/>
            <w:hideMark/>
          </w:tcPr>
          <w:p w14:paraId="3F7A4FDF" w14:textId="4F7FB28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35 426 437</w:t>
            </w:r>
          </w:p>
        </w:tc>
        <w:tc>
          <w:tcPr>
            <w:tcW w:w="110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256E3EB" w14:textId="44F32000"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30 716 933</w:t>
            </w:r>
          </w:p>
        </w:tc>
      </w:tr>
      <w:tr w:rsidR="0095538C" w:rsidRPr="002F2955" w14:paraId="5DDE0AE6"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4995121F" w14:textId="77777777" w:rsidR="0095538C" w:rsidRPr="00DF655A" w:rsidRDefault="0095538C" w:rsidP="0095538C">
            <w:pPr>
              <w:spacing w:after="0" w:line="240" w:lineRule="auto"/>
              <w:rPr>
                <w:rFonts w:ascii="Times New Roman" w:eastAsia="Times New Roman" w:hAnsi="Times New Roman" w:cs="Times New Roman"/>
                <w:b/>
                <w:bCs/>
                <w:sz w:val="18"/>
                <w:szCs w:val="18"/>
                <w:lang w:eastAsia="en-GB"/>
              </w:rPr>
            </w:pPr>
            <w:r w:rsidRPr="00DF655A">
              <w:rPr>
                <w:rFonts w:ascii="Times New Roman" w:eastAsia="Times New Roman" w:hAnsi="Times New Roman" w:cs="Times New Roman"/>
                <w:b/>
                <w:bCs/>
                <w:sz w:val="18"/>
                <w:szCs w:val="18"/>
                <w:lang w:eastAsia="en-GB"/>
              </w:rPr>
              <w:t>Netovõlakoormus (</w:t>
            </w:r>
            <w:r w:rsidRPr="00DF655A">
              <w:rPr>
                <w:rFonts w:ascii="Times New Roman" w:eastAsia="Times New Roman" w:hAnsi="Times New Roman" w:cs="Times New Roman"/>
                <w:b/>
                <w:bCs/>
                <w:sz w:val="18"/>
                <w:szCs w:val="18"/>
                <w:u w:val="single"/>
                <w:lang w:eastAsia="en-GB"/>
              </w:rPr>
              <w:t>%</w:t>
            </w:r>
            <w:r w:rsidRPr="00DF655A">
              <w:rPr>
                <w:rFonts w:ascii="Times New Roman" w:eastAsia="Times New Roman" w:hAnsi="Times New Roman" w:cs="Times New Roman"/>
                <w:b/>
                <w:bCs/>
                <w:sz w:val="18"/>
                <w:szCs w:val="18"/>
                <w:lang w:eastAsia="en-GB"/>
              </w:rPr>
              <w:t>)</w:t>
            </w:r>
          </w:p>
        </w:tc>
        <w:tc>
          <w:tcPr>
            <w:tcW w:w="1100" w:type="dxa"/>
            <w:tcBorders>
              <w:top w:val="nil"/>
              <w:left w:val="nil"/>
              <w:bottom w:val="single" w:sz="4" w:space="0" w:color="auto"/>
              <w:right w:val="nil"/>
            </w:tcBorders>
            <w:shd w:val="clear" w:color="auto" w:fill="auto"/>
            <w:vAlign w:val="bottom"/>
            <w:hideMark/>
          </w:tcPr>
          <w:p w14:paraId="76E50CEB" w14:textId="56DD126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20.0%</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4C2D9585" w14:textId="2EDFF5FB"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40.5%</w:t>
            </w:r>
          </w:p>
        </w:tc>
        <w:tc>
          <w:tcPr>
            <w:tcW w:w="1100" w:type="dxa"/>
            <w:tcBorders>
              <w:top w:val="nil"/>
              <w:left w:val="nil"/>
              <w:bottom w:val="single" w:sz="4" w:space="0" w:color="auto"/>
              <w:right w:val="single" w:sz="4" w:space="0" w:color="auto"/>
            </w:tcBorders>
            <w:shd w:val="clear" w:color="auto" w:fill="auto"/>
            <w:vAlign w:val="bottom"/>
            <w:hideMark/>
          </w:tcPr>
          <w:p w14:paraId="0BCDFCCA" w14:textId="6863EB44"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53.0%</w:t>
            </w:r>
          </w:p>
        </w:tc>
        <w:tc>
          <w:tcPr>
            <w:tcW w:w="1100" w:type="dxa"/>
            <w:tcBorders>
              <w:top w:val="nil"/>
              <w:left w:val="nil"/>
              <w:bottom w:val="single" w:sz="4" w:space="0" w:color="auto"/>
              <w:right w:val="single" w:sz="4" w:space="0" w:color="auto"/>
            </w:tcBorders>
            <w:shd w:val="clear" w:color="auto" w:fill="auto"/>
            <w:vAlign w:val="bottom"/>
            <w:hideMark/>
          </w:tcPr>
          <w:p w14:paraId="78679351" w14:textId="724FD8BA"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54.0%</w:t>
            </w:r>
          </w:p>
        </w:tc>
        <w:tc>
          <w:tcPr>
            <w:tcW w:w="1100" w:type="dxa"/>
            <w:tcBorders>
              <w:top w:val="nil"/>
              <w:left w:val="nil"/>
              <w:bottom w:val="single" w:sz="4" w:space="0" w:color="auto"/>
              <w:right w:val="single" w:sz="4" w:space="0" w:color="auto"/>
            </w:tcBorders>
            <w:shd w:val="clear" w:color="auto" w:fill="auto"/>
            <w:vAlign w:val="bottom"/>
            <w:hideMark/>
          </w:tcPr>
          <w:p w14:paraId="388B84A2" w14:textId="65D01278"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52.4%</w:t>
            </w:r>
          </w:p>
        </w:tc>
        <w:tc>
          <w:tcPr>
            <w:tcW w:w="1100" w:type="dxa"/>
            <w:tcBorders>
              <w:top w:val="nil"/>
              <w:left w:val="nil"/>
              <w:bottom w:val="single" w:sz="4" w:space="0" w:color="auto"/>
              <w:right w:val="single" w:sz="8" w:space="0" w:color="auto"/>
            </w:tcBorders>
            <w:shd w:val="clear" w:color="auto" w:fill="auto"/>
            <w:vAlign w:val="bottom"/>
            <w:hideMark/>
          </w:tcPr>
          <w:p w14:paraId="5B6C1E94" w14:textId="04ADF5F7"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45.5%</w:t>
            </w:r>
          </w:p>
        </w:tc>
      </w:tr>
      <w:tr w:rsidR="0095538C" w:rsidRPr="002F2955" w14:paraId="4CDDF5DB"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2A55126A" w14:textId="77777777" w:rsidR="0095538C" w:rsidRPr="00DF655A" w:rsidRDefault="0095538C" w:rsidP="0095538C">
            <w:pPr>
              <w:spacing w:after="0" w:line="240" w:lineRule="auto"/>
              <w:rPr>
                <w:rFonts w:ascii="Times New Roman" w:eastAsia="Times New Roman" w:hAnsi="Times New Roman" w:cs="Times New Roman"/>
                <w:b/>
                <w:bCs/>
                <w:sz w:val="18"/>
                <w:szCs w:val="18"/>
                <w:lang w:eastAsia="en-GB"/>
              </w:rPr>
            </w:pPr>
            <w:r w:rsidRPr="00DF655A">
              <w:rPr>
                <w:rFonts w:ascii="Times New Roman" w:eastAsia="Times New Roman" w:hAnsi="Times New Roman" w:cs="Times New Roman"/>
                <w:b/>
                <w:bCs/>
                <w:sz w:val="18"/>
                <w:szCs w:val="18"/>
                <w:lang w:eastAsia="en-GB"/>
              </w:rPr>
              <w:t>Netovõlakoormuse ülemmäär (</w:t>
            </w:r>
            <w:r w:rsidRPr="00DF655A">
              <w:rPr>
                <w:rFonts w:ascii="Times New Roman" w:eastAsia="Times New Roman" w:hAnsi="Times New Roman" w:cs="Times New Roman"/>
                <w:b/>
                <w:bCs/>
                <w:sz w:val="18"/>
                <w:szCs w:val="18"/>
                <w:u w:val="single"/>
                <w:lang w:eastAsia="en-GB"/>
              </w:rPr>
              <w:t>eurodes</w:t>
            </w:r>
            <w:r w:rsidRPr="00DF655A">
              <w:rPr>
                <w:rFonts w:ascii="Times New Roman" w:eastAsia="Times New Roman" w:hAnsi="Times New Roman" w:cs="Times New Roman"/>
                <w:b/>
                <w:bCs/>
                <w:sz w:val="18"/>
                <w:szCs w:val="18"/>
                <w:lang w:eastAsia="en-GB"/>
              </w:rPr>
              <w:t>)</w:t>
            </w:r>
          </w:p>
        </w:tc>
        <w:tc>
          <w:tcPr>
            <w:tcW w:w="1100" w:type="dxa"/>
            <w:tcBorders>
              <w:top w:val="nil"/>
              <w:left w:val="nil"/>
              <w:bottom w:val="single" w:sz="4" w:space="0" w:color="auto"/>
              <w:right w:val="nil"/>
            </w:tcBorders>
            <w:shd w:val="clear" w:color="auto" w:fill="auto"/>
            <w:vAlign w:val="bottom"/>
            <w:hideMark/>
          </w:tcPr>
          <w:p w14:paraId="1CB045D3" w14:textId="4388122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71 492 071</w:t>
            </w:r>
          </w:p>
        </w:tc>
        <w:tc>
          <w:tcPr>
            <w:tcW w:w="1100" w:type="dxa"/>
            <w:tcBorders>
              <w:top w:val="nil"/>
              <w:left w:val="single" w:sz="4" w:space="0" w:color="auto"/>
              <w:bottom w:val="single" w:sz="4" w:space="0" w:color="auto"/>
              <w:right w:val="nil"/>
            </w:tcBorders>
            <w:shd w:val="clear" w:color="auto" w:fill="auto"/>
            <w:vAlign w:val="bottom"/>
            <w:hideMark/>
          </w:tcPr>
          <w:p w14:paraId="317376E9" w14:textId="01D38A6D"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58 248 823</w:t>
            </w:r>
          </w:p>
        </w:tc>
        <w:tc>
          <w:tcPr>
            <w:tcW w:w="1100" w:type="dxa"/>
            <w:tcBorders>
              <w:top w:val="nil"/>
              <w:left w:val="single" w:sz="4" w:space="0" w:color="auto"/>
              <w:bottom w:val="single" w:sz="4" w:space="0" w:color="auto"/>
              <w:right w:val="nil"/>
            </w:tcBorders>
            <w:shd w:val="clear" w:color="auto" w:fill="auto"/>
            <w:vAlign w:val="bottom"/>
            <w:hideMark/>
          </w:tcPr>
          <w:p w14:paraId="35A59885" w14:textId="582A2FB6"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69 202 241</w:t>
            </w:r>
          </w:p>
        </w:tc>
        <w:tc>
          <w:tcPr>
            <w:tcW w:w="1100" w:type="dxa"/>
            <w:tcBorders>
              <w:top w:val="nil"/>
              <w:left w:val="single" w:sz="4" w:space="0" w:color="auto"/>
              <w:bottom w:val="single" w:sz="4" w:space="0" w:color="auto"/>
              <w:right w:val="nil"/>
            </w:tcBorders>
            <w:shd w:val="clear" w:color="auto" w:fill="auto"/>
            <w:vAlign w:val="bottom"/>
            <w:hideMark/>
          </w:tcPr>
          <w:p w14:paraId="2CD8F1EC" w14:textId="5CC90BD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68 765 026</w:t>
            </w:r>
          </w:p>
        </w:tc>
        <w:tc>
          <w:tcPr>
            <w:tcW w:w="1100" w:type="dxa"/>
            <w:tcBorders>
              <w:top w:val="nil"/>
              <w:left w:val="single" w:sz="4" w:space="0" w:color="auto"/>
              <w:bottom w:val="single" w:sz="4" w:space="0" w:color="auto"/>
              <w:right w:val="nil"/>
            </w:tcBorders>
            <w:shd w:val="clear" w:color="auto" w:fill="auto"/>
            <w:vAlign w:val="bottom"/>
            <w:hideMark/>
          </w:tcPr>
          <w:p w14:paraId="19C5A8C7" w14:textId="0C023D23"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67 592 866</w:t>
            </w:r>
          </w:p>
        </w:tc>
        <w:tc>
          <w:tcPr>
            <w:tcW w:w="1100" w:type="dxa"/>
            <w:tcBorders>
              <w:top w:val="nil"/>
              <w:left w:val="single" w:sz="4" w:space="0" w:color="auto"/>
              <w:bottom w:val="single" w:sz="4" w:space="0" w:color="auto"/>
              <w:right w:val="single" w:sz="8" w:space="0" w:color="auto"/>
            </w:tcBorders>
            <w:shd w:val="clear" w:color="auto" w:fill="auto"/>
            <w:vAlign w:val="bottom"/>
            <w:hideMark/>
          </w:tcPr>
          <w:p w14:paraId="4EE89D0E" w14:textId="30F9E7DD"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67 461 560</w:t>
            </w:r>
          </w:p>
        </w:tc>
      </w:tr>
      <w:tr w:rsidR="0095538C" w:rsidRPr="002F2955" w14:paraId="2BCF1742" w14:textId="77777777" w:rsidTr="00C80885">
        <w:trPr>
          <w:trHeight w:val="273"/>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7A2DAF3E" w14:textId="77777777" w:rsidR="0095538C" w:rsidRPr="00DF655A" w:rsidRDefault="0095538C" w:rsidP="0095538C">
            <w:pPr>
              <w:spacing w:after="0" w:line="240" w:lineRule="auto"/>
              <w:rPr>
                <w:rFonts w:ascii="Times New Roman" w:eastAsia="Times New Roman" w:hAnsi="Times New Roman" w:cs="Times New Roman"/>
                <w:b/>
                <w:bCs/>
                <w:sz w:val="18"/>
                <w:szCs w:val="18"/>
                <w:lang w:eastAsia="en-GB"/>
              </w:rPr>
            </w:pPr>
            <w:r w:rsidRPr="00DF655A">
              <w:rPr>
                <w:rFonts w:ascii="Times New Roman" w:eastAsia="Times New Roman" w:hAnsi="Times New Roman" w:cs="Times New Roman"/>
                <w:b/>
                <w:bCs/>
                <w:sz w:val="18"/>
                <w:szCs w:val="18"/>
                <w:lang w:eastAsia="en-GB"/>
              </w:rPr>
              <w:t>Netovõlakoormuse individuaalne ülemmäär (</w:t>
            </w:r>
            <w:r w:rsidRPr="00DF655A">
              <w:rPr>
                <w:rFonts w:ascii="Times New Roman" w:eastAsia="Times New Roman" w:hAnsi="Times New Roman" w:cs="Times New Roman"/>
                <w:b/>
                <w:bCs/>
                <w:sz w:val="18"/>
                <w:szCs w:val="18"/>
                <w:u w:val="single"/>
                <w:lang w:eastAsia="en-GB"/>
              </w:rPr>
              <w:t>%</w:t>
            </w:r>
            <w:r w:rsidRPr="00DF655A">
              <w:rPr>
                <w:rFonts w:ascii="Times New Roman" w:eastAsia="Times New Roman" w:hAnsi="Times New Roman" w:cs="Times New Roman"/>
                <w:b/>
                <w:bCs/>
                <w:sz w:val="18"/>
                <w:szCs w:val="18"/>
                <w:lang w:eastAsia="en-GB"/>
              </w:rPr>
              <w:t>)</w:t>
            </w:r>
          </w:p>
        </w:tc>
        <w:tc>
          <w:tcPr>
            <w:tcW w:w="1100" w:type="dxa"/>
            <w:tcBorders>
              <w:top w:val="nil"/>
              <w:left w:val="nil"/>
              <w:bottom w:val="single" w:sz="4" w:space="0" w:color="auto"/>
              <w:right w:val="single" w:sz="4" w:space="0" w:color="auto"/>
            </w:tcBorders>
            <w:shd w:val="clear" w:color="auto" w:fill="auto"/>
            <w:vAlign w:val="bottom"/>
            <w:hideMark/>
          </w:tcPr>
          <w:p w14:paraId="45A8D1D0" w14:textId="1905C36E"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100.6%</w:t>
            </w:r>
          </w:p>
        </w:tc>
        <w:tc>
          <w:tcPr>
            <w:tcW w:w="1100" w:type="dxa"/>
            <w:tcBorders>
              <w:top w:val="nil"/>
              <w:left w:val="nil"/>
              <w:bottom w:val="single" w:sz="4" w:space="0" w:color="auto"/>
              <w:right w:val="single" w:sz="4" w:space="0" w:color="auto"/>
            </w:tcBorders>
            <w:shd w:val="clear" w:color="auto" w:fill="auto"/>
            <w:vAlign w:val="bottom"/>
            <w:hideMark/>
          </w:tcPr>
          <w:p w14:paraId="7885EECD" w14:textId="3064E360"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83.8%</w:t>
            </w:r>
          </w:p>
        </w:tc>
        <w:tc>
          <w:tcPr>
            <w:tcW w:w="1100" w:type="dxa"/>
            <w:tcBorders>
              <w:top w:val="nil"/>
              <w:left w:val="nil"/>
              <w:bottom w:val="single" w:sz="4" w:space="0" w:color="auto"/>
              <w:right w:val="single" w:sz="4" w:space="0" w:color="auto"/>
            </w:tcBorders>
            <w:shd w:val="clear" w:color="auto" w:fill="auto"/>
            <w:vAlign w:val="bottom"/>
            <w:hideMark/>
          </w:tcPr>
          <w:p w14:paraId="4527314C" w14:textId="528975C7"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100.0%</w:t>
            </w:r>
          </w:p>
        </w:tc>
        <w:tc>
          <w:tcPr>
            <w:tcW w:w="1100" w:type="dxa"/>
            <w:tcBorders>
              <w:top w:val="nil"/>
              <w:left w:val="nil"/>
              <w:bottom w:val="single" w:sz="4" w:space="0" w:color="auto"/>
              <w:right w:val="single" w:sz="4" w:space="0" w:color="auto"/>
            </w:tcBorders>
            <w:shd w:val="clear" w:color="auto" w:fill="auto"/>
            <w:vAlign w:val="bottom"/>
            <w:hideMark/>
          </w:tcPr>
          <w:p w14:paraId="0B9B1025" w14:textId="6595E9E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100.0%</w:t>
            </w:r>
          </w:p>
        </w:tc>
        <w:tc>
          <w:tcPr>
            <w:tcW w:w="1100" w:type="dxa"/>
            <w:tcBorders>
              <w:top w:val="nil"/>
              <w:left w:val="nil"/>
              <w:bottom w:val="single" w:sz="4" w:space="0" w:color="auto"/>
              <w:right w:val="single" w:sz="4" w:space="0" w:color="auto"/>
            </w:tcBorders>
            <w:shd w:val="clear" w:color="auto" w:fill="auto"/>
            <w:vAlign w:val="bottom"/>
            <w:hideMark/>
          </w:tcPr>
          <w:p w14:paraId="56C7259F" w14:textId="7CA37499"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100.0%</w:t>
            </w:r>
          </w:p>
        </w:tc>
        <w:tc>
          <w:tcPr>
            <w:tcW w:w="1100" w:type="dxa"/>
            <w:tcBorders>
              <w:top w:val="nil"/>
              <w:left w:val="nil"/>
              <w:bottom w:val="single" w:sz="4" w:space="0" w:color="auto"/>
              <w:right w:val="single" w:sz="8" w:space="0" w:color="auto"/>
            </w:tcBorders>
            <w:shd w:val="clear" w:color="auto" w:fill="auto"/>
            <w:vAlign w:val="bottom"/>
            <w:hideMark/>
          </w:tcPr>
          <w:p w14:paraId="30FB17DC" w14:textId="605D6967"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100.0%</w:t>
            </w:r>
          </w:p>
        </w:tc>
      </w:tr>
      <w:tr w:rsidR="0095538C" w:rsidRPr="002F2955" w14:paraId="25BFD329"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42BC0BA1" w14:textId="77777777" w:rsidR="0095538C" w:rsidRPr="00DF655A" w:rsidRDefault="0095538C" w:rsidP="0095538C">
            <w:pPr>
              <w:spacing w:after="0" w:line="240" w:lineRule="auto"/>
              <w:rPr>
                <w:rFonts w:ascii="Times New Roman" w:eastAsia="Times New Roman" w:hAnsi="Times New Roman" w:cs="Times New Roman"/>
                <w:b/>
                <w:bCs/>
                <w:sz w:val="18"/>
                <w:szCs w:val="18"/>
                <w:lang w:eastAsia="en-GB"/>
              </w:rPr>
            </w:pPr>
            <w:r w:rsidRPr="00DF655A">
              <w:rPr>
                <w:rFonts w:ascii="Times New Roman" w:eastAsia="Times New Roman" w:hAnsi="Times New Roman" w:cs="Times New Roman"/>
                <w:b/>
                <w:bCs/>
                <w:sz w:val="18"/>
                <w:szCs w:val="18"/>
                <w:lang w:eastAsia="en-GB"/>
              </w:rPr>
              <w:t>Vaba netovõlakoormus (eurodes)</w:t>
            </w:r>
          </w:p>
        </w:tc>
        <w:tc>
          <w:tcPr>
            <w:tcW w:w="1100" w:type="dxa"/>
            <w:tcBorders>
              <w:top w:val="nil"/>
              <w:left w:val="nil"/>
              <w:bottom w:val="single" w:sz="4" w:space="0" w:color="auto"/>
              <w:right w:val="single" w:sz="4" w:space="0" w:color="auto"/>
            </w:tcBorders>
            <w:shd w:val="clear" w:color="auto" w:fill="auto"/>
            <w:vAlign w:val="bottom"/>
            <w:hideMark/>
          </w:tcPr>
          <w:p w14:paraId="4316F25C" w14:textId="22E0D42B"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57 248 207</w:t>
            </w:r>
          </w:p>
        </w:tc>
        <w:tc>
          <w:tcPr>
            <w:tcW w:w="1100" w:type="dxa"/>
            <w:tcBorders>
              <w:top w:val="nil"/>
              <w:left w:val="nil"/>
              <w:bottom w:val="single" w:sz="4" w:space="0" w:color="auto"/>
              <w:right w:val="single" w:sz="4" w:space="0" w:color="auto"/>
            </w:tcBorders>
            <w:shd w:val="clear" w:color="auto" w:fill="auto"/>
            <w:vAlign w:val="bottom"/>
            <w:hideMark/>
          </w:tcPr>
          <w:p w14:paraId="625C8937" w14:textId="58C339B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30 099 271</w:t>
            </w:r>
          </w:p>
        </w:tc>
        <w:tc>
          <w:tcPr>
            <w:tcW w:w="1100" w:type="dxa"/>
            <w:tcBorders>
              <w:top w:val="nil"/>
              <w:left w:val="nil"/>
              <w:bottom w:val="single" w:sz="4" w:space="0" w:color="auto"/>
              <w:right w:val="single" w:sz="4" w:space="0" w:color="auto"/>
            </w:tcBorders>
            <w:shd w:val="clear" w:color="auto" w:fill="auto"/>
            <w:vAlign w:val="bottom"/>
            <w:hideMark/>
          </w:tcPr>
          <w:p w14:paraId="1308DC00" w14:textId="7B4DEF2B"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32 529 167</w:t>
            </w:r>
          </w:p>
        </w:tc>
        <w:tc>
          <w:tcPr>
            <w:tcW w:w="1100" w:type="dxa"/>
            <w:tcBorders>
              <w:top w:val="nil"/>
              <w:left w:val="nil"/>
              <w:bottom w:val="single" w:sz="4" w:space="0" w:color="auto"/>
              <w:right w:val="single" w:sz="4" w:space="0" w:color="auto"/>
            </w:tcBorders>
            <w:shd w:val="clear" w:color="auto" w:fill="auto"/>
            <w:vAlign w:val="bottom"/>
            <w:hideMark/>
          </w:tcPr>
          <w:p w14:paraId="55EC9762" w14:textId="7EDFA1C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31 660 853</w:t>
            </w:r>
          </w:p>
        </w:tc>
        <w:tc>
          <w:tcPr>
            <w:tcW w:w="1100" w:type="dxa"/>
            <w:tcBorders>
              <w:top w:val="nil"/>
              <w:left w:val="nil"/>
              <w:bottom w:val="single" w:sz="4" w:space="0" w:color="auto"/>
              <w:right w:val="single" w:sz="4" w:space="0" w:color="auto"/>
            </w:tcBorders>
            <w:shd w:val="clear" w:color="auto" w:fill="auto"/>
            <w:vAlign w:val="bottom"/>
            <w:hideMark/>
          </w:tcPr>
          <w:p w14:paraId="70786AF5" w14:textId="596CF99D"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32 166 429</w:t>
            </w:r>
          </w:p>
        </w:tc>
        <w:tc>
          <w:tcPr>
            <w:tcW w:w="1100" w:type="dxa"/>
            <w:tcBorders>
              <w:top w:val="nil"/>
              <w:left w:val="nil"/>
              <w:bottom w:val="single" w:sz="4" w:space="0" w:color="auto"/>
              <w:right w:val="single" w:sz="8" w:space="0" w:color="auto"/>
            </w:tcBorders>
            <w:shd w:val="clear" w:color="auto" w:fill="auto"/>
            <w:vAlign w:val="bottom"/>
            <w:hideMark/>
          </w:tcPr>
          <w:p w14:paraId="56AC2978" w14:textId="4E5A6BE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36 744 627</w:t>
            </w:r>
          </w:p>
        </w:tc>
      </w:tr>
    </w:tbl>
    <w:p w14:paraId="505D3DBD" w14:textId="77777777" w:rsidR="00096725" w:rsidRDefault="00E279CF" w:rsidP="00A7285B">
      <w:pPr>
        <w:spacing w:after="120" w:line="240" w:lineRule="auto"/>
        <w:rPr>
          <w:rFonts w:ascii="Times New Roman" w:eastAsia="Times New Roman" w:hAnsi="Times New Roman" w:cs="Times New Roman"/>
          <w:b/>
          <w:sz w:val="24"/>
          <w:szCs w:val="24"/>
          <w:lang w:eastAsia="ru-RU"/>
        </w:rPr>
      </w:pPr>
      <w:r w:rsidRPr="00096725">
        <w:rPr>
          <w:rFonts w:ascii="Times New Roman" w:eastAsia="Times New Roman" w:hAnsi="Times New Roman" w:cs="Times New Roman"/>
          <w:b/>
          <w:sz w:val="24"/>
          <w:szCs w:val="24"/>
          <w:lang w:eastAsia="ru-RU"/>
        </w:rPr>
        <w:lastRenderedPageBreak/>
        <w:t>Nar</w:t>
      </w:r>
      <w:r w:rsidR="00064428" w:rsidRPr="00096725">
        <w:rPr>
          <w:rFonts w:ascii="Times New Roman" w:eastAsia="Times New Roman" w:hAnsi="Times New Roman" w:cs="Times New Roman"/>
          <w:b/>
          <w:sz w:val="24"/>
          <w:szCs w:val="24"/>
          <w:lang w:eastAsia="ru-RU"/>
        </w:rPr>
        <w:t>va linna investeeringuobjektid valdkonniti</w:t>
      </w:r>
      <w:r w:rsidR="00A7285B" w:rsidRPr="00096725">
        <w:rPr>
          <w:rFonts w:ascii="Times New Roman" w:eastAsia="Times New Roman" w:hAnsi="Times New Roman" w:cs="Times New Roman"/>
          <w:b/>
          <w:sz w:val="24"/>
          <w:szCs w:val="24"/>
          <w:lang w:eastAsia="ru-RU"/>
        </w:rPr>
        <w:t xml:space="preserve"> </w:t>
      </w:r>
      <w:r w:rsidR="00A7285B" w:rsidRPr="00096725">
        <w:rPr>
          <w:rFonts w:ascii="Times New Roman" w:eastAsia="Times New Roman" w:hAnsi="Times New Roman" w:cs="Times New Roman"/>
          <w:b/>
          <w:sz w:val="24"/>
          <w:szCs w:val="24"/>
          <w:lang w:eastAsia="ru-RU"/>
        </w:rPr>
        <w:tab/>
      </w:r>
      <w:r w:rsidR="00A7285B" w:rsidRPr="00096725">
        <w:rPr>
          <w:rFonts w:ascii="Times New Roman" w:eastAsia="Times New Roman" w:hAnsi="Times New Roman" w:cs="Times New Roman"/>
          <w:b/>
          <w:sz w:val="24"/>
          <w:szCs w:val="24"/>
          <w:lang w:eastAsia="ru-RU"/>
        </w:rPr>
        <w:tab/>
        <w:t xml:space="preserve">                                   </w:t>
      </w:r>
    </w:p>
    <w:p w14:paraId="04DC3CEE" w14:textId="264ECA0E" w:rsidR="003D4A14" w:rsidRPr="002F2955" w:rsidRDefault="00096725" w:rsidP="00096725">
      <w:pPr>
        <w:spacing w:after="120" w:line="240" w:lineRule="auto"/>
        <w:ind w:left="7080" w:firstLine="708"/>
        <w:rPr>
          <w:rFonts w:ascii="Times New Roman" w:eastAsia="Times New Roman" w:hAnsi="Times New Roman" w:cs="Times New Roman"/>
          <w:i/>
          <w:color w:val="FF0000"/>
          <w:highlight w:val="yellow"/>
          <w:lang w:eastAsia="ru-RU"/>
        </w:rPr>
      </w:pPr>
      <w:r>
        <w:rPr>
          <w:rFonts w:ascii="Times New Roman" w:eastAsia="Times New Roman" w:hAnsi="Times New Roman" w:cs="Times New Roman"/>
          <w:i/>
          <w:lang w:eastAsia="ru-RU"/>
        </w:rPr>
        <w:t>eurodes</w:t>
      </w:r>
      <w:r w:rsidR="00064428" w:rsidRPr="002F2955">
        <w:rPr>
          <w:rFonts w:ascii="Times New Roman" w:eastAsia="Times New Roman" w:hAnsi="Times New Roman" w:cs="Times New Roman"/>
          <w:b/>
          <w:color w:val="FF0000"/>
          <w:sz w:val="24"/>
          <w:szCs w:val="24"/>
          <w:highlight w:val="yellow"/>
          <w:lang w:eastAsia="ru-RU"/>
        </w:rPr>
        <w:tab/>
      </w:r>
      <w:r w:rsidR="00A7285B" w:rsidRPr="002F2955">
        <w:rPr>
          <w:rFonts w:ascii="Times New Roman" w:eastAsia="Times New Roman" w:hAnsi="Times New Roman" w:cs="Times New Roman"/>
          <w:b/>
          <w:color w:val="FF0000"/>
          <w:sz w:val="24"/>
          <w:szCs w:val="24"/>
          <w:highlight w:val="yellow"/>
          <w:lang w:eastAsia="ru-RU"/>
        </w:rPr>
        <w:t xml:space="preserve">                                                                                                                                          </w:t>
      </w:r>
    </w:p>
    <w:tbl>
      <w:tblPr>
        <w:tblW w:w="102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059"/>
        <w:gridCol w:w="1276"/>
        <w:gridCol w:w="1249"/>
        <w:gridCol w:w="1236"/>
        <w:gridCol w:w="1249"/>
        <w:gridCol w:w="1111"/>
      </w:tblGrid>
      <w:tr w:rsidR="002F2955" w:rsidRPr="002F2955" w14:paraId="255E7A9E" w14:textId="77777777" w:rsidTr="00E46F26">
        <w:trPr>
          <w:trHeight w:val="475"/>
        </w:trPr>
        <w:tc>
          <w:tcPr>
            <w:tcW w:w="3119" w:type="dxa"/>
            <w:shd w:val="clear" w:color="000000" w:fill="CCFFCC"/>
            <w:vAlign w:val="bottom"/>
            <w:hideMark/>
          </w:tcPr>
          <w:p w14:paraId="6AA37A29" w14:textId="77777777" w:rsidR="00622377" w:rsidRPr="00157A51" w:rsidRDefault="00622377" w:rsidP="00622377">
            <w:pPr>
              <w:spacing w:after="0" w:line="240" w:lineRule="auto"/>
              <w:rPr>
                <w:rFonts w:ascii="Times New Roman" w:eastAsia="Times New Roman" w:hAnsi="Times New Roman" w:cs="Times New Roman"/>
                <w:b/>
                <w:bCs/>
                <w:sz w:val="20"/>
                <w:szCs w:val="20"/>
                <w:lang w:eastAsia="en-GB"/>
              </w:rPr>
            </w:pPr>
            <w:r w:rsidRPr="00157A51">
              <w:rPr>
                <w:rFonts w:ascii="Times New Roman" w:eastAsia="Times New Roman" w:hAnsi="Times New Roman" w:cs="Times New Roman"/>
                <w:b/>
                <w:bCs/>
                <w:sz w:val="20"/>
                <w:szCs w:val="20"/>
                <w:lang w:eastAsia="en-GB"/>
              </w:rPr>
              <w:t>Investeeringuobjektid* (alati "+" märgiga)</w:t>
            </w:r>
          </w:p>
        </w:tc>
        <w:tc>
          <w:tcPr>
            <w:tcW w:w="1059" w:type="dxa"/>
            <w:shd w:val="clear" w:color="000000" w:fill="CCFFCC"/>
            <w:vAlign w:val="bottom"/>
            <w:hideMark/>
          </w:tcPr>
          <w:p w14:paraId="1C92778D" w14:textId="06B6AF26" w:rsidR="00622377" w:rsidRPr="00157A51" w:rsidRDefault="00157A51" w:rsidP="0062237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18"/>
                <w:szCs w:val="18"/>
              </w:rPr>
              <w:t>2020</w:t>
            </w:r>
            <w:r w:rsidR="00622377" w:rsidRPr="00157A51">
              <w:rPr>
                <w:rFonts w:ascii="Times New Roman" w:eastAsia="Times New Roman" w:hAnsi="Times New Roman" w:cs="Times New Roman"/>
                <w:b/>
                <w:bCs/>
                <w:sz w:val="18"/>
                <w:szCs w:val="18"/>
              </w:rPr>
              <w:t xml:space="preserve"> täitmine</w:t>
            </w:r>
            <w:r w:rsidR="00622377" w:rsidRPr="00157A51">
              <w:rPr>
                <w:rFonts w:ascii="Times New Roman" w:eastAsia="Times New Roman" w:hAnsi="Times New Roman" w:cs="Times New Roman"/>
                <w:b/>
                <w:bCs/>
                <w:sz w:val="20"/>
                <w:szCs w:val="20"/>
              </w:rPr>
              <w:t> </w:t>
            </w:r>
            <w:r w:rsidR="00622377" w:rsidRPr="00157A51">
              <w:rPr>
                <w:rFonts w:ascii="Times New Roman" w:eastAsia="Times New Roman" w:hAnsi="Times New Roman" w:cs="Times New Roman"/>
                <w:b/>
                <w:bCs/>
                <w:sz w:val="20"/>
                <w:szCs w:val="20"/>
                <w:lang w:eastAsia="en-GB"/>
              </w:rPr>
              <w:t> </w:t>
            </w:r>
          </w:p>
        </w:tc>
        <w:tc>
          <w:tcPr>
            <w:tcW w:w="1276" w:type="dxa"/>
            <w:shd w:val="clear" w:color="000000" w:fill="CCFFCC"/>
            <w:vAlign w:val="bottom"/>
            <w:hideMark/>
          </w:tcPr>
          <w:p w14:paraId="7D7C3EF0" w14:textId="77777777" w:rsidR="00B626C5" w:rsidRDefault="00B626C5" w:rsidP="00B626C5">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2021</w:t>
            </w:r>
            <w:r w:rsidRPr="00DD038B">
              <w:rPr>
                <w:rFonts w:ascii="Times New Roman" w:eastAsia="Times New Roman" w:hAnsi="Times New Roman" w:cs="Times New Roman"/>
                <w:b/>
                <w:bCs/>
                <w:sz w:val="18"/>
                <w:szCs w:val="18"/>
                <w:lang w:eastAsia="en-GB"/>
              </w:rPr>
              <w:t xml:space="preserve"> </w:t>
            </w:r>
          </w:p>
          <w:p w14:paraId="3A010AFB" w14:textId="22876A5C" w:rsidR="00622377" w:rsidRPr="00157A51" w:rsidRDefault="00B626C5" w:rsidP="00B626C5">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18"/>
                <w:szCs w:val="18"/>
                <w:lang w:eastAsia="en-GB"/>
              </w:rPr>
              <w:t xml:space="preserve">eeldatav </w:t>
            </w:r>
            <w:r w:rsidRPr="00DD038B">
              <w:rPr>
                <w:rFonts w:ascii="Times New Roman" w:eastAsia="Times New Roman" w:hAnsi="Times New Roman" w:cs="Times New Roman"/>
                <w:b/>
                <w:bCs/>
                <w:sz w:val="18"/>
                <w:szCs w:val="18"/>
                <w:lang w:eastAsia="en-GB"/>
              </w:rPr>
              <w:t>täitmine</w:t>
            </w:r>
          </w:p>
        </w:tc>
        <w:tc>
          <w:tcPr>
            <w:tcW w:w="1249" w:type="dxa"/>
            <w:shd w:val="clear" w:color="000000" w:fill="CCFFCC"/>
            <w:vAlign w:val="bottom"/>
            <w:hideMark/>
          </w:tcPr>
          <w:p w14:paraId="550EFFD9" w14:textId="4A869354" w:rsidR="00622377" w:rsidRPr="00157A51" w:rsidRDefault="00157A51" w:rsidP="0062237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2022</w:t>
            </w:r>
            <w:r w:rsidR="00622377" w:rsidRPr="00157A51">
              <w:rPr>
                <w:rFonts w:ascii="Times New Roman" w:eastAsia="Times New Roman" w:hAnsi="Times New Roman" w:cs="Times New Roman"/>
                <w:b/>
                <w:bCs/>
                <w:sz w:val="20"/>
                <w:szCs w:val="20"/>
                <w:lang w:eastAsia="en-GB"/>
              </w:rPr>
              <w:t xml:space="preserve"> eelarve  </w:t>
            </w:r>
          </w:p>
        </w:tc>
        <w:tc>
          <w:tcPr>
            <w:tcW w:w="1236" w:type="dxa"/>
            <w:shd w:val="clear" w:color="000000" w:fill="CCFFCC"/>
            <w:vAlign w:val="bottom"/>
            <w:hideMark/>
          </w:tcPr>
          <w:p w14:paraId="3B79F84E" w14:textId="45DDA795" w:rsidR="00622377" w:rsidRPr="00157A51" w:rsidRDefault="00157A51" w:rsidP="0062237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2023</w:t>
            </w:r>
            <w:r w:rsidR="00622377" w:rsidRPr="00157A51">
              <w:rPr>
                <w:rFonts w:ascii="Times New Roman" w:eastAsia="Times New Roman" w:hAnsi="Times New Roman" w:cs="Times New Roman"/>
                <w:b/>
                <w:bCs/>
                <w:sz w:val="20"/>
                <w:szCs w:val="20"/>
                <w:lang w:eastAsia="en-GB"/>
              </w:rPr>
              <w:t xml:space="preserve"> eelarve  </w:t>
            </w:r>
          </w:p>
        </w:tc>
        <w:tc>
          <w:tcPr>
            <w:tcW w:w="1249" w:type="dxa"/>
            <w:shd w:val="clear" w:color="000000" w:fill="CCFFCC"/>
            <w:vAlign w:val="bottom"/>
            <w:hideMark/>
          </w:tcPr>
          <w:p w14:paraId="5137A552" w14:textId="493F4527" w:rsidR="00622377" w:rsidRPr="00157A51" w:rsidRDefault="00157A51" w:rsidP="0062237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2024</w:t>
            </w:r>
            <w:r w:rsidR="00622377" w:rsidRPr="00157A51">
              <w:rPr>
                <w:rFonts w:ascii="Times New Roman" w:eastAsia="Times New Roman" w:hAnsi="Times New Roman" w:cs="Times New Roman"/>
                <w:b/>
                <w:bCs/>
                <w:sz w:val="20"/>
                <w:szCs w:val="20"/>
                <w:lang w:eastAsia="en-GB"/>
              </w:rPr>
              <w:t xml:space="preserve"> eelarve  </w:t>
            </w:r>
          </w:p>
        </w:tc>
        <w:tc>
          <w:tcPr>
            <w:tcW w:w="1111" w:type="dxa"/>
            <w:shd w:val="clear" w:color="000000" w:fill="CCFFCC"/>
            <w:vAlign w:val="bottom"/>
            <w:hideMark/>
          </w:tcPr>
          <w:p w14:paraId="5ECE2496" w14:textId="6A049F5B" w:rsidR="00622377" w:rsidRPr="00157A51" w:rsidRDefault="00157A51" w:rsidP="0062237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2025</w:t>
            </w:r>
            <w:r w:rsidR="00622377" w:rsidRPr="00157A51">
              <w:rPr>
                <w:rFonts w:ascii="Times New Roman" w:eastAsia="Times New Roman" w:hAnsi="Times New Roman" w:cs="Times New Roman"/>
                <w:b/>
                <w:bCs/>
                <w:sz w:val="20"/>
                <w:szCs w:val="20"/>
                <w:lang w:eastAsia="en-GB"/>
              </w:rPr>
              <w:t xml:space="preserve"> eelarve  </w:t>
            </w:r>
          </w:p>
        </w:tc>
      </w:tr>
      <w:tr w:rsidR="00F15E3E" w:rsidRPr="002F2955" w14:paraId="62D670C1" w14:textId="77777777" w:rsidTr="00E46F26">
        <w:trPr>
          <w:trHeight w:val="296"/>
        </w:trPr>
        <w:tc>
          <w:tcPr>
            <w:tcW w:w="3119" w:type="dxa"/>
            <w:shd w:val="clear" w:color="auto" w:fill="auto"/>
            <w:noWrap/>
            <w:vAlign w:val="bottom"/>
            <w:hideMark/>
          </w:tcPr>
          <w:p w14:paraId="3492B6FF" w14:textId="360BA78E"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 xml:space="preserve"> Üldised valitsussektori teenused</w:t>
            </w:r>
          </w:p>
        </w:tc>
        <w:tc>
          <w:tcPr>
            <w:tcW w:w="1059" w:type="dxa"/>
            <w:shd w:val="clear" w:color="auto" w:fill="auto"/>
            <w:noWrap/>
            <w:vAlign w:val="bottom"/>
            <w:hideMark/>
          </w:tcPr>
          <w:p w14:paraId="7B8325EE" w14:textId="5B618E1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17 995</w:t>
            </w:r>
          </w:p>
        </w:tc>
        <w:tc>
          <w:tcPr>
            <w:tcW w:w="1276" w:type="dxa"/>
            <w:shd w:val="clear" w:color="auto" w:fill="auto"/>
            <w:noWrap/>
            <w:vAlign w:val="bottom"/>
            <w:hideMark/>
          </w:tcPr>
          <w:p w14:paraId="71531EBC" w14:textId="135A4278"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76 035</w:t>
            </w:r>
          </w:p>
        </w:tc>
        <w:tc>
          <w:tcPr>
            <w:tcW w:w="1249" w:type="dxa"/>
            <w:shd w:val="clear" w:color="auto" w:fill="auto"/>
            <w:noWrap/>
            <w:vAlign w:val="bottom"/>
            <w:hideMark/>
          </w:tcPr>
          <w:p w14:paraId="1CCEF521" w14:textId="1500922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27 000</w:t>
            </w:r>
          </w:p>
        </w:tc>
        <w:tc>
          <w:tcPr>
            <w:tcW w:w="1236" w:type="dxa"/>
            <w:shd w:val="clear" w:color="auto" w:fill="auto"/>
            <w:noWrap/>
            <w:vAlign w:val="bottom"/>
            <w:hideMark/>
          </w:tcPr>
          <w:p w14:paraId="4A9EBCF1" w14:textId="740EFAF5"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46C34E1B" w14:textId="1171AA4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4D983282" w14:textId="5D44B1D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20C092BC" w14:textId="77777777" w:rsidTr="00E46F26">
        <w:trPr>
          <w:trHeight w:val="296"/>
        </w:trPr>
        <w:tc>
          <w:tcPr>
            <w:tcW w:w="3119" w:type="dxa"/>
            <w:shd w:val="clear" w:color="auto" w:fill="auto"/>
            <w:vAlign w:val="bottom"/>
            <w:hideMark/>
          </w:tcPr>
          <w:p w14:paraId="57B0798C"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2833DD1B" w14:textId="3C5CFDFC"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68B62834" w14:textId="50EE114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31 826</w:t>
            </w:r>
          </w:p>
        </w:tc>
        <w:tc>
          <w:tcPr>
            <w:tcW w:w="1249" w:type="dxa"/>
            <w:shd w:val="clear" w:color="auto" w:fill="auto"/>
            <w:noWrap/>
            <w:vAlign w:val="bottom"/>
            <w:hideMark/>
          </w:tcPr>
          <w:p w14:paraId="2F31331A" w14:textId="5688783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0D82289E" w14:textId="4C790E1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555CE367" w14:textId="5B1DFA4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678CD47C" w14:textId="2816FD3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482CCD01" w14:textId="77777777" w:rsidTr="00E46F26">
        <w:trPr>
          <w:trHeight w:val="296"/>
        </w:trPr>
        <w:tc>
          <w:tcPr>
            <w:tcW w:w="3119" w:type="dxa"/>
            <w:shd w:val="clear" w:color="auto" w:fill="auto"/>
            <w:vAlign w:val="bottom"/>
            <w:hideMark/>
          </w:tcPr>
          <w:p w14:paraId="16C9E92D"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5B0323A3" w14:textId="0EFC0E7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17 995</w:t>
            </w:r>
          </w:p>
        </w:tc>
        <w:tc>
          <w:tcPr>
            <w:tcW w:w="1276" w:type="dxa"/>
            <w:shd w:val="clear" w:color="auto" w:fill="auto"/>
            <w:noWrap/>
            <w:vAlign w:val="bottom"/>
            <w:hideMark/>
          </w:tcPr>
          <w:p w14:paraId="227AF836" w14:textId="2134A98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44 209</w:t>
            </w:r>
          </w:p>
        </w:tc>
        <w:tc>
          <w:tcPr>
            <w:tcW w:w="1249" w:type="dxa"/>
            <w:shd w:val="clear" w:color="auto" w:fill="auto"/>
            <w:noWrap/>
            <w:vAlign w:val="bottom"/>
            <w:hideMark/>
          </w:tcPr>
          <w:p w14:paraId="6290FAD8" w14:textId="58D8621B"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27 000</w:t>
            </w:r>
          </w:p>
        </w:tc>
        <w:tc>
          <w:tcPr>
            <w:tcW w:w="1236" w:type="dxa"/>
            <w:shd w:val="clear" w:color="auto" w:fill="auto"/>
            <w:noWrap/>
            <w:vAlign w:val="bottom"/>
            <w:hideMark/>
          </w:tcPr>
          <w:p w14:paraId="6EF41864" w14:textId="14FCD9C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2558B20F" w14:textId="433BAD5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56B3BB7F" w14:textId="6375BAB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043B8E72" w14:textId="77777777" w:rsidTr="00E46F26">
        <w:trPr>
          <w:trHeight w:val="328"/>
        </w:trPr>
        <w:tc>
          <w:tcPr>
            <w:tcW w:w="3119" w:type="dxa"/>
            <w:shd w:val="clear" w:color="auto" w:fill="auto"/>
            <w:noWrap/>
            <w:vAlign w:val="bottom"/>
            <w:hideMark/>
          </w:tcPr>
          <w:p w14:paraId="79C17F58" w14:textId="7827C83A"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 xml:space="preserve"> Riigikaitse</w:t>
            </w:r>
          </w:p>
        </w:tc>
        <w:tc>
          <w:tcPr>
            <w:tcW w:w="1059" w:type="dxa"/>
            <w:shd w:val="clear" w:color="auto" w:fill="auto"/>
            <w:noWrap/>
            <w:vAlign w:val="bottom"/>
            <w:hideMark/>
          </w:tcPr>
          <w:p w14:paraId="0F3F46F6" w14:textId="3D96F55A"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76" w:type="dxa"/>
            <w:shd w:val="clear" w:color="auto" w:fill="auto"/>
            <w:noWrap/>
            <w:vAlign w:val="bottom"/>
            <w:hideMark/>
          </w:tcPr>
          <w:p w14:paraId="099205BD" w14:textId="73E9D668"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41F2EA3E" w14:textId="7F3EBF4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36" w:type="dxa"/>
            <w:shd w:val="clear" w:color="auto" w:fill="auto"/>
            <w:noWrap/>
            <w:vAlign w:val="bottom"/>
            <w:hideMark/>
          </w:tcPr>
          <w:p w14:paraId="1F112A69" w14:textId="1AD8B885"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7094C879" w14:textId="2D47ABC0"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16DBAAFE" w14:textId="319FE13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629245A1" w14:textId="77777777" w:rsidTr="00E46F26">
        <w:trPr>
          <w:trHeight w:val="328"/>
        </w:trPr>
        <w:tc>
          <w:tcPr>
            <w:tcW w:w="3119" w:type="dxa"/>
            <w:shd w:val="clear" w:color="auto" w:fill="auto"/>
            <w:vAlign w:val="bottom"/>
            <w:hideMark/>
          </w:tcPr>
          <w:p w14:paraId="7BD4596B"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1C774BF1" w14:textId="3689161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27A92FF3" w14:textId="442028E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20A13720" w14:textId="20CDC52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63CC82CA" w14:textId="1111AC4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37C27A1E" w14:textId="6E0B1FB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3AD3989B" w14:textId="3BCBCBD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27F09FEA" w14:textId="77777777" w:rsidTr="00E46F26">
        <w:trPr>
          <w:trHeight w:val="328"/>
        </w:trPr>
        <w:tc>
          <w:tcPr>
            <w:tcW w:w="3119" w:type="dxa"/>
            <w:shd w:val="clear" w:color="auto" w:fill="auto"/>
            <w:vAlign w:val="bottom"/>
            <w:hideMark/>
          </w:tcPr>
          <w:p w14:paraId="20860ABB"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51566839" w14:textId="145747A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7AE926B3" w14:textId="7365928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5D7E929E" w14:textId="1AB27D3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5BCB9F53" w14:textId="4C796CE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2DAC0A85" w14:textId="6954E623"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3C1C6237" w14:textId="790DBA5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23BB3FE4" w14:textId="77777777" w:rsidTr="00E46F26">
        <w:trPr>
          <w:trHeight w:val="328"/>
        </w:trPr>
        <w:tc>
          <w:tcPr>
            <w:tcW w:w="3119" w:type="dxa"/>
            <w:shd w:val="clear" w:color="auto" w:fill="auto"/>
            <w:noWrap/>
            <w:vAlign w:val="bottom"/>
            <w:hideMark/>
          </w:tcPr>
          <w:p w14:paraId="553395DE" w14:textId="29394A83"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 xml:space="preserve"> Avalik kord ja julgeolek</w:t>
            </w:r>
          </w:p>
        </w:tc>
        <w:tc>
          <w:tcPr>
            <w:tcW w:w="1059" w:type="dxa"/>
            <w:shd w:val="clear" w:color="auto" w:fill="auto"/>
            <w:noWrap/>
            <w:vAlign w:val="bottom"/>
            <w:hideMark/>
          </w:tcPr>
          <w:p w14:paraId="370958E4" w14:textId="79CB2CA5"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76" w:type="dxa"/>
            <w:shd w:val="clear" w:color="auto" w:fill="auto"/>
            <w:noWrap/>
            <w:vAlign w:val="bottom"/>
            <w:hideMark/>
          </w:tcPr>
          <w:p w14:paraId="7CA3E43D" w14:textId="04142A66"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3677E7F4" w14:textId="0814F56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36" w:type="dxa"/>
            <w:shd w:val="clear" w:color="auto" w:fill="auto"/>
            <w:noWrap/>
            <w:vAlign w:val="bottom"/>
            <w:hideMark/>
          </w:tcPr>
          <w:p w14:paraId="310A55C8" w14:textId="19E76720"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7489A0D6" w14:textId="1457B72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5EEC2102" w14:textId="5E53A469"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3252CA59" w14:textId="77777777" w:rsidTr="00E46F26">
        <w:trPr>
          <w:trHeight w:val="328"/>
        </w:trPr>
        <w:tc>
          <w:tcPr>
            <w:tcW w:w="3119" w:type="dxa"/>
            <w:shd w:val="clear" w:color="auto" w:fill="auto"/>
            <w:vAlign w:val="bottom"/>
            <w:hideMark/>
          </w:tcPr>
          <w:p w14:paraId="618ED276"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3F2CE164" w14:textId="1EB2451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37CFA214" w14:textId="38125BA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3389B08F" w14:textId="3352E1A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444728E1" w14:textId="0DA757D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78F80BCA" w14:textId="67E10E2B"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5EE92C3B" w14:textId="3FE983A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627A2004" w14:textId="77777777" w:rsidTr="00E46F26">
        <w:trPr>
          <w:trHeight w:val="328"/>
        </w:trPr>
        <w:tc>
          <w:tcPr>
            <w:tcW w:w="3119" w:type="dxa"/>
            <w:shd w:val="clear" w:color="auto" w:fill="auto"/>
            <w:vAlign w:val="bottom"/>
            <w:hideMark/>
          </w:tcPr>
          <w:p w14:paraId="2D2975ED"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2A9DC46A" w14:textId="7C6B829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0184DCA5" w14:textId="437CCEA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61115A04" w14:textId="26112F7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71B72E82" w14:textId="7C55DA2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1B801B7A" w14:textId="049F6E7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1CAAE0AD" w14:textId="735E037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2B47FB63" w14:textId="77777777" w:rsidTr="00E46F26">
        <w:trPr>
          <w:trHeight w:val="328"/>
        </w:trPr>
        <w:tc>
          <w:tcPr>
            <w:tcW w:w="3119" w:type="dxa"/>
            <w:shd w:val="clear" w:color="auto" w:fill="auto"/>
            <w:noWrap/>
            <w:vAlign w:val="bottom"/>
            <w:hideMark/>
          </w:tcPr>
          <w:p w14:paraId="022B2B20" w14:textId="15EC5DBB"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 xml:space="preserve"> Majandus</w:t>
            </w:r>
          </w:p>
        </w:tc>
        <w:tc>
          <w:tcPr>
            <w:tcW w:w="1059" w:type="dxa"/>
            <w:shd w:val="clear" w:color="auto" w:fill="auto"/>
            <w:noWrap/>
            <w:vAlign w:val="bottom"/>
            <w:hideMark/>
          </w:tcPr>
          <w:p w14:paraId="4D220CCB" w14:textId="133178AA"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6 359 518</w:t>
            </w:r>
          </w:p>
        </w:tc>
        <w:tc>
          <w:tcPr>
            <w:tcW w:w="1276" w:type="dxa"/>
            <w:shd w:val="clear" w:color="auto" w:fill="auto"/>
            <w:noWrap/>
            <w:vAlign w:val="bottom"/>
            <w:hideMark/>
          </w:tcPr>
          <w:p w14:paraId="2E519AFF" w14:textId="43FCEA5B"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13 095 054</w:t>
            </w:r>
          </w:p>
        </w:tc>
        <w:tc>
          <w:tcPr>
            <w:tcW w:w="1249" w:type="dxa"/>
            <w:shd w:val="clear" w:color="auto" w:fill="auto"/>
            <w:noWrap/>
            <w:vAlign w:val="bottom"/>
            <w:hideMark/>
          </w:tcPr>
          <w:p w14:paraId="0BB3EB8D" w14:textId="105E6852"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17 360 109</w:t>
            </w:r>
          </w:p>
        </w:tc>
        <w:tc>
          <w:tcPr>
            <w:tcW w:w="1236" w:type="dxa"/>
            <w:shd w:val="clear" w:color="auto" w:fill="auto"/>
            <w:noWrap/>
            <w:vAlign w:val="bottom"/>
            <w:hideMark/>
          </w:tcPr>
          <w:p w14:paraId="10603B92" w14:textId="4CA39EC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4 308 160</w:t>
            </w:r>
          </w:p>
        </w:tc>
        <w:tc>
          <w:tcPr>
            <w:tcW w:w="1249" w:type="dxa"/>
            <w:shd w:val="clear" w:color="auto" w:fill="auto"/>
            <w:noWrap/>
            <w:vAlign w:val="bottom"/>
            <w:hideMark/>
          </w:tcPr>
          <w:p w14:paraId="56D9FE1E" w14:textId="0942A41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4 722 500</w:t>
            </w:r>
          </w:p>
        </w:tc>
        <w:tc>
          <w:tcPr>
            <w:tcW w:w="1111" w:type="dxa"/>
            <w:shd w:val="clear" w:color="auto" w:fill="auto"/>
            <w:noWrap/>
            <w:vAlign w:val="bottom"/>
            <w:hideMark/>
          </w:tcPr>
          <w:p w14:paraId="03F6B9F1" w14:textId="2845853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6 132 808</w:t>
            </w:r>
          </w:p>
        </w:tc>
      </w:tr>
      <w:tr w:rsidR="00F15E3E" w:rsidRPr="002F2955" w14:paraId="6695AE45" w14:textId="77777777" w:rsidTr="00E46F26">
        <w:trPr>
          <w:trHeight w:val="328"/>
        </w:trPr>
        <w:tc>
          <w:tcPr>
            <w:tcW w:w="3119" w:type="dxa"/>
            <w:shd w:val="clear" w:color="auto" w:fill="auto"/>
            <w:vAlign w:val="bottom"/>
            <w:hideMark/>
          </w:tcPr>
          <w:p w14:paraId="0383DE95"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74FEB6E5" w14:textId="1CE0E6C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1 646 438</w:t>
            </w:r>
          </w:p>
        </w:tc>
        <w:tc>
          <w:tcPr>
            <w:tcW w:w="1276" w:type="dxa"/>
            <w:shd w:val="clear" w:color="auto" w:fill="auto"/>
            <w:noWrap/>
            <w:vAlign w:val="bottom"/>
            <w:hideMark/>
          </w:tcPr>
          <w:p w14:paraId="6ABB54F1" w14:textId="7880BD0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6 297 214</w:t>
            </w:r>
          </w:p>
        </w:tc>
        <w:tc>
          <w:tcPr>
            <w:tcW w:w="1249" w:type="dxa"/>
            <w:shd w:val="clear" w:color="auto" w:fill="auto"/>
            <w:noWrap/>
            <w:vAlign w:val="bottom"/>
            <w:hideMark/>
          </w:tcPr>
          <w:p w14:paraId="2FB6952B" w14:textId="41AEEE13"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9 609 496</w:t>
            </w:r>
          </w:p>
        </w:tc>
        <w:tc>
          <w:tcPr>
            <w:tcW w:w="1236" w:type="dxa"/>
            <w:shd w:val="clear" w:color="auto" w:fill="auto"/>
            <w:noWrap/>
            <w:vAlign w:val="bottom"/>
            <w:hideMark/>
          </w:tcPr>
          <w:p w14:paraId="0A855084" w14:textId="102F3D7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2 799 899</w:t>
            </w:r>
          </w:p>
        </w:tc>
        <w:tc>
          <w:tcPr>
            <w:tcW w:w="1249" w:type="dxa"/>
            <w:shd w:val="clear" w:color="auto" w:fill="auto"/>
            <w:noWrap/>
            <w:vAlign w:val="bottom"/>
            <w:hideMark/>
          </w:tcPr>
          <w:p w14:paraId="376E8CC7" w14:textId="78B8524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271B8A4F" w14:textId="5238A06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34402711" w14:textId="77777777" w:rsidTr="00E46F26">
        <w:trPr>
          <w:trHeight w:val="328"/>
        </w:trPr>
        <w:tc>
          <w:tcPr>
            <w:tcW w:w="3119" w:type="dxa"/>
            <w:shd w:val="clear" w:color="auto" w:fill="auto"/>
            <w:vAlign w:val="bottom"/>
            <w:hideMark/>
          </w:tcPr>
          <w:p w14:paraId="174B8867"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47BC8A25" w14:textId="0AA6149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4 713 080</w:t>
            </w:r>
          </w:p>
        </w:tc>
        <w:tc>
          <w:tcPr>
            <w:tcW w:w="1276" w:type="dxa"/>
            <w:shd w:val="clear" w:color="auto" w:fill="auto"/>
            <w:noWrap/>
            <w:vAlign w:val="bottom"/>
            <w:hideMark/>
          </w:tcPr>
          <w:p w14:paraId="270C8629" w14:textId="2DF7E71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6 797 840</w:t>
            </w:r>
          </w:p>
        </w:tc>
        <w:tc>
          <w:tcPr>
            <w:tcW w:w="1249" w:type="dxa"/>
            <w:shd w:val="clear" w:color="auto" w:fill="auto"/>
            <w:noWrap/>
            <w:vAlign w:val="bottom"/>
            <w:hideMark/>
          </w:tcPr>
          <w:p w14:paraId="268388C5" w14:textId="3C8EFBA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7 750 613</w:t>
            </w:r>
          </w:p>
        </w:tc>
        <w:tc>
          <w:tcPr>
            <w:tcW w:w="1236" w:type="dxa"/>
            <w:shd w:val="clear" w:color="auto" w:fill="auto"/>
            <w:noWrap/>
            <w:vAlign w:val="bottom"/>
            <w:hideMark/>
          </w:tcPr>
          <w:p w14:paraId="1F22B80C" w14:textId="6681060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1 508 261</w:t>
            </w:r>
          </w:p>
        </w:tc>
        <w:tc>
          <w:tcPr>
            <w:tcW w:w="1249" w:type="dxa"/>
            <w:shd w:val="clear" w:color="auto" w:fill="auto"/>
            <w:noWrap/>
            <w:vAlign w:val="bottom"/>
            <w:hideMark/>
          </w:tcPr>
          <w:p w14:paraId="11FB6CF8" w14:textId="337E228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4 722 500</w:t>
            </w:r>
          </w:p>
        </w:tc>
        <w:tc>
          <w:tcPr>
            <w:tcW w:w="1111" w:type="dxa"/>
            <w:shd w:val="clear" w:color="auto" w:fill="auto"/>
            <w:noWrap/>
            <w:vAlign w:val="bottom"/>
            <w:hideMark/>
          </w:tcPr>
          <w:p w14:paraId="759019F1" w14:textId="239663B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6 132 808</w:t>
            </w:r>
          </w:p>
        </w:tc>
      </w:tr>
      <w:tr w:rsidR="00F15E3E" w:rsidRPr="002F2955" w14:paraId="6BCA2C43" w14:textId="77777777" w:rsidTr="00E46F26">
        <w:trPr>
          <w:trHeight w:val="328"/>
        </w:trPr>
        <w:tc>
          <w:tcPr>
            <w:tcW w:w="3119" w:type="dxa"/>
            <w:shd w:val="clear" w:color="auto" w:fill="auto"/>
            <w:noWrap/>
            <w:vAlign w:val="bottom"/>
            <w:hideMark/>
          </w:tcPr>
          <w:p w14:paraId="1C277C0A" w14:textId="27D4961E"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Keskkonnakaitse</w:t>
            </w:r>
          </w:p>
        </w:tc>
        <w:tc>
          <w:tcPr>
            <w:tcW w:w="1059" w:type="dxa"/>
            <w:shd w:val="clear" w:color="auto" w:fill="auto"/>
            <w:noWrap/>
            <w:vAlign w:val="bottom"/>
            <w:hideMark/>
          </w:tcPr>
          <w:p w14:paraId="31CE3C56" w14:textId="2238BAE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52 273</w:t>
            </w:r>
          </w:p>
        </w:tc>
        <w:tc>
          <w:tcPr>
            <w:tcW w:w="1276" w:type="dxa"/>
            <w:shd w:val="clear" w:color="auto" w:fill="auto"/>
            <w:noWrap/>
            <w:vAlign w:val="bottom"/>
            <w:hideMark/>
          </w:tcPr>
          <w:p w14:paraId="4FED8BA1" w14:textId="658A6ED2"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5 556</w:t>
            </w:r>
          </w:p>
        </w:tc>
        <w:tc>
          <w:tcPr>
            <w:tcW w:w="1249" w:type="dxa"/>
            <w:shd w:val="clear" w:color="auto" w:fill="auto"/>
            <w:noWrap/>
            <w:vAlign w:val="bottom"/>
            <w:hideMark/>
          </w:tcPr>
          <w:p w14:paraId="671277E7" w14:textId="1200B4D4"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36" w:type="dxa"/>
            <w:shd w:val="clear" w:color="auto" w:fill="auto"/>
            <w:noWrap/>
            <w:vAlign w:val="bottom"/>
            <w:hideMark/>
          </w:tcPr>
          <w:p w14:paraId="4A8EBFA5" w14:textId="0A124239"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615AF7E7" w14:textId="3865C7E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79E54663" w14:textId="54466E40"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6909521D" w14:textId="77777777" w:rsidTr="00E46F26">
        <w:trPr>
          <w:trHeight w:val="328"/>
        </w:trPr>
        <w:tc>
          <w:tcPr>
            <w:tcW w:w="3119" w:type="dxa"/>
            <w:shd w:val="clear" w:color="auto" w:fill="auto"/>
            <w:vAlign w:val="bottom"/>
            <w:hideMark/>
          </w:tcPr>
          <w:p w14:paraId="4611008C"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154EDE98" w14:textId="03856EC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43 187</w:t>
            </w:r>
          </w:p>
        </w:tc>
        <w:tc>
          <w:tcPr>
            <w:tcW w:w="1276" w:type="dxa"/>
            <w:shd w:val="clear" w:color="auto" w:fill="auto"/>
            <w:noWrap/>
            <w:vAlign w:val="bottom"/>
            <w:hideMark/>
          </w:tcPr>
          <w:p w14:paraId="0DBE17A2" w14:textId="616E044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509D4DFC" w14:textId="54A608FB"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3DC595DD" w14:textId="00B3571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6013068A" w14:textId="7B20888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54EED25E" w14:textId="2A23BE2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3693BF97" w14:textId="77777777" w:rsidTr="00E46F26">
        <w:trPr>
          <w:trHeight w:val="296"/>
        </w:trPr>
        <w:tc>
          <w:tcPr>
            <w:tcW w:w="3119" w:type="dxa"/>
            <w:shd w:val="clear" w:color="auto" w:fill="auto"/>
            <w:vAlign w:val="bottom"/>
            <w:hideMark/>
          </w:tcPr>
          <w:p w14:paraId="25A006F1"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07370E51" w14:textId="3DC561F3"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9 086</w:t>
            </w:r>
          </w:p>
        </w:tc>
        <w:tc>
          <w:tcPr>
            <w:tcW w:w="1276" w:type="dxa"/>
            <w:shd w:val="clear" w:color="auto" w:fill="auto"/>
            <w:noWrap/>
            <w:vAlign w:val="bottom"/>
            <w:hideMark/>
          </w:tcPr>
          <w:p w14:paraId="662CE6D5" w14:textId="64FDC20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5 556</w:t>
            </w:r>
          </w:p>
        </w:tc>
        <w:tc>
          <w:tcPr>
            <w:tcW w:w="1249" w:type="dxa"/>
            <w:shd w:val="clear" w:color="auto" w:fill="auto"/>
            <w:noWrap/>
            <w:vAlign w:val="bottom"/>
            <w:hideMark/>
          </w:tcPr>
          <w:p w14:paraId="63A05610" w14:textId="38439CD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1912981B" w14:textId="14E4AB7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7961F3AF" w14:textId="2391BE8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3DCE8366" w14:textId="29472EE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7CFD1E13" w14:textId="77777777" w:rsidTr="00E46F26">
        <w:trPr>
          <w:trHeight w:val="296"/>
        </w:trPr>
        <w:tc>
          <w:tcPr>
            <w:tcW w:w="3119" w:type="dxa"/>
            <w:shd w:val="clear" w:color="auto" w:fill="auto"/>
            <w:noWrap/>
            <w:vAlign w:val="bottom"/>
            <w:hideMark/>
          </w:tcPr>
          <w:p w14:paraId="5D29CE08" w14:textId="218FC5CE"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Elamu- ja kommunaalmajandus</w:t>
            </w:r>
          </w:p>
        </w:tc>
        <w:tc>
          <w:tcPr>
            <w:tcW w:w="1059" w:type="dxa"/>
            <w:shd w:val="clear" w:color="auto" w:fill="auto"/>
            <w:noWrap/>
            <w:vAlign w:val="bottom"/>
            <w:hideMark/>
          </w:tcPr>
          <w:p w14:paraId="27D2025E" w14:textId="5865C15F"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1 242 551</w:t>
            </w:r>
          </w:p>
        </w:tc>
        <w:tc>
          <w:tcPr>
            <w:tcW w:w="1276" w:type="dxa"/>
            <w:shd w:val="clear" w:color="auto" w:fill="auto"/>
            <w:noWrap/>
            <w:vAlign w:val="bottom"/>
            <w:hideMark/>
          </w:tcPr>
          <w:p w14:paraId="3EB1947C" w14:textId="7FEA3D14"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4 871 447</w:t>
            </w:r>
          </w:p>
        </w:tc>
        <w:tc>
          <w:tcPr>
            <w:tcW w:w="1249" w:type="dxa"/>
            <w:shd w:val="clear" w:color="auto" w:fill="auto"/>
            <w:noWrap/>
            <w:vAlign w:val="bottom"/>
            <w:hideMark/>
          </w:tcPr>
          <w:p w14:paraId="3D9A25B3" w14:textId="2ECCEB96"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1 498 973</w:t>
            </w:r>
          </w:p>
        </w:tc>
        <w:tc>
          <w:tcPr>
            <w:tcW w:w="1236" w:type="dxa"/>
            <w:shd w:val="clear" w:color="auto" w:fill="auto"/>
            <w:noWrap/>
            <w:vAlign w:val="bottom"/>
            <w:hideMark/>
          </w:tcPr>
          <w:p w14:paraId="5DA516E6" w14:textId="10C24CF6"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216C4B5A" w14:textId="28B36F90"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52936E59" w14:textId="4D6B18A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69B9743D" w14:textId="77777777" w:rsidTr="00E46F26">
        <w:trPr>
          <w:trHeight w:val="296"/>
        </w:trPr>
        <w:tc>
          <w:tcPr>
            <w:tcW w:w="3119" w:type="dxa"/>
            <w:shd w:val="clear" w:color="auto" w:fill="auto"/>
            <w:vAlign w:val="bottom"/>
            <w:hideMark/>
          </w:tcPr>
          <w:p w14:paraId="1577C5A0"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2EE55561" w14:textId="386EDB4C"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247 731</w:t>
            </w:r>
          </w:p>
        </w:tc>
        <w:tc>
          <w:tcPr>
            <w:tcW w:w="1276" w:type="dxa"/>
            <w:shd w:val="clear" w:color="auto" w:fill="auto"/>
            <w:noWrap/>
            <w:vAlign w:val="bottom"/>
            <w:hideMark/>
          </w:tcPr>
          <w:p w14:paraId="2F09444E" w14:textId="178DCB2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2 706 328</w:t>
            </w:r>
          </w:p>
        </w:tc>
        <w:tc>
          <w:tcPr>
            <w:tcW w:w="1249" w:type="dxa"/>
            <w:shd w:val="clear" w:color="auto" w:fill="auto"/>
            <w:noWrap/>
            <w:vAlign w:val="bottom"/>
            <w:hideMark/>
          </w:tcPr>
          <w:p w14:paraId="118E248D" w14:textId="392EFF3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525 471</w:t>
            </w:r>
          </w:p>
        </w:tc>
        <w:tc>
          <w:tcPr>
            <w:tcW w:w="1236" w:type="dxa"/>
            <w:shd w:val="clear" w:color="auto" w:fill="auto"/>
            <w:noWrap/>
            <w:vAlign w:val="bottom"/>
            <w:hideMark/>
          </w:tcPr>
          <w:p w14:paraId="151D0240" w14:textId="65A949A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c>
          <w:tcPr>
            <w:tcW w:w="1249" w:type="dxa"/>
            <w:shd w:val="clear" w:color="auto" w:fill="auto"/>
            <w:noWrap/>
            <w:vAlign w:val="bottom"/>
            <w:hideMark/>
          </w:tcPr>
          <w:p w14:paraId="14EC209A" w14:textId="0C17A7D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c>
          <w:tcPr>
            <w:tcW w:w="1111" w:type="dxa"/>
            <w:shd w:val="clear" w:color="auto" w:fill="auto"/>
            <w:noWrap/>
            <w:vAlign w:val="bottom"/>
            <w:hideMark/>
          </w:tcPr>
          <w:p w14:paraId="41AB7522" w14:textId="37D10EA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r>
      <w:tr w:rsidR="00F15E3E" w:rsidRPr="002F2955" w14:paraId="36B45B86" w14:textId="77777777" w:rsidTr="00E46F26">
        <w:trPr>
          <w:trHeight w:val="296"/>
        </w:trPr>
        <w:tc>
          <w:tcPr>
            <w:tcW w:w="3119" w:type="dxa"/>
            <w:shd w:val="clear" w:color="auto" w:fill="auto"/>
            <w:vAlign w:val="bottom"/>
            <w:hideMark/>
          </w:tcPr>
          <w:p w14:paraId="0AAD2EAA"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30E3F5D1" w14:textId="2CEE6ED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994 820</w:t>
            </w:r>
          </w:p>
        </w:tc>
        <w:tc>
          <w:tcPr>
            <w:tcW w:w="1276" w:type="dxa"/>
            <w:shd w:val="clear" w:color="auto" w:fill="auto"/>
            <w:noWrap/>
            <w:vAlign w:val="bottom"/>
            <w:hideMark/>
          </w:tcPr>
          <w:p w14:paraId="345A2666" w14:textId="1AD72FE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2 165 119</w:t>
            </w:r>
          </w:p>
        </w:tc>
        <w:tc>
          <w:tcPr>
            <w:tcW w:w="1249" w:type="dxa"/>
            <w:shd w:val="clear" w:color="auto" w:fill="auto"/>
            <w:noWrap/>
            <w:vAlign w:val="bottom"/>
            <w:hideMark/>
          </w:tcPr>
          <w:p w14:paraId="017FD7DF" w14:textId="2CA7684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973 502</w:t>
            </w:r>
          </w:p>
        </w:tc>
        <w:tc>
          <w:tcPr>
            <w:tcW w:w="1236" w:type="dxa"/>
            <w:shd w:val="clear" w:color="auto" w:fill="auto"/>
            <w:noWrap/>
            <w:vAlign w:val="bottom"/>
            <w:hideMark/>
          </w:tcPr>
          <w:p w14:paraId="20893E0F" w14:textId="58110A3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c>
          <w:tcPr>
            <w:tcW w:w="1249" w:type="dxa"/>
            <w:shd w:val="clear" w:color="auto" w:fill="auto"/>
            <w:noWrap/>
            <w:vAlign w:val="bottom"/>
            <w:hideMark/>
          </w:tcPr>
          <w:p w14:paraId="4C1E9A32" w14:textId="6A94373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c>
          <w:tcPr>
            <w:tcW w:w="1111" w:type="dxa"/>
            <w:shd w:val="clear" w:color="auto" w:fill="auto"/>
            <w:noWrap/>
            <w:vAlign w:val="bottom"/>
            <w:hideMark/>
          </w:tcPr>
          <w:p w14:paraId="4D0E3FDA" w14:textId="39B7F74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r>
      <w:tr w:rsidR="00F15E3E" w:rsidRPr="002F2955" w14:paraId="6ACEE1D8" w14:textId="77777777" w:rsidTr="00E46F26">
        <w:trPr>
          <w:trHeight w:val="296"/>
        </w:trPr>
        <w:tc>
          <w:tcPr>
            <w:tcW w:w="3119" w:type="dxa"/>
            <w:shd w:val="clear" w:color="auto" w:fill="auto"/>
            <w:noWrap/>
            <w:vAlign w:val="bottom"/>
            <w:hideMark/>
          </w:tcPr>
          <w:p w14:paraId="4027E88A" w14:textId="23A43F90"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Tervishoid</w:t>
            </w:r>
          </w:p>
        </w:tc>
        <w:tc>
          <w:tcPr>
            <w:tcW w:w="1059" w:type="dxa"/>
            <w:shd w:val="clear" w:color="auto" w:fill="auto"/>
            <w:noWrap/>
            <w:vAlign w:val="bottom"/>
            <w:hideMark/>
          </w:tcPr>
          <w:p w14:paraId="5610CD33" w14:textId="2ADE9F3F"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p>
        </w:tc>
        <w:tc>
          <w:tcPr>
            <w:tcW w:w="1276" w:type="dxa"/>
            <w:shd w:val="clear" w:color="auto" w:fill="auto"/>
            <w:noWrap/>
            <w:vAlign w:val="bottom"/>
            <w:hideMark/>
          </w:tcPr>
          <w:p w14:paraId="5D9CF9EA" w14:textId="20F49EA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6A2C5E6C" w14:textId="6C3B7B8F"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36" w:type="dxa"/>
            <w:shd w:val="clear" w:color="auto" w:fill="auto"/>
            <w:noWrap/>
            <w:vAlign w:val="bottom"/>
            <w:hideMark/>
          </w:tcPr>
          <w:p w14:paraId="432F3BF6" w14:textId="3AB086D5"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061C2756" w14:textId="7F777006"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011DAEFD" w14:textId="507E2E09"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7A7DD49B" w14:textId="77777777" w:rsidTr="00E46F26">
        <w:trPr>
          <w:trHeight w:val="296"/>
        </w:trPr>
        <w:tc>
          <w:tcPr>
            <w:tcW w:w="3119" w:type="dxa"/>
            <w:shd w:val="clear" w:color="auto" w:fill="auto"/>
            <w:vAlign w:val="bottom"/>
            <w:hideMark/>
          </w:tcPr>
          <w:p w14:paraId="1DBB15AE"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2D3B7D1E" w14:textId="398FF32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5E3BB79F" w14:textId="626EF82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340032CB" w14:textId="5632CEB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06A95C08" w14:textId="7631983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2A3C60EB" w14:textId="67AAB18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695EF22F" w14:textId="1A6A7A6B"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53480AF7" w14:textId="77777777" w:rsidTr="00E46F26">
        <w:trPr>
          <w:trHeight w:val="296"/>
        </w:trPr>
        <w:tc>
          <w:tcPr>
            <w:tcW w:w="3119" w:type="dxa"/>
            <w:shd w:val="clear" w:color="auto" w:fill="auto"/>
            <w:vAlign w:val="bottom"/>
            <w:hideMark/>
          </w:tcPr>
          <w:p w14:paraId="48522EDA"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13DC3472" w14:textId="01E7089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01D4A553" w14:textId="1740E7F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55D72590" w14:textId="300FAC2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39C8D8EF" w14:textId="644D02B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69372E93" w14:textId="796E853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0502B0DF" w14:textId="1FFA760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57E9501C" w14:textId="77777777" w:rsidTr="00E46F26">
        <w:trPr>
          <w:trHeight w:val="296"/>
        </w:trPr>
        <w:tc>
          <w:tcPr>
            <w:tcW w:w="3119" w:type="dxa"/>
            <w:shd w:val="clear" w:color="auto" w:fill="auto"/>
            <w:noWrap/>
            <w:vAlign w:val="bottom"/>
            <w:hideMark/>
          </w:tcPr>
          <w:p w14:paraId="0DD9892A" w14:textId="6F2734FA"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Vabaaeg, kultuur ja religioon</w:t>
            </w:r>
          </w:p>
        </w:tc>
        <w:tc>
          <w:tcPr>
            <w:tcW w:w="1059" w:type="dxa"/>
            <w:shd w:val="clear" w:color="auto" w:fill="auto"/>
            <w:noWrap/>
            <w:vAlign w:val="bottom"/>
            <w:hideMark/>
          </w:tcPr>
          <w:p w14:paraId="6D6FC528" w14:textId="10391428"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1 712 596</w:t>
            </w:r>
          </w:p>
        </w:tc>
        <w:tc>
          <w:tcPr>
            <w:tcW w:w="1276" w:type="dxa"/>
            <w:shd w:val="clear" w:color="auto" w:fill="auto"/>
            <w:noWrap/>
            <w:vAlign w:val="bottom"/>
            <w:hideMark/>
          </w:tcPr>
          <w:p w14:paraId="73EB7282" w14:textId="04B8B25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3 940 588</w:t>
            </w:r>
          </w:p>
        </w:tc>
        <w:tc>
          <w:tcPr>
            <w:tcW w:w="1249" w:type="dxa"/>
            <w:shd w:val="clear" w:color="auto" w:fill="auto"/>
            <w:noWrap/>
            <w:vAlign w:val="bottom"/>
            <w:hideMark/>
          </w:tcPr>
          <w:p w14:paraId="2A94E37B" w14:textId="7F280974"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40 448</w:t>
            </w:r>
          </w:p>
        </w:tc>
        <w:tc>
          <w:tcPr>
            <w:tcW w:w="1236" w:type="dxa"/>
            <w:shd w:val="clear" w:color="auto" w:fill="auto"/>
            <w:noWrap/>
            <w:vAlign w:val="bottom"/>
            <w:hideMark/>
          </w:tcPr>
          <w:p w14:paraId="2CE7C212" w14:textId="10BB8FA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520D04F4" w14:textId="483A1376"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5883EB5E" w14:textId="4284C81B"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22BE8814" w14:textId="77777777" w:rsidTr="00E46F26">
        <w:trPr>
          <w:trHeight w:val="296"/>
        </w:trPr>
        <w:tc>
          <w:tcPr>
            <w:tcW w:w="3119" w:type="dxa"/>
            <w:shd w:val="clear" w:color="auto" w:fill="auto"/>
            <w:vAlign w:val="bottom"/>
            <w:hideMark/>
          </w:tcPr>
          <w:p w14:paraId="2CB32FA5"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71378EE0" w14:textId="691C4E6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15 425</w:t>
            </w:r>
          </w:p>
        </w:tc>
        <w:tc>
          <w:tcPr>
            <w:tcW w:w="1276" w:type="dxa"/>
            <w:shd w:val="clear" w:color="auto" w:fill="auto"/>
            <w:noWrap/>
            <w:vAlign w:val="bottom"/>
            <w:hideMark/>
          </w:tcPr>
          <w:p w14:paraId="7B712194" w14:textId="53EED84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2 334 032</w:t>
            </w:r>
          </w:p>
        </w:tc>
        <w:tc>
          <w:tcPr>
            <w:tcW w:w="1249" w:type="dxa"/>
            <w:shd w:val="clear" w:color="auto" w:fill="auto"/>
            <w:noWrap/>
            <w:vAlign w:val="bottom"/>
            <w:hideMark/>
          </w:tcPr>
          <w:p w14:paraId="3E2234DC" w14:textId="668F214B"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4152ACC5" w14:textId="1BFD14E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1BBADB09" w14:textId="5718003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6A719719" w14:textId="4ECE1CF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672C89BE" w14:textId="77777777" w:rsidTr="00E46F26">
        <w:trPr>
          <w:trHeight w:val="296"/>
        </w:trPr>
        <w:tc>
          <w:tcPr>
            <w:tcW w:w="3119" w:type="dxa"/>
            <w:shd w:val="clear" w:color="auto" w:fill="auto"/>
            <w:vAlign w:val="bottom"/>
            <w:hideMark/>
          </w:tcPr>
          <w:p w14:paraId="0277339F"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320411C3" w14:textId="3F1B184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1 697 171</w:t>
            </w:r>
          </w:p>
        </w:tc>
        <w:tc>
          <w:tcPr>
            <w:tcW w:w="1276" w:type="dxa"/>
            <w:shd w:val="clear" w:color="auto" w:fill="auto"/>
            <w:noWrap/>
            <w:vAlign w:val="bottom"/>
            <w:hideMark/>
          </w:tcPr>
          <w:p w14:paraId="612A25C1" w14:textId="40E6306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1 606 556</w:t>
            </w:r>
          </w:p>
        </w:tc>
        <w:tc>
          <w:tcPr>
            <w:tcW w:w="1249" w:type="dxa"/>
            <w:shd w:val="clear" w:color="auto" w:fill="auto"/>
            <w:noWrap/>
            <w:vAlign w:val="bottom"/>
            <w:hideMark/>
          </w:tcPr>
          <w:p w14:paraId="28F74BA2" w14:textId="404439D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40 448</w:t>
            </w:r>
          </w:p>
        </w:tc>
        <w:tc>
          <w:tcPr>
            <w:tcW w:w="1236" w:type="dxa"/>
            <w:shd w:val="clear" w:color="auto" w:fill="auto"/>
            <w:noWrap/>
            <w:vAlign w:val="bottom"/>
            <w:hideMark/>
          </w:tcPr>
          <w:p w14:paraId="321D5C9F" w14:textId="5439424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2B770047" w14:textId="33AFCFB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0F526655" w14:textId="7AC0955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48BAC521" w14:textId="77777777" w:rsidTr="00E46F26">
        <w:trPr>
          <w:trHeight w:val="296"/>
        </w:trPr>
        <w:tc>
          <w:tcPr>
            <w:tcW w:w="3119" w:type="dxa"/>
            <w:shd w:val="clear" w:color="auto" w:fill="auto"/>
            <w:noWrap/>
            <w:vAlign w:val="bottom"/>
            <w:hideMark/>
          </w:tcPr>
          <w:p w14:paraId="32AD2713" w14:textId="31C4C1BA"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Haridus</w:t>
            </w:r>
          </w:p>
        </w:tc>
        <w:tc>
          <w:tcPr>
            <w:tcW w:w="1059" w:type="dxa"/>
            <w:shd w:val="clear" w:color="auto" w:fill="auto"/>
            <w:noWrap/>
            <w:vAlign w:val="bottom"/>
            <w:hideMark/>
          </w:tcPr>
          <w:p w14:paraId="37C0D0B4" w14:textId="0C46A9A4"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2 689 416</w:t>
            </w:r>
          </w:p>
        </w:tc>
        <w:tc>
          <w:tcPr>
            <w:tcW w:w="1276" w:type="dxa"/>
            <w:shd w:val="clear" w:color="auto" w:fill="auto"/>
            <w:noWrap/>
            <w:vAlign w:val="bottom"/>
            <w:hideMark/>
          </w:tcPr>
          <w:p w14:paraId="7B136A32" w14:textId="67ED098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4 402 015</w:t>
            </w:r>
          </w:p>
        </w:tc>
        <w:tc>
          <w:tcPr>
            <w:tcW w:w="1249" w:type="dxa"/>
            <w:shd w:val="clear" w:color="auto" w:fill="auto"/>
            <w:noWrap/>
            <w:vAlign w:val="bottom"/>
            <w:hideMark/>
          </w:tcPr>
          <w:p w14:paraId="32DDF414" w14:textId="330255B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13 184 152</w:t>
            </w:r>
          </w:p>
        </w:tc>
        <w:tc>
          <w:tcPr>
            <w:tcW w:w="1236" w:type="dxa"/>
            <w:shd w:val="clear" w:color="auto" w:fill="auto"/>
            <w:noWrap/>
            <w:vAlign w:val="bottom"/>
            <w:hideMark/>
          </w:tcPr>
          <w:p w14:paraId="07E97D1C" w14:textId="0C0E96D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9 628 314</w:t>
            </w:r>
          </w:p>
        </w:tc>
        <w:tc>
          <w:tcPr>
            <w:tcW w:w="1249" w:type="dxa"/>
            <w:shd w:val="clear" w:color="auto" w:fill="auto"/>
            <w:noWrap/>
            <w:vAlign w:val="bottom"/>
            <w:hideMark/>
          </w:tcPr>
          <w:p w14:paraId="2371467C" w14:textId="35CB452D"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4 000 000</w:t>
            </w:r>
          </w:p>
        </w:tc>
        <w:tc>
          <w:tcPr>
            <w:tcW w:w="1111" w:type="dxa"/>
            <w:shd w:val="clear" w:color="auto" w:fill="auto"/>
            <w:noWrap/>
            <w:vAlign w:val="bottom"/>
            <w:hideMark/>
          </w:tcPr>
          <w:p w14:paraId="4BA9B613" w14:textId="230D2AF5"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0DBDA326" w14:textId="77777777" w:rsidTr="00E46F26">
        <w:trPr>
          <w:trHeight w:val="296"/>
        </w:trPr>
        <w:tc>
          <w:tcPr>
            <w:tcW w:w="3119" w:type="dxa"/>
            <w:shd w:val="clear" w:color="auto" w:fill="auto"/>
            <w:vAlign w:val="bottom"/>
            <w:hideMark/>
          </w:tcPr>
          <w:p w14:paraId="40294EBE"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0BBE9B01" w14:textId="672C2513"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69 942</w:t>
            </w:r>
          </w:p>
        </w:tc>
        <w:tc>
          <w:tcPr>
            <w:tcW w:w="1276" w:type="dxa"/>
            <w:shd w:val="clear" w:color="auto" w:fill="auto"/>
            <w:noWrap/>
            <w:vAlign w:val="bottom"/>
            <w:hideMark/>
          </w:tcPr>
          <w:p w14:paraId="2A4D2FE2" w14:textId="7C03167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820 917</w:t>
            </w:r>
          </w:p>
        </w:tc>
        <w:tc>
          <w:tcPr>
            <w:tcW w:w="1249" w:type="dxa"/>
            <w:shd w:val="clear" w:color="auto" w:fill="auto"/>
            <w:noWrap/>
            <w:vAlign w:val="bottom"/>
            <w:hideMark/>
          </w:tcPr>
          <w:p w14:paraId="6E32C59E" w14:textId="4738021C"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3 534 793</w:t>
            </w:r>
          </w:p>
        </w:tc>
        <w:tc>
          <w:tcPr>
            <w:tcW w:w="1236" w:type="dxa"/>
            <w:shd w:val="clear" w:color="auto" w:fill="auto"/>
            <w:noWrap/>
            <w:vAlign w:val="bottom"/>
            <w:hideMark/>
          </w:tcPr>
          <w:p w14:paraId="2CD43A68" w14:textId="3B5D488C"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1 286 658</w:t>
            </w:r>
          </w:p>
        </w:tc>
        <w:tc>
          <w:tcPr>
            <w:tcW w:w="1249" w:type="dxa"/>
            <w:shd w:val="clear" w:color="auto" w:fill="auto"/>
            <w:noWrap/>
            <w:vAlign w:val="bottom"/>
            <w:hideMark/>
          </w:tcPr>
          <w:p w14:paraId="64D172EF" w14:textId="492E201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52331BC8" w14:textId="09920B5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30B33CD9" w14:textId="77777777" w:rsidTr="00E46F26">
        <w:trPr>
          <w:trHeight w:val="296"/>
        </w:trPr>
        <w:tc>
          <w:tcPr>
            <w:tcW w:w="3119" w:type="dxa"/>
            <w:shd w:val="clear" w:color="auto" w:fill="auto"/>
            <w:vAlign w:val="bottom"/>
            <w:hideMark/>
          </w:tcPr>
          <w:p w14:paraId="3F2893F7"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12C13630" w14:textId="394AB59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2 619 474</w:t>
            </w:r>
          </w:p>
        </w:tc>
        <w:tc>
          <w:tcPr>
            <w:tcW w:w="1276" w:type="dxa"/>
            <w:shd w:val="clear" w:color="auto" w:fill="auto"/>
            <w:noWrap/>
            <w:vAlign w:val="bottom"/>
            <w:hideMark/>
          </w:tcPr>
          <w:p w14:paraId="19487F8B" w14:textId="56A6E5B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3 581 098</w:t>
            </w:r>
          </w:p>
        </w:tc>
        <w:tc>
          <w:tcPr>
            <w:tcW w:w="1249" w:type="dxa"/>
            <w:shd w:val="clear" w:color="auto" w:fill="auto"/>
            <w:noWrap/>
            <w:vAlign w:val="bottom"/>
            <w:hideMark/>
          </w:tcPr>
          <w:p w14:paraId="0D51C281" w14:textId="758869D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9 649 359</w:t>
            </w:r>
          </w:p>
        </w:tc>
        <w:tc>
          <w:tcPr>
            <w:tcW w:w="1236" w:type="dxa"/>
            <w:shd w:val="clear" w:color="auto" w:fill="auto"/>
            <w:noWrap/>
            <w:vAlign w:val="bottom"/>
            <w:hideMark/>
          </w:tcPr>
          <w:p w14:paraId="149F7B86" w14:textId="10CCAED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8 341 656</w:t>
            </w:r>
          </w:p>
        </w:tc>
        <w:tc>
          <w:tcPr>
            <w:tcW w:w="1249" w:type="dxa"/>
            <w:shd w:val="clear" w:color="auto" w:fill="auto"/>
            <w:noWrap/>
            <w:vAlign w:val="bottom"/>
            <w:hideMark/>
          </w:tcPr>
          <w:p w14:paraId="4552810C" w14:textId="37219CD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4 000 000</w:t>
            </w:r>
          </w:p>
        </w:tc>
        <w:tc>
          <w:tcPr>
            <w:tcW w:w="1111" w:type="dxa"/>
            <w:shd w:val="clear" w:color="auto" w:fill="auto"/>
            <w:noWrap/>
            <w:vAlign w:val="bottom"/>
            <w:hideMark/>
          </w:tcPr>
          <w:p w14:paraId="092D7A23" w14:textId="42CAD60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20CB0735" w14:textId="77777777" w:rsidTr="00E46F26">
        <w:trPr>
          <w:trHeight w:val="296"/>
        </w:trPr>
        <w:tc>
          <w:tcPr>
            <w:tcW w:w="3119" w:type="dxa"/>
            <w:shd w:val="clear" w:color="auto" w:fill="auto"/>
            <w:noWrap/>
            <w:vAlign w:val="bottom"/>
            <w:hideMark/>
          </w:tcPr>
          <w:p w14:paraId="67322A25" w14:textId="186D3CDE"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Sotsiaalne kaitse</w:t>
            </w:r>
          </w:p>
        </w:tc>
        <w:tc>
          <w:tcPr>
            <w:tcW w:w="1059" w:type="dxa"/>
            <w:shd w:val="clear" w:color="auto" w:fill="auto"/>
            <w:noWrap/>
            <w:vAlign w:val="bottom"/>
            <w:hideMark/>
          </w:tcPr>
          <w:p w14:paraId="0A87BB11" w14:textId="7AD5325F"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30 894</w:t>
            </w:r>
          </w:p>
        </w:tc>
        <w:tc>
          <w:tcPr>
            <w:tcW w:w="1276" w:type="dxa"/>
            <w:shd w:val="clear" w:color="auto" w:fill="auto"/>
            <w:noWrap/>
            <w:vAlign w:val="bottom"/>
            <w:hideMark/>
          </w:tcPr>
          <w:p w14:paraId="142024B0" w14:textId="246E6A5D"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131 742</w:t>
            </w:r>
          </w:p>
        </w:tc>
        <w:tc>
          <w:tcPr>
            <w:tcW w:w="1249" w:type="dxa"/>
            <w:shd w:val="clear" w:color="auto" w:fill="auto"/>
            <w:noWrap/>
            <w:vAlign w:val="bottom"/>
            <w:hideMark/>
          </w:tcPr>
          <w:p w14:paraId="302C3F8B" w14:textId="212ABC00"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2 000 000</w:t>
            </w:r>
          </w:p>
        </w:tc>
        <w:tc>
          <w:tcPr>
            <w:tcW w:w="1236" w:type="dxa"/>
            <w:shd w:val="clear" w:color="auto" w:fill="auto"/>
            <w:noWrap/>
            <w:vAlign w:val="bottom"/>
            <w:hideMark/>
          </w:tcPr>
          <w:p w14:paraId="2C8E758A" w14:textId="2E3D0AC2"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1 000 000</w:t>
            </w:r>
          </w:p>
        </w:tc>
        <w:tc>
          <w:tcPr>
            <w:tcW w:w="1249" w:type="dxa"/>
            <w:shd w:val="clear" w:color="auto" w:fill="auto"/>
            <w:noWrap/>
            <w:vAlign w:val="bottom"/>
            <w:hideMark/>
          </w:tcPr>
          <w:p w14:paraId="703FF1E4" w14:textId="05C4957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602FB1F6" w14:textId="3868FAB4"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0938E99E" w14:textId="77777777" w:rsidTr="00E46F26">
        <w:trPr>
          <w:trHeight w:val="296"/>
        </w:trPr>
        <w:tc>
          <w:tcPr>
            <w:tcW w:w="3119" w:type="dxa"/>
            <w:shd w:val="clear" w:color="auto" w:fill="auto"/>
            <w:vAlign w:val="bottom"/>
            <w:hideMark/>
          </w:tcPr>
          <w:p w14:paraId="27E031C1"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5EE1871D" w14:textId="317EE9E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21 894</w:t>
            </w:r>
          </w:p>
        </w:tc>
        <w:tc>
          <w:tcPr>
            <w:tcW w:w="1276" w:type="dxa"/>
            <w:shd w:val="clear" w:color="auto" w:fill="auto"/>
            <w:noWrap/>
            <w:vAlign w:val="bottom"/>
            <w:hideMark/>
          </w:tcPr>
          <w:p w14:paraId="0D0940C0" w14:textId="7A81FCA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3705B7BA" w14:textId="67C63CE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71663A53" w14:textId="3B1C3B0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79D88799" w14:textId="4511106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02D6E5C2" w14:textId="3AADF96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1772818B" w14:textId="77777777" w:rsidTr="00E46F26">
        <w:trPr>
          <w:trHeight w:val="296"/>
        </w:trPr>
        <w:tc>
          <w:tcPr>
            <w:tcW w:w="3119" w:type="dxa"/>
            <w:shd w:val="clear" w:color="auto" w:fill="auto"/>
            <w:vAlign w:val="bottom"/>
            <w:hideMark/>
          </w:tcPr>
          <w:p w14:paraId="67671755"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78F70CE8" w14:textId="41E5E73C"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9 000</w:t>
            </w:r>
          </w:p>
        </w:tc>
        <w:tc>
          <w:tcPr>
            <w:tcW w:w="1276" w:type="dxa"/>
            <w:shd w:val="clear" w:color="auto" w:fill="auto"/>
            <w:noWrap/>
            <w:vAlign w:val="bottom"/>
            <w:hideMark/>
          </w:tcPr>
          <w:p w14:paraId="38B7068F" w14:textId="0120037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131 742</w:t>
            </w:r>
          </w:p>
        </w:tc>
        <w:tc>
          <w:tcPr>
            <w:tcW w:w="1249" w:type="dxa"/>
            <w:shd w:val="clear" w:color="auto" w:fill="auto"/>
            <w:noWrap/>
            <w:vAlign w:val="bottom"/>
            <w:hideMark/>
          </w:tcPr>
          <w:p w14:paraId="6083738A" w14:textId="6B9BB02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2 000 000</w:t>
            </w:r>
          </w:p>
        </w:tc>
        <w:tc>
          <w:tcPr>
            <w:tcW w:w="1236" w:type="dxa"/>
            <w:shd w:val="clear" w:color="auto" w:fill="auto"/>
            <w:noWrap/>
            <w:vAlign w:val="bottom"/>
            <w:hideMark/>
          </w:tcPr>
          <w:p w14:paraId="2DF45BF0" w14:textId="7DD437F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1 000 000</w:t>
            </w:r>
          </w:p>
        </w:tc>
        <w:tc>
          <w:tcPr>
            <w:tcW w:w="1249" w:type="dxa"/>
            <w:shd w:val="clear" w:color="auto" w:fill="auto"/>
            <w:noWrap/>
            <w:vAlign w:val="bottom"/>
            <w:hideMark/>
          </w:tcPr>
          <w:p w14:paraId="1277C1C2" w14:textId="3F44FB8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1750F277" w14:textId="5471EBC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4A263C" w:rsidRPr="002F2955" w14:paraId="61945C60" w14:textId="77777777" w:rsidTr="00E46F26">
        <w:trPr>
          <w:trHeight w:val="296"/>
        </w:trPr>
        <w:tc>
          <w:tcPr>
            <w:tcW w:w="3119" w:type="dxa"/>
            <w:shd w:val="clear" w:color="auto" w:fill="auto"/>
            <w:vAlign w:val="bottom"/>
            <w:hideMark/>
          </w:tcPr>
          <w:p w14:paraId="1EE081D2" w14:textId="77777777" w:rsidR="004A263C" w:rsidRPr="004A263C" w:rsidRDefault="004A263C" w:rsidP="004A263C">
            <w:pPr>
              <w:spacing w:after="0" w:line="240" w:lineRule="auto"/>
              <w:rPr>
                <w:rFonts w:ascii="Times New Roman" w:eastAsia="Times New Roman" w:hAnsi="Times New Roman" w:cs="Times New Roman"/>
                <w:b/>
                <w:bCs/>
                <w:sz w:val="20"/>
                <w:szCs w:val="20"/>
                <w:lang w:eastAsia="en-GB"/>
              </w:rPr>
            </w:pPr>
            <w:r w:rsidRPr="004A263C">
              <w:rPr>
                <w:rFonts w:ascii="Times New Roman" w:eastAsia="Times New Roman" w:hAnsi="Times New Roman" w:cs="Times New Roman"/>
                <w:b/>
                <w:bCs/>
                <w:sz w:val="20"/>
                <w:szCs w:val="20"/>
                <w:lang w:eastAsia="en-GB"/>
              </w:rPr>
              <w:t>KÕIK KOKKU</w:t>
            </w:r>
          </w:p>
        </w:tc>
        <w:tc>
          <w:tcPr>
            <w:tcW w:w="1059" w:type="dxa"/>
            <w:shd w:val="clear" w:color="auto" w:fill="auto"/>
            <w:noWrap/>
            <w:vAlign w:val="bottom"/>
            <w:hideMark/>
          </w:tcPr>
          <w:p w14:paraId="25E12457" w14:textId="32719F00"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12 105 244</w:t>
            </w:r>
          </w:p>
        </w:tc>
        <w:tc>
          <w:tcPr>
            <w:tcW w:w="1276" w:type="dxa"/>
            <w:shd w:val="clear" w:color="auto" w:fill="auto"/>
            <w:noWrap/>
            <w:vAlign w:val="bottom"/>
            <w:hideMark/>
          </w:tcPr>
          <w:p w14:paraId="493BE948" w14:textId="75FA1206"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26 522 437</w:t>
            </w:r>
          </w:p>
        </w:tc>
        <w:tc>
          <w:tcPr>
            <w:tcW w:w="1249" w:type="dxa"/>
            <w:shd w:val="clear" w:color="auto" w:fill="auto"/>
            <w:noWrap/>
            <w:vAlign w:val="bottom"/>
            <w:hideMark/>
          </w:tcPr>
          <w:p w14:paraId="1A715A88" w14:textId="2D3359D5"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34 110 682</w:t>
            </w:r>
          </w:p>
        </w:tc>
        <w:tc>
          <w:tcPr>
            <w:tcW w:w="1236" w:type="dxa"/>
            <w:shd w:val="clear" w:color="auto" w:fill="auto"/>
            <w:noWrap/>
            <w:vAlign w:val="bottom"/>
            <w:hideMark/>
          </w:tcPr>
          <w:p w14:paraId="09AAD20D" w14:textId="68C8741D"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14 936 474</w:t>
            </w:r>
          </w:p>
        </w:tc>
        <w:tc>
          <w:tcPr>
            <w:tcW w:w="1249" w:type="dxa"/>
            <w:shd w:val="clear" w:color="auto" w:fill="auto"/>
            <w:noWrap/>
            <w:vAlign w:val="bottom"/>
            <w:hideMark/>
          </w:tcPr>
          <w:p w14:paraId="7948EA80" w14:textId="505CA98D"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8 722 500</w:t>
            </w:r>
          </w:p>
        </w:tc>
        <w:tc>
          <w:tcPr>
            <w:tcW w:w="1111" w:type="dxa"/>
            <w:shd w:val="clear" w:color="auto" w:fill="auto"/>
            <w:noWrap/>
            <w:vAlign w:val="bottom"/>
            <w:hideMark/>
          </w:tcPr>
          <w:p w14:paraId="7D593006" w14:textId="19D31BA0"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6 132 808</w:t>
            </w:r>
          </w:p>
        </w:tc>
      </w:tr>
      <w:tr w:rsidR="004A263C" w:rsidRPr="002F2955" w14:paraId="436144E2" w14:textId="77777777" w:rsidTr="00E46F26">
        <w:trPr>
          <w:trHeight w:val="296"/>
        </w:trPr>
        <w:tc>
          <w:tcPr>
            <w:tcW w:w="3119" w:type="dxa"/>
            <w:shd w:val="clear" w:color="auto" w:fill="auto"/>
            <w:vAlign w:val="bottom"/>
            <w:hideMark/>
          </w:tcPr>
          <w:p w14:paraId="13A8B501" w14:textId="77777777" w:rsidR="004A263C" w:rsidRPr="004A263C" w:rsidRDefault="004A263C" w:rsidP="004A263C">
            <w:pPr>
              <w:spacing w:after="0" w:line="240" w:lineRule="auto"/>
              <w:rPr>
                <w:rFonts w:ascii="Times New Roman" w:eastAsia="Times New Roman" w:hAnsi="Times New Roman" w:cs="Times New Roman"/>
                <w:i/>
                <w:iCs/>
                <w:sz w:val="20"/>
                <w:szCs w:val="20"/>
                <w:lang w:eastAsia="en-GB"/>
              </w:rPr>
            </w:pPr>
            <w:r w:rsidRPr="004A263C">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4A34B0F1" w14:textId="3246956D"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2 044 618</w:t>
            </w:r>
          </w:p>
        </w:tc>
        <w:tc>
          <w:tcPr>
            <w:tcW w:w="1276" w:type="dxa"/>
            <w:shd w:val="clear" w:color="auto" w:fill="auto"/>
            <w:noWrap/>
            <w:vAlign w:val="bottom"/>
            <w:hideMark/>
          </w:tcPr>
          <w:p w14:paraId="6274F5A0" w14:textId="07A546D1"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12 190 317</w:t>
            </w:r>
          </w:p>
        </w:tc>
        <w:tc>
          <w:tcPr>
            <w:tcW w:w="1249" w:type="dxa"/>
            <w:shd w:val="clear" w:color="auto" w:fill="auto"/>
            <w:noWrap/>
            <w:vAlign w:val="bottom"/>
            <w:hideMark/>
          </w:tcPr>
          <w:p w14:paraId="3BFFE06E" w14:textId="401C612E"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13 669 760</w:t>
            </w:r>
          </w:p>
        </w:tc>
        <w:tc>
          <w:tcPr>
            <w:tcW w:w="1236" w:type="dxa"/>
            <w:shd w:val="clear" w:color="auto" w:fill="auto"/>
            <w:noWrap/>
            <w:vAlign w:val="bottom"/>
            <w:hideMark/>
          </w:tcPr>
          <w:p w14:paraId="6251A59D" w14:textId="076A2D47"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4 086 557</w:t>
            </w:r>
          </w:p>
        </w:tc>
        <w:tc>
          <w:tcPr>
            <w:tcW w:w="1249" w:type="dxa"/>
            <w:shd w:val="clear" w:color="auto" w:fill="auto"/>
            <w:noWrap/>
            <w:vAlign w:val="bottom"/>
            <w:hideMark/>
          </w:tcPr>
          <w:p w14:paraId="714B6714" w14:textId="349BBB83"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0</w:t>
            </w:r>
          </w:p>
        </w:tc>
        <w:tc>
          <w:tcPr>
            <w:tcW w:w="1111" w:type="dxa"/>
            <w:shd w:val="clear" w:color="auto" w:fill="auto"/>
            <w:noWrap/>
            <w:vAlign w:val="bottom"/>
            <w:hideMark/>
          </w:tcPr>
          <w:p w14:paraId="74BE4B72" w14:textId="12D762C7"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0</w:t>
            </w:r>
          </w:p>
        </w:tc>
      </w:tr>
      <w:tr w:rsidR="004A263C" w:rsidRPr="002F2955" w14:paraId="496F772C" w14:textId="77777777" w:rsidTr="00E46F26">
        <w:trPr>
          <w:trHeight w:val="296"/>
        </w:trPr>
        <w:tc>
          <w:tcPr>
            <w:tcW w:w="3119" w:type="dxa"/>
            <w:shd w:val="clear" w:color="auto" w:fill="auto"/>
            <w:vAlign w:val="bottom"/>
            <w:hideMark/>
          </w:tcPr>
          <w:p w14:paraId="059C5E4F" w14:textId="380194FB" w:rsidR="004A263C" w:rsidRPr="004A263C" w:rsidRDefault="004A263C" w:rsidP="004A263C">
            <w:pPr>
              <w:spacing w:after="0" w:line="240" w:lineRule="auto"/>
              <w:rPr>
                <w:rFonts w:ascii="Times New Roman" w:eastAsia="Times New Roman" w:hAnsi="Times New Roman" w:cs="Times New Roman"/>
                <w:i/>
                <w:iCs/>
                <w:sz w:val="20"/>
                <w:szCs w:val="20"/>
                <w:lang w:eastAsia="en-GB"/>
              </w:rPr>
            </w:pPr>
            <w:r w:rsidRPr="004A263C">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5ADAA5C2" w14:textId="3529E1BD"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10 060 626</w:t>
            </w:r>
          </w:p>
        </w:tc>
        <w:tc>
          <w:tcPr>
            <w:tcW w:w="1276" w:type="dxa"/>
            <w:shd w:val="clear" w:color="auto" w:fill="auto"/>
            <w:noWrap/>
            <w:vAlign w:val="bottom"/>
            <w:hideMark/>
          </w:tcPr>
          <w:p w14:paraId="1115F200" w14:textId="1EDD96B1"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14 332 120</w:t>
            </w:r>
          </w:p>
        </w:tc>
        <w:tc>
          <w:tcPr>
            <w:tcW w:w="1249" w:type="dxa"/>
            <w:shd w:val="clear" w:color="auto" w:fill="auto"/>
            <w:noWrap/>
            <w:vAlign w:val="bottom"/>
            <w:hideMark/>
          </w:tcPr>
          <w:p w14:paraId="11F19A68" w14:textId="0859E1D0"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20 440 922</w:t>
            </w:r>
          </w:p>
        </w:tc>
        <w:tc>
          <w:tcPr>
            <w:tcW w:w="1236" w:type="dxa"/>
            <w:shd w:val="clear" w:color="auto" w:fill="auto"/>
            <w:noWrap/>
            <w:vAlign w:val="bottom"/>
            <w:hideMark/>
          </w:tcPr>
          <w:p w14:paraId="7CBD484B" w14:textId="47CC6607"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10 849 917</w:t>
            </w:r>
          </w:p>
        </w:tc>
        <w:tc>
          <w:tcPr>
            <w:tcW w:w="1249" w:type="dxa"/>
            <w:shd w:val="clear" w:color="auto" w:fill="auto"/>
            <w:noWrap/>
            <w:vAlign w:val="bottom"/>
            <w:hideMark/>
          </w:tcPr>
          <w:p w14:paraId="048B4E26" w14:textId="5E1C3C09"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8 722 500</w:t>
            </w:r>
          </w:p>
        </w:tc>
        <w:tc>
          <w:tcPr>
            <w:tcW w:w="1111" w:type="dxa"/>
            <w:shd w:val="clear" w:color="auto" w:fill="auto"/>
            <w:noWrap/>
            <w:vAlign w:val="bottom"/>
            <w:hideMark/>
          </w:tcPr>
          <w:p w14:paraId="6F41C6AB" w14:textId="0AA76DD5"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6 132 808</w:t>
            </w:r>
          </w:p>
        </w:tc>
      </w:tr>
    </w:tbl>
    <w:p w14:paraId="101A1B07" w14:textId="77777777" w:rsidR="00E279CF" w:rsidRPr="002F2955" w:rsidRDefault="00E279CF" w:rsidP="00B32900">
      <w:pPr>
        <w:spacing w:after="0" w:line="240" w:lineRule="auto"/>
        <w:rPr>
          <w:rFonts w:ascii="Times New Roman" w:eastAsia="Times New Roman" w:hAnsi="Times New Roman" w:cs="Times New Roman"/>
          <w:b/>
          <w:color w:val="FF0000"/>
          <w:sz w:val="18"/>
          <w:szCs w:val="18"/>
          <w:highlight w:val="yellow"/>
          <w:lang w:eastAsia="ru-RU"/>
        </w:rPr>
      </w:pPr>
    </w:p>
    <w:p w14:paraId="4DD74265" w14:textId="77777777" w:rsidR="00A1437E" w:rsidRPr="002F2955" w:rsidRDefault="00A1437E" w:rsidP="00F02221">
      <w:pPr>
        <w:spacing w:before="100" w:beforeAutospacing="1" w:after="100" w:afterAutospacing="1" w:line="240" w:lineRule="auto"/>
        <w:rPr>
          <w:rFonts w:ascii="Times New Roman" w:eastAsia="Times New Roman" w:hAnsi="Times New Roman" w:cs="Times New Roman"/>
          <w:b/>
          <w:color w:val="FF0000"/>
          <w:sz w:val="24"/>
          <w:szCs w:val="24"/>
          <w:highlight w:val="yellow"/>
          <w:lang w:eastAsia="ru-RU"/>
        </w:rPr>
      </w:pPr>
    </w:p>
    <w:p w14:paraId="1501DE2F" w14:textId="77777777" w:rsidR="00912C74" w:rsidRDefault="00912C74" w:rsidP="00F02221">
      <w:pPr>
        <w:spacing w:before="100" w:beforeAutospacing="1" w:after="100" w:afterAutospacing="1" w:line="240" w:lineRule="auto"/>
        <w:rPr>
          <w:rFonts w:ascii="Times New Roman" w:eastAsia="Times New Roman" w:hAnsi="Times New Roman" w:cs="Times New Roman"/>
          <w:b/>
          <w:sz w:val="24"/>
          <w:szCs w:val="24"/>
          <w:lang w:eastAsia="ru-RU"/>
        </w:rPr>
      </w:pPr>
    </w:p>
    <w:p w14:paraId="3A64BCE7" w14:textId="49836241" w:rsidR="00DE1439" w:rsidRPr="00096725" w:rsidRDefault="006224E7" w:rsidP="00F02221">
      <w:pPr>
        <w:spacing w:before="100" w:beforeAutospacing="1" w:after="100" w:afterAutospacing="1" w:line="240" w:lineRule="auto"/>
        <w:rPr>
          <w:rFonts w:ascii="Times New Roman" w:eastAsia="Times New Roman" w:hAnsi="Times New Roman" w:cs="Times New Roman"/>
          <w:i/>
          <w:lang w:eastAsia="ru-RU"/>
        </w:rPr>
      </w:pPr>
      <w:r w:rsidRPr="00096725">
        <w:rPr>
          <w:rFonts w:ascii="Times New Roman" w:eastAsia="Times New Roman" w:hAnsi="Times New Roman" w:cs="Times New Roman"/>
          <w:b/>
          <w:sz w:val="24"/>
          <w:szCs w:val="24"/>
          <w:lang w:eastAsia="ru-RU"/>
        </w:rPr>
        <w:lastRenderedPageBreak/>
        <w:t>Narva linna suurimad investeeringuobjektid</w:t>
      </w:r>
      <w:r w:rsidR="00843E93" w:rsidRPr="00096725">
        <w:rPr>
          <w:rFonts w:ascii="Times New Roman" w:eastAsia="Times New Roman" w:hAnsi="Times New Roman" w:cs="Times New Roman"/>
          <w:b/>
          <w:sz w:val="24"/>
          <w:szCs w:val="24"/>
          <w:lang w:eastAsia="ru-RU"/>
        </w:rPr>
        <w:tab/>
      </w:r>
      <w:r w:rsidR="00843E93" w:rsidRPr="00096725">
        <w:rPr>
          <w:rFonts w:ascii="Times New Roman" w:eastAsia="Times New Roman" w:hAnsi="Times New Roman" w:cs="Times New Roman"/>
          <w:b/>
          <w:sz w:val="24"/>
          <w:szCs w:val="24"/>
          <w:lang w:eastAsia="ru-RU"/>
        </w:rPr>
        <w:tab/>
      </w:r>
      <w:r w:rsidR="00843E93" w:rsidRPr="00096725">
        <w:rPr>
          <w:rFonts w:ascii="Times New Roman" w:eastAsia="Times New Roman" w:hAnsi="Times New Roman" w:cs="Times New Roman"/>
          <w:b/>
          <w:sz w:val="24"/>
          <w:szCs w:val="24"/>
          <w:lang w:eastAsia="ru-RU"/>
        </w:rPr>
        <w:tab/>
      </w:r>
      <w:r w:rsidR="00843E93" w:rsidRPr="00096725">
        <w:rPr>
          <w:rFonts w:ascii="Times New Roman" w:eastAsia="Times New Roman" w:hAnsi="Times New Roman" w:cs="Times New Roman"/>
          <w:b/>
          <w:sz w:val="24"/>
          <w:szCs w:val="24"/>
          <w:lang w:eastAsia="ru-RU"/>
        </w:rPr>
        <w:tab/>
      </w:r>
      <w:r w:rsidR="00843E93"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DE1439" w:rsidRPr="00096725">
        <w:rPr>
          <w:rFonts w:ascii="Times New Roman" w:eastAsia="Times New Roman" w:hAnsi="Times New Roman" w:cs="Times New Roman"/>
          <w:i/>
          <w:lang w:eastAsia="ru-RU"/>
        </w:rPr>
        <w:t>eurodes</w:t>
      </w:r>
    </w:p>
    <w:tbl>
      <w:tblPr>
        <w:tblW w:w="10099" w:type="dxa"/>
        <w:tblInd w:w="-436" w:type="dxa"/>
        <w:tblLook w:val="04A0" w:firstRow="1" w:lastRow="0" w:firstColumn="1" w:lastColumn="0" w:noHBand="0" w:noVBand="1"/>
      </w:tblPr>
      <w:tblGrid>
        <w:gridCol w:w="3856"/>
        <w:gridCol w:w="1026"/>
        <w:gridCol w:w="1042"/>
        <w:gridCol w:w="1042"/>
        <w:gridCol w:w="1042"/>
        <w:gridCol w:w="1042"/>
        <w:gridCol w:w="1049"/>
      </w:tblGrid>
      <w:tr w:rsidR="002F2955" w:rsidRPr="002F2955" w14:paraId="60EA278A" w14:textId="77777777" w:rsidTr="007A3E80">
        <w:trPr>
          <w:trHeight w:val="594"/>
        </w:trPr>
        <w:tc>
          <w:tcPr>
            <w:tcW w:w="3856"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7B86FE85" w14:textId="77777777" w:rsidR="00894FD4" w:rsidRPr="002F72B9" w:rsidRDefault="00894FD4" w:rsidP="00894FD4">
            <w:pPr>
              <w:spacing w:after="0" w:line="240" w:lineRule="auto"/>
              <w:rPr>
                <w:rFonts w:ascii="Times New Roman" w:eastAsia="Times New Roman" w:hAnsi="Times New Roman" w:cs="Times New Roman"/>
                <w:b/>
                <w:bCs/>
                <w:sz w:val="18"/>
                <w:szCs w:val="18"/>
                <w:lang w:eastAsia="en-GB"/>
              </w:rPr>
            </w:pPr>
            <w:r w:rsidRPr="002F72B9">
              <w:rPr>
                <w:rFonts w:ascii="Times New Roman" w:eastAsia="Times New Roman" w:hAnsi="Times New Roman" w:cs="Times New Roman"/>
                <w:b/>
                <w:bCs/>
                <w:sz w:val="18"/>
                <w:szCs w:val="18"/>
                <w:lang w:eastAsia="en-GB"/>
              </w:rPr>
              <w:t xml:space="preserve">Olulised investeeringuprojektid ja tegevused (alati "+" märgiga) - laenude arvelt kavandatud/kavandatavad </w:t>
            </w:r>
          </w:p>
        </w:tc>
        <w:tc>
          <w:tcPr>
            <w:tcW w:w="1026" w:type="dxa"/>
            <w:tcBorders>
              <w:top w:val="single" w:sz="8" w:space="0" w:color="auto"/>
              <w:left w:val="nil"/>
              <w:bottom w:val="single" w:sz="8" w:space="0" w:color="auto"/>
              <w:right w:val="single" w:sz="4" w:space="0" w:color="auto"/>
            </w:tcBorders>
            <w:shd w:val="clear" w:color="000000" w:fill="CCFFCC"/>
            <w:vAlign w:val="bottom"/>
            <w:hideMark/>
          </w:tcPr>
          <w:p w14:paraId="04DF2802" w14:textId="6CA981BC" w:rsidR="00894FD4" w:rsidRPr="002F72B9" w:rsidRDefault="002F72B9"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2020</w:t>
            </w:r>
            <w:r w:rsidR="00894FD4" w:rsidRPr="002F72B9">
              <w:rPr>
                <w:rFonts w:ascii="Times New Roman" w:eastAsia="Times New Roman" w:hAnsi="Times New Roman" w:cs="Times New Roman"/>
                <w:b/>
                <w:bCs/>
                <w:sz w:val="18"/>
                <w:szCs w:val="18"/>
                <w:lang w:eastAsia="en-GB"/>
              </w:rPr>
              <w:t xml:space="preserve"> täitmine</w:t>
            </w:r>
          </w:p>
        </w:tc>
        <w:tc>
          <w:tcPr>
            <w:tcW w:w="1042" w:type="dxa"/>
            <w:tcBorders>
              <w:top w:val="single" w:sz="8" w:space="0" w:color="auto"/>
              <w:left w:val="nil"/>
              <w:bottom w:val="single" w:sz="8" w:space="0" w:color="auto"/>
              <w:right w:val="single" w:sz="4" w:space="0" w:color="auto"/>
            </w:tcBorders>
            <w:shd w:val="clear" w:color="000000" w:fill="CCFFCC"/>
            <w:vAlign w:val="bottom"/>
            <w:hideMark/>
          </w:tcPr>
          <w:p w14:paraId="118AA409" w14:textId="77777777" w:rsidR="00B626C5" w:rsidRDefault="00B626C5" w:rsidP="00B626C5">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2021</w:t>
            </w:r>
            <w:r w:rsidRPr="00DD038B">
              <w:rPr>
                <w:rFonts w:ascii="Times New Roman" w:eastAsia="Times New Roman" w:hAnsi="Times New Roman" w:cs="Times New Roman"/>
                <w:b/>
                <w:bCs/>
                <w:sz w:val="18"/>
                <w:szCs w:val="18"/>
                <w:lang w:eastAsia="en-GB"/>
              </w:rPr>
              <w:t xml:space="preserve"> </w:t>
            </w:r>
          </w:p>
          <w:p w14:paraId="000E9997" w14:textId="0EC3A4F2" w:rsidR="00894FD4" w:rsidRPr="002F72B9" w:rsidRDefault="00B626C5" w:rsidP="00B626C5">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 xml:space="preserve">eeldatav </w:t>
            </w:r>
            <w:r w:rsidRPr="00DD038B">
              <w:rPr>
                <w:rFonts w:ascii="Times New Roman" w:eastAsia="Times New Roman" w:hAnsi="Times New Roman" w:cs="Times New Roman"/>
                <w:b/>
                <w:bCs/>
                <w:sz w:val="18"/>
                <w:szCs w:val="18"/>
                <w:lang w:eastAsia="en-GB"/>
              </w:rPr>
              <w:t>täitmine</w:t>
            </w:r>
          </w:p>
        </w:tc>
        <w:tc>
          <w:tcPr>
            <w:tcW w:w="1042" w:type="dxa"/>
            <w:tcBorders>
              <w:top w:val="single" w:sz="8" w:space="0" w:color="auto"/>
              <w:left w:val="nil"/>
              <w:bottom w:val="single" w:sz="8" w:space="0" w:color="auto"/>
              <w:right w:val="single" w:sz="4" w:space="0" w:color="auto"/>
            </w:tcBorders>
            <w:shd w:val="clear" w:color="000000" w:fill="CCFFCC"/>
            <w:vAlign w:val="bottom"/>
            <w:hideMark/>
          </w:tcPr>
          <w:p w14:paraId="4B26E68F" w14:textId="3DD766C3" w:rsidR="00894FD4" w:rsidRPr="002F72B9" w:rsidRDefault="002F72B9"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2022</w:t>
            </w:r>
            <w:r w:rsidR="00894FD4" w:rsidRPr="002F72B9">
              <w:rPr>
                <w:rFonts w:ascii="Times New Roman" w:eastAsia="Times New Roman" w:hAnsi="Times New Roman" w:cs="Times New Roman"/>
                <w:b/>
                <w:bCs/>
                <w:sz w:val="18"/>
                <w:szCs w:val="18"/>
                <w:lang w:eastAsia="en-GB"/>
              </w:rPr>
              <w:t xml:space="preserve"> eelarve  </w:t>
            </w:r>
          </w:p>
        </w:tc>
        <w:tc>
          <w:tcPr>
            <w:tcW w:w="1042" w:type="dxa"/>
            <w:tcBorders>
              <w:top w:val="single" w:sz="8" w:space="0" w:color="auto"/>
              <w:left w:val="nil"/>
              <w:bottom w:val="single" w:sz="8" w:space="0" w:color="auto"/>
              <w:right w:val="single" w:sz="4" w:space="0" w:color="auto"/>
            </w:tcBorders>
            <w:shd w:val="clear" w:color="000000" w:fill="CCFFCC"/>
            <w:vAlign w:val="bottom"/>
            <w:hideMark/>
          </w:tcPr>
          <w:p w14:paraId="2E67D857" w14:textId="6415E113" w:rsidR="00894FD4" w:rsidRPr="002F72B9" w:rsidRDefault="002F72B9"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2023</w:t>
            </w:r>
            <w:r w:rsidR="00894FD4" w:rsidRPr="002F72B9">
              <w:rPr>
                <w:rFonts w:ascii="Times New Roman" w:eastAsia="Times New Roman" w:hAnsi="Times New Roman" w:cs="Times New Roman"/>
                <w:b/>
                <w:bCs/>
                <w:sz w:val="18"/>
                <w:szCs w:val="18"/>
                <w:lang w:eastAsia="en-GB"/>
              </w:rPr>
              <w:t xml:space="preserve"> eelarve  </w:t>
            </w:r>
          </w:p>
        </w:tc>
        <w:tc>
          <w:tcPr>
            <w:tcW w:w="1042" w:type="dxa"/>
            <w:tcBorders>
              <w:top w:val="single" w:sz="8" w:space="0" w:color="auto"/>
              <w:left w:val="nil"/>
              <w:bottom w:val="single" w:sz="8" w:space="0" w:color="auto"/>
              <w:right w:val="single" w:sz="4" w:space="0" w:color="auto"/>
            </w:tcBorders>
            <w:shd w:val="clear" w:color="000000" w:fill="CCFFCC"/>
            <w:vAlign w:val="bottom"/>
            <w:hideMark/>
          </w:tcPr>
          <w:p w14:paraId="60E3414B" w14:textId="61E982CB" w:rsidR="00894FD4" w:rsidRPr="002F72B9" w:rsidRDefault="002F72B9"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2024</w:t>
            </w:r>
            <w:r w:rsidR="00894FD4" w:rsidRPr="002F72B9">
              <w:rPr>
                <w:rFonts w:ascii="Times New Roman" w:eastAsia="Times New Roman" w:hAnsi="Times New Roman" w:cs="Times New Roman"/>
                <w:b/>
                <w:bCs/>
                <w:sz w:val="18"/>
                <w:szCs w:val="18"/>
                <w:lang w:eastAsia="en-GB"/>
              </w:rPr>
              <w:t xml:space="preserve"> eelarve  </w:t>
            </w:r>
          </w:p>
        </w:tc>
        <w:tc>
          <w:tcPr>
            <w:tcW w:w="1049" w:type="dxa"/>
            <w:tcBorders>
              <w:top w:val="single" w:sz="8" w:space="0" w:color="auto"/>
              <w:left w:val="nil"/>
              <w:bottom w:val="single" w:sz="8" w:space="0" w:color="auto"/>
              <w:right w:val="single" w:sz="8" w:space="0" w:color="auto"/>
            </w:tcBorders>
            <w:shd w:val="clear" w:color="000000" w:fill="CCFFCC"/>
            <w:vAlign w:val="bottom"/>
            <w:hideMark/>
          </w:tcPr>
          <w:p w14:paraId="094CC339" w14:textId="2D1F047D" w:rsidR="00894FD4" w:rsidRPr="002F72B9" w:rsidRDefault="002F72B9"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2025</w:t>
            </w:r>
            <w:r w:rsidR="00894FD4" w:rsidRPr="002F72B9">
              <w:rPr>
                <w:rFonts w:ascii="Times New Roman" w:eastAsia="Times New Roman" w:hAnsi="Times New Roman" w:cs="Times New Roman"/>
                <w:b/>
                <w:bCs/>
                <w:sz w:val="18"/>
                <w:szCs w:val="18"/>
                <w:lang w:eastAsia="en-GB"/>
              </w:rPr>
              <w:t xml:space="preserve"> eelarve  </w:t>
            </w:r>
          </w:p>
        </w:tc>
      </w:tr>
      <w:tr w:rsidR="00411A88" w:rsidRPr="002F2955" w14:paraId="287793CC"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11FBBE10" w14:textId="0DD2D4D8"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Narva linnapiirkonna jalg- ja jalgrattateede võrgustiku rajamine, II etapp</w:t>
            </w:r>
          </w:p>
        </w:tc>
        <w:tc>
          <w:tcPr>
            <w:tcW w:w="1026" w:type="dxa"/>
            <w:tcBorders>
              <w:top w:val="nil"/>
              <w:left w:val="nil"/>
              <w:bottom w:val="single" w:sz="4" w:space="0" w:color="auto"/>
              <w:right w:val="single" w:sz="4" w:space="0" w:color="auto"/>
            </w:tcBorders>
            <w:shd w:val="clear" w:color="auto" w:fill="auto"/>
            <w:noWrap/>
            <w:vAlign w:val="bottom"/>
            <w:hideMark/>
          </w:tcPr>
          <w:p w14:paraId="01B738FE" w14:textId="57EC190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1 662 439</w:t>
            </w:r>
          </w:p>
        </w:tc>
        <w:tc>
          <w:tcPr>
            <w:tcW w:w="1042" w:type="dxa"/>
            <w:tcBorders>
              <w:top w:val="nil"/>
              <w:left w:val="nil"/>
              <w:bottom w:val="single" w:sz="4" w:space="0" w:color="auto"/>
              <w:right w:val="single" w:sz="4" w:space="0" w:color="auto"/>
            </w:tcBorders>
            <w:shd w:val="clear" w:color="auto" w:fill="auto"/>
            <w:noWrap/>
            <w:vAlign w:val="bottom"/>
            <w:hideMark/>
          </w:tcPr>
          <w:p w14:paraId="6D121F32" w14:textId="144DA55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209 272</w:t>
            </w:r>
          </w:p>
        </w:tc>
        <w:tc>
          <w:tcPr>
            <w:tcW w:w="1042" w:type="dxa"/>
            <w:tcBorders>
              <w:top w:val="nil"/>
              <w:left w:val="nil"/>
              <w:bottom w:val="single" w:sz="4" w:space="0" w:color="auto"/>
              <w:right w:val="single" w:sz="4" w:space="0" w:color="auto"/>
            </w:tcBorders>
            <w:shd w:val="clear" w:color="auto" w:fill="auto"/>
            <w:noWrap/>
            <w:vAlign w:val="bottom"/>
            <w:hideMark/>
          </w:tcPr>
          <w:p w14:paraId="6B43A079" w14:textId="314B570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1C7034AD" w14:textId="36E02CA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17A187EC" w14:textId="5D93382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2AE82F9E" w14:textId="38FC1F0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0</w:t>
            </w:r>
          </w:p>
        </w:tc>
      </w:tr>
      <w:tr w:rsidR="00411A88" w:rsidRPr="002F2955" w14:paraId="21B25A61"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E6DB2F5" w14:textId="2BA63CA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21771D2C" w14:textId="511DBA3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1 221 005</w:t>
            </w:r>
          </w:p>
        </w:tc>
        <w:tc>
          <w:tcPr>
            <w:tcW w:w="1042" w:type="dxa"/>
            <w:tcBorders>
              <w:top w:val="nil"/>
              <w:left w:val="nil"/>
              <w:bottom w:val="single" w:sz="4" w:space="0" w:color="auto"/>
              <w:right w:val="single" w:sz="4" w:space="0" w:color="auto"/>
            </w:tcBorders>
            <w:shd w:val="clear" w:color="auto" w:fill="auto"/>
            <w:noWrap/>
            <w:vAlign w:val="bottom"/>
            <w:hideMark/>
          </w:tcPr>
          <w:p w14:paraId="71A6F55A" w14:textId="542EB88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143 310</w:t>
            </w:r>
          </w:p>
        </w:tc>
        <w:tc>
          <w:tcPr>
            <w:tcW w:w="1042" w:type="dxa"/>
            <w:tcBorders>
              <w:top w:val="nil"/>
              <w:left w:val="nil"/>
              <w:bottom w:val="single" w:sz="4" w:space="0" w:color="auto"/>
              <w:right w:val="single" w:sz="4" w:space="0" w:color="auto"/>
            </w:tcBorders>
            <w:shd w:val="clear" w:color="auto" w:fill="auto"/>
            <w:noWrap/>
            <w:vAlign w:val="bottom"/>
            <w:hideMark/>
          </w:tcPr>
          <w:p w14:paraId="2D1F6BC4" w14:textId="2CB72F5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976119A" w14:textId="0FDBB96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18DFACB" w14:textId="04030FB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EDAF9EA" w14:textId="6C2AC5F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70B9CA8"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24202F2" w14:textId="4F1C20B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4977D13C" w14:textId="0B255E0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441 434</w:t>
            </w:r>
          </w:p>
        </w:tc>
        <w:tc>
          <w:tcPr>
            <w:tcW w:w="1042" w:type="dxa"/>
            <w:tcBorders>
              <w:top w:val="nil"/>
              <w:left w:val="nil"/>
              <w:bottom w:val="single" w:sz="4" w:space="0" w:color="auto"/>
              <w:right w:val="single" w:sz="4" w:space="0" w:color="auto"/>
            </w:tcBorders>
            <w:shd w:val="clear" w:color="auto" w:fill="auto"/>
            <w:noWrap/>
            <w:vAlign w:val="bottom"/>
            <w:hideMark/>
          </w:tcPr>
          <w:p w14:paraId="14A2C40A" w14:textId="5C4FBC9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65 962</w:t>
            </w:r>
          </w:p>
        </w:tc>
        <w:tc>
          <w:tcPr>
            <w:tcW w:w="1042" w:type="dxa"/>
            <w:tcBorders>
              <w:top w:val="nil"/>
              <w:left w:val="nil"/>
              <w:bottom w:val="single" w:sz="4" w:space="0" w:color="auto"/>
              <w:right w:val="single" w:sz="4" w:space="0" w:color="auto"/>
            </w:tcBorders>
            <w:shd w:val="clear" w:color="auto" w:fill="auto"/>
            <w:noWrap/>
            <w:vAlign w:val="bottom"/>
            <w:hideMark/>
          </w:tcPr>
          <w:p w14:paraId="434773EC" w14:textId="478784E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736F8BB" w14:textId="1DCBFB9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2F0E92A" w14:textId="0C19FC8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6F2DB1D1" w14:textId="7280C1A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53F870E" w14:textId="77777777" w:rsidTr="00187E40">
        <w:trPr>
          <w:trHeight w:val="411"/>
        </w:trPr>
        <w:tc>
          <w:tcPr>
            <w:tcW w:w="3856" w:type="dxa"/>
            <w:tcBorders>
              <w:top w:val="nil"/>
              <w:left w:val="single" w:sz="4" w:space="0" w:color="auto"/>
              <w:bottom w:val="single" w:sz="4" w:space="0" w:color="auto"/>
              <w:right w:val="single" w:sz="4" w:space="0" w:color="auto"/>
            </w:tcBorders>
            <w:shd w:val="clear" w:color="auto" w:fill="auto"/>
            <w:hideMark/>
          </w:tcPr>
          <w:p w14:paraId="2385C202" w14:textId="0173EC2E"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 xml:space="preserve">TEN-T transiitteede rekonstrueerimistööd Narvas </w:t>
            </w:r>
          </w:p>
        </w:tc>
        <w:tc>
          <w:tcPr>
            <w:tcW w:w="1026" w:type="dxa"/>
            <w:tcBorders>
              <w:top w:val="nil"/>
              <w:left w:val="nil"/>
              <w:bottom w:val="single" w:sz="4" w:space="0" w:color="auto"/>
              <w:right w:val="single" w:sz="4" w:space="0" w:color="auto"/>
            </w:tcBorders>
            <w:shd w:val="clear" w:color="auto" w:fill="auto"/>
            <w:noWrap/>
            <w:vAlign w:val="bottom"/>
            <w:hideMark/>
          </w:tcPr>
          <w:p w14:paraId="5D708C8F" w14:textId="290ACFB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2 160</w:t>
            </w:r>
          </w:p>
        </w:tc>
        <w:tc>
          <w:tcPr>
            <w:tcW w:w="1042" w:type="dxa"/>
            <w:tcBorders>
              <w:top w:val="nil"/>
              <w:left w:val="nil"/>
              <w:bottom w:val="single" w:sz="4" w:space="0" w:color="auto"/>
              <w:right w:val="single" w:sz="4" w:space="0" w:color="auto"/>
            </w:tcBorders>
            <w:shd w:val="clear" w:color="auto" w:fill="auto"/>
            <w:noWrap/>
            <w:vAlign w:val="bottom"/>
            <w:hideMark/>
          </w:tcPr>
          <w:p w14:paraId="41CD2EE1" w14:textId="0648E17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4 500 000</w:t>
            </w:r>
          </w:p>
        </w:tc>
        <w:tc>
          <w:tcPr>
            <w:tcW w:w="1042" w:type="dxa"/>
            <w:tcBorders>
              <w:top w:val="nil"/>
              <w:left w:val="nil"/>
              <w:bottom w:val="single" w:sz="4" w:space="0" w:color="auto"/>
              <w:right w:val="single" w:sz="4" w:space="0" w:color="auto"/>
            </w:tcBorders>
            <w:shd w:val="clear" w:color="auto" w:fill="auto"/>
            <w:noWrap/>
            <w:vAlign w:val="bottom"/>
            <w:hideMark/>
          </w:tcPr>
          <w:p w14:paraId="778C3AE9" w14:textId="0BDE628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6 944 392</w:t>
            </w:r>
          </w:p>
        </w:tc>
        <w:tc>
          <w:tcPr>
            <w:tcW w:w="1042" w:type="dxa"/>
            <w:tcBorders>
              <w:top w:val="nil"/>
              <w:left w:val="nil"/>
              <w:bottom w:val="single" w:sz="4" w:space="0" w:color="auto"/>
              <w:right w:val="single" w:sz="4" w:space="0" w:color="auto"/>
            </w:tcBorders>
            <w:shd w:val="clear" w:color="auto" w:fill="auto"/>
            <w:noWrap/>
            <w:vAlign w:val="bottom"/>
            <w:hideMark/>
          </w:tcPr>
          <w:p w14:paraId="59BD004B" w14:textId="02BD251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2 276 399</w:t>
            </w:r>
          </w:p>
        </w:tc>
        <w:tc>
          <w:tcPr>
            <w:tcW w:w="1042" w:type="dxa"/>
            <w:tcBorders>
              <w:top w:val="nil"/>
              <w:left w:val="nil"/>
              <w:bottom w:val="single" w:sz="4" w:space="0" w:color="auto"/>
              <w:right w:val="single" w:sz="4" w:space="0" w:color="auto"/>
            </w:tcBorders>
            <w:shd w:val="clear" w:color="auto" w:fill="auto"/>
            <w:noWrap/>
            <w:vAlign w:val="bottom"/>
            <w:hideMark/>
          </w:tcPr>
          <w:p w14:paraId="42C11CA1" w14:textId="5F779B2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05742F19" w14:textId="0E0B9A2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40C816D9"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12D0E0A" w14:textId="3792B58F"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388042F7" w14:textId="0A2DBCB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B95D374" w14:textId="0A62DB3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2 000 000</w:t>
            </w:r>
          </w:p>
        </w:tc>
        <w:tc>
          <w:tcPr>
            <w:tcW w:w="1042" w:type="dxa"/>
            <w:tcBorders>
              <w:top w:val="nil"/>
              <w:left w:val="nil"/>
              <w:bottom w:val="single" w:sz="4" w:space="0" w:color="auto"/>
              <w:right w:val="single" w:sz="4" w:space="0" w:color="auto"/>
            </w:tcBorders>
            <w:shd w:val="clear" w:color="auto" w:fill="auto"/>
            <w:noWrap/>
            <w:vAlign w:val="bottom"/>
            <w:hideMark/>
          </w:tcPr>
          <w:p w14:paraId="2DDDC04A" w14:textId="7EB1245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4 700 000</w:t>
            </w:r>
          </w:p>
        </w:tc>
        <w:tc>
          <w:tcPr>
            <w:tcW w:w="1042" w:type="dxa"/>
            <w:tcBorders>
              <w:top w:val="nil"/>
              <w:left w:val="nil"/>
              <w:bottom w:val="single" w:sz="4" w:space="0" w:color="auto"/>
              <w:right w:val="single" w:sz="4" w:space="0" w:color="auto"/>
            </w:tcBorders>
            <w:shd w:val="clear" w:color="auto" w:fill="auto"/>
            <w:noWrap/>
            <w:vAlign w:val="bottom"/>
            <w:hideMark/>
          </w:tcPr>
          <w:p w14:paraId="2F26A4BC" w14:textId="56FD64A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2 276 399</w:t>
            </w:r>
          </w:p>
        </w:tc>
        <w:tc>
          <w:tcPr>
            <w:tcW w:w="1042" w:type="dxa"/>
            <w:tcBorders>
              <w:top w:val="nil"/>
              <w:left w:val="nil"/>
              <w:bottom w:val="single" w:sz="4" w:space="0" w:color="auto"/>
              <w:right w:val="single" w:sz="4" w:space="0" w:color="auto"/>
            </w:tcBorders>
            <w:shd w:val="clear" w:color="auto" w:fill="auto"/>
            <w:noWrap/>
            <w:vAlign w:val="bottom"/>
            <w:hideMark/>
          </w:tcPr>
          <w:p w14:paraId="788A8F91" w14:textId="286239A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6B2B49E" w14:textId="3287D5D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A50E974"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72149A3" w14:textId="7A6ABE78"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3312E502" w14:textId="3A231F1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2 160</w:t>
            </w:r>
          </w:p>
        </w:tc>
        <w:tc>
          <w:tcPr>
            <w:tcW w:w="1042" w:type="dxa"/>
            <w:tcBorders>
              <w:top w:val="nil"/>
              <w:left w:val="nil"/>
              <w:bottom w:val="single" w:sz="4" w:space="0" w:color="auto"/>
              <w:right w:val="single" w:sz="4" w:space="0" w:color="auto"/>
            </w:tcBorders>
            <w:shd w:val="clear" w:color="auto" w:fill="auto"/>
            <w:noWrap/>
            <w:vAlign w:val="bottom"/>
            <w:hideMark/>
          </w:tcPr>
          <w:p w14:paraId="76E83BB0" w14:textId="39C29EE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2 500 000</w:t>
            </w:r>
          </w:p>
        </w:tc>
        <w:tc>
          <w:tcPr>
            <w:tcW w:w="1042" w:type="dxa"/>
            <w:tcBorders>
              <w:top w:val="nil"/>
              <w:left w:val="nil"/>
              <w:bottom w:val="single" w:sz="4" w:space="0" w:color="auto"/>
              <w:right w:val="single" w:sz="4" w:space="0" w:color="auto"/>
            </w:tcBorders>
            <w:shd w:val="clear" w:color="auto" w:fill="auto"/>
            <w:noWrap/>
            <w:vAlign w:val="bottom"/>
            <w:hideMark/>
          </w:tcPr>
          <w:p w14:paraId="4646D775" w14:textId="6BDD6E5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2 244 392</w:t>
            </w:r>
          </w:p>
        </w:tc>
        <w:tc>
          <w:tcPr>
            <w:tcW w:w="1042" w:type="dxa"/>
            <w:tcBorders>
              <w:top w:val="nil"/>
              <w:left w:val="nil"/>
              <w:bottom w:val="single" w:sz="4" w:space="0" w:color="auto"/>
              <w:right w:val="single" w:sz="4" w:space="0" w:color="auto"/>
            </w:tcBorders>
            <w:shd w:val="clear" w:color="auto" w:fill="auto"/>
            <w:noWrap/>
            <w:vAlign w:val="bottom"/>
            <w:hideMark/>
          </w:tcPr>
          <w:p w14:paraId="26C47B8C" w14:textId="77CCFA0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AC46DBE" w14:textId="52090B3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3CB30198" w14:textId="519CFC0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9C35974" w14:textId="77777777" w:rsidTr="00187E40">
        <w:trPr>
          <w:trHeight w:val="411"/>
        </w:trPr>
        <w:tc>
          <w:tcPr>
            <w:tcW w:w="3856" w:type="dxa"/>
            <w:tcBorders>
              <w:top w:val="nil"/>
              <w:left w:val="single" w:sz="4" w:space="0" w:color="auto"/>
              <w:bottom w:val="single" w:sz="4" w:space="0" w:color="auto"/>
              <w:right w:val="single" w:sz="4" w:space="0" w:color="auto"/>
            </w:tcBorders>
            <w:shd w:val="clear" w:color="auto" w:fill="auto"/>
            <w:hideMark/>
          </w:tcPr>
          <w:p w14:paraId="4D18DAAF" w14:textId="0EC5058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Narva raekoja hoone ja platsi rekonstrueerimine</w:t>
            </w:r>
          </w:p>
        </w:tc>
        <w:tc>
          <w:tcPr>
            <w:tcW w:w="1026" w:type="dxa"/>
            <w:tcBorders>
              <w:top w:val="nil"/>
              <w:left w:val="nil"/>
              <w:bottom w:val="single" w:sz="4" w:space="0" w:color="auto"/>
              <w:right w:val="single" w:sz="4" w:space="0" w:color="auto"/>
            </w:tcBorders>
            <w:shd w:val="clear" w:color="auto" w:fill="auto"/>
            <w:noWrap/>
            <w:vAlign w:val="bottom"/>
            <w:hideMark/>
          </w:tcPr>
          <w:p w14:paraId="4D8A59B8" w14:textId="318E0D8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2 160</w:t>
            </w:r>
          </w:p>
        </w:tc>
        <w:tc>
          <w:tcPr>
            <w:tcW w:w="1042" w:type="dxa"/>
            <w:tcBorders>
              <w:top w:val="nil"/>
              <w:left w:val="nil"/>
              <w:bottom w:val="single" w:sz="4" w:space="0" w:color="auto"/>
              <w:right w:val="single" w:sz="4" w:space="0" w:color="auto"/>
            </w:tcBorders>
            <w:shd w:val="clear" w:color="auto" w:fill="auto"/>
            <w:noWrap/>
            <w:vAlign w:val="bottom"/>
            <w:hideMark/>
          </w:tcPr>
          <w:p w14:paraId="4FA0C222" w14:textId="72E06DA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2 410 281</w:t>
            </w:r>
          </w:p>
        </w:tc>
        <w:tc>
          <w:tcPr>
            <w:tcW w:w="1042" w:type="dxa"/>
            <w:tcBorders>
              <w:top w:val="nil"/>
              <w:left w:val="nil"/>
              <w:bottom w:val="single" w:sz="4" w:space="0" w:color="auto"/>
              <w:right w:val="single" w:sz="4" w:space="0" w:color="auto"/>
            </w:tcBorders>
            <w:shd w:val="clear" w:color="auto" w:fill="auto"/>
            <w:noWrap/>
            <w:vAlign w:val="bottom"/>
            <w:hideMark/>
          </w:tcPr>
          <w:p w14:paraId="65446778" w14:textId="74269D0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4 717 629</w:t>
            </w:r>
          </w:p>
        </w:tc>
        <w:tc>
          <w:tcPr>
            <w:tcW w:w="1042" w:type="dxa"/>
            <w:tcBorders>
              <w:top w:val="nil"/>
              <w:left w:val="nil"/>
              <w:bottom w:val="single" w:sz="4" w:space="0" w:color="auto"/>
              <w:right w:val="single" w:sz="4" w:space="0" w:color="auto"/>
            </w:tcBorders>
            <w:shd w:val="clear" w:color="auto" w:fill="auto"/>
            <w:noWrap/>
            <w:vAlign w:val="bottom"/>
            <w:hideMark/>
          </w:tcPr>
          <w:p w14:paraId="0C424DA0" w14:textId="4B54755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6A89D3C" w14:textId="353EF22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6DA4E3C8" w14:textId="765ABEB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6B51584E"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64BA344" w14:textId="557B16E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1EC31F4D" w14:textId="14248D5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E949E45" w14:textId="20BF79D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1 002 053</w:t>
            </w:r>
          </w:p>
        </w:tc>
        <w:tc>
          <w:tcPr>
            <w:tcW w:w="1042" w:type="dxa"/>
            <w:tcBorders>
              <w:top w:val="nil"/>
              <w:left w:val="nil"/>
              <w:bottom w:val="single" w:sz="4" w:space="0" w:color="auto"/>
              <w:right w:val="single" w:sz="4" w:space="0" w:color="auto"/>
            </w:tcBorders>
            <w:shd w:val="clear" w:color="auto" w:fill="auto"/>
            <w:noWrap/>
            <w:vAlign w:val="bottom"/>
            <w:hideMark/>
          </w:tcPr>
          <w:p w14:paraId="668899FA" w14:textId="2EDC9E9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3 938 117</w:t>
            </w:r>
          </w:p>
        </w:tc>
        <w:tc>
          <w:tcPr>
            <w:tcW w:w="1042" w:type="dxa"/>
            <w:tcBorders>
              <w:top w:val="nil"/>
              <w:left w:val="nil"/>
              <w:bottom w:val="single" w:sz="4" w:space="0" w:color="auto"/>
              <w:right w:val="single" w:sz="4" w:space="0" w:color="auto"/>
            </w:tcBorders>
            <w:shd w:val="clear" w:color="auto" w:fill="auto"/>
            <w:noWrap/>
            <w:vAlign w:val="bottom"/>
            <w:hideMark/>
          </w:tcPr>
          <w:p w14:paraId="2187EEA7" w14:textId="6C6946B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6DB468B" w14:textId="6FBA2E4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52E4672" w14:textId="6594E4C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58B03A6"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AB5A0D2" w14:textId="25677F0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14E77521" w14:textId="5C42163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2 160</w:t>
            </w:r>
          </w:p>
        </w:tc>
        <w:tc>
          <w:tcPr>
            <w:tcW w:w="1042" w:type="dxa"/>
            <w:tcBorders>
              <w:top w:val="nil"/>
              <w:left w:val="nil"/>
              <w:bottom w:val="single" w:sz="4" w:space="0" w:color="auto"/>
              <w:right w:val="single" w:sz="4" w:space="0" w:color="auto"/>
            </w:tcBorders>
            <w:shd w:val="clear" w:color="auto" w:fill="auto"/>
            <w:noWrap/>
            <w:vAlign w:val="bottom"/>
            <w:hideMark/>
          </w:tcPr>
          <w:p w14:paraId="0E85287E" w14:textId="599780E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1 408 228</w:t>
            </w:r>
          </w:p>
        </w:tc>
        <w:tc>
          <w:tcPr>
            <w:tcW w:w="1042" w:type="dxa"/>
            <w:tcBorders>
              <w:top w:val="nil"/>
              <w:left w:val="nil"/>
              <w:bottom w:val="single" w:sz="4" w:space="0" w:color="auto"/>
              <w:right w:val="single" w:sz="4" w:space="0" w:color="auto"/>
            </w:tcBorders>
            <w:shd w:val="clear" w:color="auto" w:fill="auto"/>
            <w:noWrap/>
            <w:vAlign w:val="bottom"/>
            <w:hideMark/>
          </w:tcPr>
          <w:p w14:paraId="256F116A" w14:textId="3C68326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779 512</w:t>
            </w:r>
          </w:p>
        </w:tc>
        <w:tc>
          <w:tcPr>
            <w:tcW w:w="1042" w:type="dxa"/>
            <w:tcBorders>
              <w:top w:val="nil"/>
              <w:left w:val="nil"/>
              <w:bottom w:val="single" w:sz="4" w:space="0" w:color="auto"/>
              <w:right w:val="single" w:sz="4" w:space="0" w:color="auto"/>
            </w:tcBorders>
            <w:shd w:val="clear" w:color="auto" w:fill="auto"/>
            <w:noWrap/>
            <w:vAlign w:val="bottom"/>
            <w:hideMark/>
          </w:tcPr>
          <w:p w14:paraId="30FBC65B" w14:textId="4EE4088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5F56966" w14:textId="3E1E393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2D94DCF" w14:textId="4D4115B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0612DFA" w14:textId="77777777" w:rsidTr="00187E40">
        <w:trPr>
          <w:trHeight w:val="449"/>
        </w:trPr>
        <w:tc>
          <w:tcPr>
            <w:tcW w:w="3856" w:type="dxa"/>
            <w:tcBorders>
              <w:top w:val="nil"/>
              <w:left w:val="single" w:sz="4" w:space="0" w:color="auto"/>
              <w:bottom w:val="single" w:sz="4" w:space="0" w:color="auto"/>
              <w:right w:val="single" w:sz="4" w:space="0" w:color="auto"/>
            </w:tcBorders>
            <w:shd w:val="clear" w:color="auto" w:fill="auto"/>
            <w:hideMark/>
          </w:tcPr>
          <w:p w14:paraId="1117BE1D" w14:textId="50F2DAE5"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Pimeaia pargi rekonstrueerimine, II etapp</w:t>
            </w:r>
          </w:p>
        </w:tc>
        <w:tc>
          <w:tcPr>
            <w:tcW w:w="1026" w:type="dxa"/>
            <w:tcBorders>
              <w:top w:val="nil"/>
              <w:left w:val="nil"/>
              <w:bottom w:val="single" w:sz="4" w:space="0" w:color="auto"/>
              <w:right w:val="single" w:sz="4" w:space="0" w:color="auto"/>
            </w:tcBorders>
            <w:shd w:val="clear" w:color="auto" w:fill="auto"/>
            <w:noWrap/>
            <w:vAlign w:val="bottom"/>
            <w:hideMark/>
          </w:tcPr>
          <w:p w14:paraId="56E52AF6" w14:textId="7AF8502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6 273</w:t>
            </w:r>
          </w:p>
        </w:tc>
        <w:tc>
          <w:tcPr>
            <w:tcW w:w="1042" w:type="dxa"/>
            <w:tcBorders>
              <w:top w:val="nil"/>
              <w:left w:val="nil"/>
              <w:bottom w:val="single" w:sz="4" w:space="0" w:color="auto"/>
              <w:right w:val="single" w:sz="4" w:space="0" w:color="auto"/>
            </w:tcBorders>
            <w:shd w:val="clear" w:color="auto" w:fill="auto"/>
            <w:noWrap/>
            <w:vAlign w:val="bottom"/>
            <w:hideMark/>
          </w:tcPr>
          <w:p w14:paraId="30AE03B3" w14:textId="595308C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486 779</w:t>
            </w:r>
          </w:p>
        </w:tc>
        <w:tc>
          <w:tcPr>
            <w:tcW w:w="1042" w:type="dxa"/>
            <w:tcBorders>
              <w:top w:val="nil"/>
              <w:left w:val="nil"/>
              <w:bottom w:val="single" w:sz="4" w:space="0" w:color="auto"/>
              <w:right w:val="single" w:sz="4" w:space="0" w:color="auto"/>
            </w:tcBorders>
            <w:shd w:val="clear" w:color="auto" w:fill="auto"/>
            <w:noWrap/>
            <w:vAlign w:val="bottom"/>
            <w:hideMark/>
          </w:tcPr>
          <w:p w14:paraId="1ED0A5D3" w14:textId="3431252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576412E" w14:textId="33289BF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4AF5E05" w14:textId="337D483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36B6DDA1" w14:textId="4A90E8F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50CD27DF"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B2D840C" w14:textId="7A14E02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2C2F8AFD" w14:textId="421806A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3 645</w:t>
            </w:r>
          </w:p>
        </w:tc>
        <w:tc>
          <w:tcPr>
            <w:tcW w:w="1042" w:type="dxa"/>
            <w:tcBorders>
              <w:top w:val="nil"/>
              <w:left w:val="nil"/>
              <w:bottom w:val="single" w:sz="4" w:space="0" w:color="auto"/>
              <w:right w:val="single" w:sz="4" w:space="0" w:color="auto"/>
            </w:tcBorders>
            <w:shd w:val="clear" w:color="auto" w:fill="auto"/>
            <w:noWrap/>
            <w:vAlign w:val="bottom"/>
            <w:hideMark/>
          </w:tcPr>
          <w:p w14:paraId="36F3E274" w14:textId="080FEAD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239 254</w:t>
            </w:r>
          </w:p>
        </w:tc>
        <w:tc>
          <w:tcPr>
            <w:tcW w:w="1042" w:type="dxa"/>
            <w:tcBorders>
              <w:top w:val="nil"/>
              <w:left w:val="nil"/>
              <w:bottom w:val="single" w:sz="4" w:space="0" w:color="auto"/>
              <w:right w:val="single" w:sz="4" w:space="0" w:color="auto"/>
            </w:tcBorders>
            <w:shd w:val="clear" w:color="auto" w:fill="auto"/>
            <w:noWrap/>
            <w:vAlign w:val="bottom"/>
            <w:hideMark/>
          </w:tcPr>
          <w:p w14:paraId="45434E1D" w14:textId="5CC3071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2187D6F" w14:textId="76B8C55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090EF6E" w14:textId="7D77E53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133E1C37" w14:textId="6117FC9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302C8E7"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97F7132" w14:textId="1F696BB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59268D8A" w14:textId="683E80B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2 628</w:t>
            </w:r>
          </w:p>
        </w:tc>
        <w:tc>
          <w:tcPr>
            <w:tcW w:w="1042" w:type="dxa"/>
            <w:tcBorders>
              <w:top w:val="nil"/>
              <w:left w:val="nil"/>
              <w:bottom w:val="single" w:sz="4" w:space="0" w:color="auto"/>
              <w:right w:val="single" w:sz="4" w:space="0" w:color="auto"/>
            </w:tcBorders>
            <w:shd w:val="clear" w:color="auto" w:fill="auto"/>
            <w:noWrap/>
            <w:vAlign w:val="bottom"/>
            <w:hideMark/>
          </w:tcPr>
          <w:p w14:paraId="3710C312" w14:textId="7DC8B2A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247 525</w:t>
            </w:r>
          </w:p>
        </w:tc>
        <w:tc>
          <w:tcPr>
            <w:tcW w:w="1042" w:type="dxa"/>
            <w:tcBorders>
              <w:top w:val="nil"/>
              <w:left w:val="nil"/>
              <w:bottom w:val="single" w:sz="4" w:space="0" w:color="auto"/>
              <w:right w:val="single" w:sz="4" w:space="0" w:color="auto"/>
            </w:tcBorders>
            <w:shd w:val="clear" w:color="auto" w:fill="auto"/>
            <w:noWrap/>
            <w:vAlign w:val="bottom"/>
            <w:hideMark/>
          </w:tcPr>
          <w:p w14:paraId="19185E83" w14:textId="689877B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6EE7A51" w14:textId="592AEDB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5D74E25" w14:textId="004633D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FDD9750" w14:textId="42E3ED3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D4D7040"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743DE04E" w14:textId="66CD231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Stockholmi platsi</w:t>
            </w:r>
            <w:r w:rsidRPr="00411A88">
              <w:rPr>
                <w:rFonts w:ascii="Times New Roman" w:hAnsi="Times New Roman" w:cs="Times New Roman"/>
                <w:b/>
                <w:bCs/>
                <w:sz w:val="18"/>
                <w:szCs w:val="18"/>
              </w:rPr>
              <w:br/>
              <w:t>projekteerimine ja ehitus</w:t>
            </w:r>
            <w:r w:rsidR="00D93EDB">
              <w:rPr>
                <w:rFonts w:ascii="Times New Roman" w:hAnsi="Times New Roman" w:cs="Times New Roman"/>
                <w:b/>
                <w:bCs/>
                <w:sz w:val="18"/>
                <w:szCs w:val="18"/>
              </w:rPr>
              <w:t>,</w:t>
            </w:r>
            <w:r w:rsidRPr="00411A88">
              <w:rPr>
                <w:rFonts w:ascii="Times New Roman" w:hAnsi="Times New Roman" w:cs="Times New Roman"/>
                <w:b/>
                <w:bCs/>
                <w:sz w:val="18"/>
                <w:szCs w:val="18"/>
              </w:rPr>
              <w:t xml:space="preserve"> I etapp</w:t>
            </w:r>
          </w:p>
        </w:tc>
        <w:tc>
          <w:tcPr>
            <w:tcW w:w="1026" w:type="dxa"/>
            <w:tcBorders>
              <w:top w:val="nil"/>
              <w:left w:val="nil"/>
              <w:bottom w:val="single" w:sz="4" w:space="0" w:color="auto"/>
              <w:right w:val="single" w:sz="4" w:space="0" w:color="auto"/>
            </w:tcBorders>
            <w:shd w:val="clear" w:color="auto" w:fill="auto"/>
            <w:noWrap/>
            <w:vAlign w:val="bottom"/>
            <w:hideMark/>
          </w:tcPr>
          <w:p w14:paraId="04D30621" w14:textId="7AD7E6C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2 040</w:t>
            </w:r>
          </w:p>
        </w:tc>
        <w:tc>
          <w:tcPr>
            <w:tcW w:w="1042" w:type="dxa"/>
            <w:tcBorders>
              <w:top w:val="nil"/>
              <w:left w:val="nil"/>
              <w:bottom w:val="single" w:sz="4" w:space="0" w:color="auto"/>
              <w:right w:val="single" w:sz="4" w:space="0" w:color="auto"/>
            </w:tcBorders>
            <w:shd w:val="clear" w:color="auto" w:fill="auto"/>
            <w:noWrap/>
            <w:vAlign w:val="bottom"/>
            <w:hideMark/>
          </w:tcPr>
          <w:p w14:paraId="2E9EC1C8" w14:textId="6052983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104 634</w:t>
            </w:r>
          </w:p>
        </w:tc>
        <w:tc>
          <w:tcPr>
            <w:tcW w:w="1042" w:type="dxa"/>
            <w:tcBorders>
              <w:top w:val="nil"/>
              <w:left w:val="nil"/>
              <w:bottom w:val="single" w:sz="4" w:space="0" w:color="auto"/>
              <w:right w:val="single" w:sz="4" w:space="0" w:color="auto"/>
            </w:tcBorders>
            <w:shd w:val="clear" w:color="auto" w:fill="auto"/>
            <w:noWrap/>
            <w:vAlign w:val="bottom"/>
            <w:hideMark/>
          </w:tcPr>
          <w:p w14:paraId="1B7CEC6D" w14:textId="76F4862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763 842</w:t>
            </w:r>
          </w:p>
        </w:tc>
        <w:tc>
          <w:tcPr>
            <w:tcW w:w="1042" w:type="dxa"/>
            <w:tcBorders>
              <w:top w:val="nil"/>
              <w:left w:val="nil"/>
              <w:bottom w:val="single" w:sz="4" w:space="0" w:color="auto"/>
              <w:right w:val="single" w:sz="4" w:space="0" w:color="auto"/>
            </w:tcBorders>
            <w:shd w:val="clear" w:color="auto" w:fill="auto"/>
            <w:noWrap/>
            <w:vAlign w:val="bottom"/>
            <w:hideMark/>
          </w:tcPr>
          <w:p w14:paraId="2286D21D" w14:textId="3547D46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249 496</w:t>
            </w:r>
          </w:p>
        </w:tc>
        <w:tc>
          <w:tcPr>
            <w:tcW w:w="1042" w:type="dxa"/>
            <w:tcBorders>
              <w:top w:val="nil"/>
              <w:left w:val="nil"/>
              <w:bottom w:val="single" w:sz="4" w:space="0" w:color="auto"/>
              <w:right w:val="single" w:sz="4" w:space="0" w:color="auto"/>
            </w:tcBorders>
            <w:shd w:val="clear" w:color="auto" w:fill="auto"/>
            <w:noWrap/>
            <w:vAlign w:val="bottom"/>
            <w:hideMark/>
          </w:tcPr>
          <w:p w14:paraId="29376513" w14:textId="07FE1CB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4D2D48C4" w14:textId="4E30E96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49134D6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ED83A69" w14:textId="0234226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4845D551" w14:textId="3021639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A1551FA" w14:textId="712AD78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EF6BD95" w14:textId="7044BF9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640 501</w:t>
            </w:r>
          </w:p>
        </w:tc>
        <w:tc>
          <w:tcPr>
            <w:tcW w:w="1042" w:type="dxa"/>
            <w:tcBorders>
              <w:top w:val="nil"/>
              <w:left w:val="nil"/>
              <w:bottom w:val="single" w:sz="4" w:space="0" w:color="auto"/>
              <w:right w:val="single" w:sz="4" w:space="0" w:color="auto"/>
            </w:tcBorders>
            <w:shd w:val="clear" w:color="auto" w:fill="auto"/>
            <w:noWrap/>
            <w:vAlign w:val="bottom"/>
            <w:hideMark/>
          </w:tcPr>
          <w:p w14:paraId="3AD3EE32" w14:textId="46CA4CE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213 500</w:t>
            </w:r>
          </w:p>
        </w:tc>
        <w:tc>
          <w:tcPr>
            <w:tcW w:w="1042" w:type="dxa"/>
            <w:tcBorders>
              <w:top w:val="nil"/>
              <w:left w:val="nil"/>
              <w:bottom w:val="single" w:sz="4" w:space="0" w:color="auto"/>
              <w:right w:val="single" w:sz="4" w:space="0" w:color="auto"/>
            </w:tcBorders>
            <w:shd w:val="clear" w:color="auto" w:fill="auto"/>
            <w:noWrap/>
            <w:vAlign w:val="bottom"/>
            <w:hideMark/>
          </w:tcPr>
          <w:p w14:paraId="6F65D1AC" w14:textId="036C27A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3029A7B3" w14:textId="28BB657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0B8AB58" w14:textId="77777777" w:rsidTr="00832C34">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48C436E" w14:textId="4AAD722B"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1403877D" w14:textId="0DAF099E"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2 040</w:t>
            </w:r>
          </w:p>
        </w:tc>
        <w:tc>
          <w:tcPr>
            <w:tcW w:w="1042" w:type="dxa"/>
            <w:tcBorders>
              <w:top w:val="nil"/>
              <w:left w:val="nil"/>
              <w:bottom w:val="single" w:sz="4" w:space="0" w:color="auto"/>
              <w:right w:val="single" w:sz="4" w:space="0" w:color="auto"/>
            </w:tcBorders>
            <w:shd w:val="clear" w:color="auto" w:fill="auto"/>
            <w:noWrap/>
            <w:vAlign w:val="bottom"/>
            <w:hideMark/>
          </w:tcPr>
          <w:p w14:paraId="6671868C" w14:textId="0D64CC4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104 634</w:t>
            </w:r>
          </w:p>
        </w:tc>
        <w:tc>
          <w:tcPr>
            <w:tcW w:w="1042" w:type="dxa"/>
            <w:tcBorders>
              <w:top w:val="nil"/>
              <w:left w:val="nil"/>
              <w:bottom w:val="single" w:sz="4" w:space="0" w:color="auto"/>
              <w:right w:val="single" w:sz="4" w:space="0" w:color="auto"/>
            </w:tcBorders>
            <w:shd w:val="clear" w:color="auto" w:fill="auto"/>
            <w:noWrap/>
            <w:vAlign w:val="bottom"/>
            <w:hideMark/>
          </w:tcPr>
          <w:p w14:paraId="2C439548" w14:textId="209A452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123 341</w:t>
            </w:r>
          </w:p>
        </w:tc>
        <w:tc>
          <w:tcPr>
            <w:tcW w:w="1042" w:type="dxa"/>
            <w:tcBorders>
              <w:top w:val="nil"/>
              <w:left w:val="nil"/>
              <w:bottom w:val="single" w:sz="4" w:space="0" w:color="auto"/>
              <w:right w:val="single" w:sz="4" w:space="0" w:color="auto"/>
            </w:tcBorders>
            <w:shd w:val="clear" w:color="auto" w:fill="auto"/>
            <w:noWrap/>
            <w:vAlign w:val="bottom"/>
            <w:hideMark/>
          </w:tcPr>
          <w:p w14:paraId="37C2BEA1" w14:textId="1FCDB3C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35 996</w:t>
            </w:r>
          </w:p>
        </w:tc>
        <w:tc>
          <w:tcPr>
            <w:tcW w:w="1042" w:type="dxa"/>
            <w:tcBorders>
              <w:top w:val="nil"/>
              <w:left w:val="nil"/>
              <w:bottom w:val="single" w:sz="4" w:space="0" w:color="auto"/>
              <w:right w:val="single" w:sz="4" w:space="0" w:color="auto"/>
            </w:tcBorders>
            <w:shd w:val="clear" w:color="auto" w:fill="auto"/>
            <w:noWrap/>
            <w:vAlign w:val="bottom"/>
            <w:hideMark/>
          </w:tcPr>
          <w:p w14:paraId="4517E74D" w14:textId="212A702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1115362" w14:textId="3BE03F9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139DD04"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57923984" w14:textId="4F24E10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linna tänavavalgustu</w:t>
            </w:r>
            <w:r w:rsidR="00D93EDB">
              <w:rPr>
                <w:rFonts w:ascii="Times New Roman" w:hAnsi="Times New Roman" w:cs="Times New Roman"/>
                <w:b/>
                <w:bCs/>
                <w:sz w:val="18"/>
                <w:szCs w:val="18"/>
              </w:rPr>
              <w:t xml:space="preserve">se taristu renoveerimine </w:t>
            </w:r>
          </w:p>
        </w:tc>
        <w:tc>
          <w:tcPr>
            <w:tcW w:w="1026" w:type="dxa"/>
            <w:tcBorders>
              <w:top w:val="nil"/>
              <w:left w:val="nil"/>
              <w:bottom w:val="single" w:sz="4" w:space="0" w:color="auto"/>
              <w:right w:val="single" w:sz="4" w:space="0" w:color="auto"/>
            </w:tcBorders>
            <w:shd w:val="clear" w:color="auto" w:fill="auto"/>
            <w:noWrap/>
            <w:vAlign w:val="bottom"/>
            <w:hideMark/>
          </w:tcPr>
          <w:p w14:paraId="1FB56209" w14:textId="370CA14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90 701</w:t>
            </w:r>
          </w:p>
        </w:tc>
        <w:tc>
          <w:tcPr>
            <w:tcW w:w="1042" w:type="dxa"/>
            <w:tcBorders>
              <w:top w:val="nil"/>
              <w:left w:val="nil"/>
              <w:bottom w:val="single" w:sz="4" w:space="0" w:color="auto"/>
              <w:right w:val="single" w:sz="4" w:space="0" w:color="auto"/>
            </w:tcBorders>
            <w:shd w:val="clear" w:color="auto" w:fill="auto"/>
            <w:noWrap/>
            <w:vAlign w:val="bottom"/>
            <w:hideMark/>
          </w:tcPr>
          <w:p w14:paraId="0C7EA806" w14:textId="7733FB6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2 173 460</w:t>
            </w:r>
          </w:p>
        </w:tc>
        <w:tc>
          <w:tcPr>
            <w:tcW w:w="1042" w:type="dxa"/>
            <w:tcBorders>
              <w:top w:val="nil"/>
              <w:left w:val="nil"/>
              <w:bottom w:val="single" w:sz="4" w:space="0" w:color="auto"/>
              <w:right w:val="single" w:sz="4" w:space="0" w:color="auto"/>
            </w:tcBorders>
            <w:shd w:val="clear" w:color="auto" w:fill="auto"/>
            <w:noWrap/>
            <w:vAlign w:val="bottom"/>
            <w:hideMark/>
          </w:tcPr>
          <w:p w14:paraId="72009CDB" w14:textId="12503C0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1 498 973</w:t>
            </w:r>
          </w:p>
        </w:tc>
        <w:tc>
          <w:tcPr>
            <w:tcW w:w="1042" w:type="dxa"/>
            <w:tcBorders>
              <w:top w:val="nil"/>
              <w:left w:val="nil"/>
              <w:bottom w:val="single" w:sz="4" w:space="0" w:color="auto"/>
              <w:right w:val="single" w:sz="4" w:space="0" w:color="auto"/>
            </w:tcBorders>
            <w:shd w:val="clear" w:color="auto" w:fill="auto"/>
            <w:noWrap/>
            <w:vAlign w:val="bottom"/>
            <w:hideMark/>
          </w:tcPr>
          <w:p w14:paraId="1C8E83FC" w14:textId="3F12CD5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26A08EE" w14:textId="7B071A4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58E556A5" w14:textId="0D39EE2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69F2D78F"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3E0E3EE" w14:textId="750791C3"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7594F680" w14:textId="61A32D3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EC192EB" w14:textId="71143C1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713 207</w:t>
            </w:r>
          </w:p>
        </w:tc>
        <w:tc>
          <w:tcPr>
            <w:tcW w:w="1042" w:type="dxa"/>
            <w:tcBorders>
              <w:top w:val="nil"/>
              <w:left w:val="nil"/>
              <w:bottom w:val="single" w:sz="4" w:space="0" w:color="auto"/>
              <w:right w:val="single" w:sz="4" w:space="0" w:color="auto"/>
            </w:tcBorders>
            <w:shd w:val="clear" w:color="auto" w:fill="auto"/>
            <w:noWrap/>
            <w:vAlign w:val="bottom"/>
            <w:hideMark/>
          </w:tcPr>
          <w:p w14:paraId="132E3C7B" w14:textId="6A151CE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525 471</w:t>
            </w:r>
          </w:p>
        </w:tc>
        <w:tc>
          <w:tcPr>
            <w:tcW w:w="1042" w:type="dxa"/>
            <w:tcBorders>
              <w:top w:val="nil"/>
              <w:left w:val="nil"/>
              <w:bottom w:val="single" w:sz="4" w:space="0" w:color="auto"/>
              <w:right w:val="single" w:sz="4" w:space="0" w:color="auto"/>
            </w:tcBorders>
            <w:shd w:val="clear" w:color="auto" w:fill="auto"/>
            <w:noWrap/>
            <w:vAlign w:val="bottom"/>
            <w:hideMark/>
          </w:tcPr>
          <w:p w14:paraId="6FD2FEF1" w14:textId="6A9C52B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C8B4F9A" w14:textId="41DD238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77977B9" w14:textId="4C366BD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3EDC9F7" w14:textId="77777777" w:rsidTr="00832C34">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444839C" w14:textId="1C580B03"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7379B868" w14:textId="5A5C8B5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90 701</w:t>
            </w:r>
          </w:p>
        </w:tc>
        <w:tc>
          <w:tcPr>
            <w:tcW w:w="1042" w:type="dxa"/>
            <w:tcBorders>
              <w:top w:val="nil"/>
              <w:left w:val="nil"/>
              <w:bottom w:val="single" w:sz="4" w:space="0" w:color="auto"/>
              <w:right w:val="single" w:sz="4" w:space="0" w:color="auto"/>
            </w:tcBorders>
            <w:shd w:val="clear" w:color="auto" w:fill="auto"/>
            <w:noWrap/>
            <w:vAlign w:val="bottom"/>
            <w:hideMark/>
          </w:tcPr>
          <w:p w14:paraId="1FA46B97" w14:textId="73D3AB7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1 460 253</w:t>
            </w:r>
          </w:p>
        </w:tc>
        <w:tc>
          <w:tcPr>
            <w:tcW w:w="1042" w:type="dxa"/>
            <w:tcBorders>
              <w:top w:val="nil"/>
              <w:left w:val="nil"/>
              <w:bottom w:val="single" w:sz="4" w:space="0" w:color="auto"/>
              <w:right w:val="single" w:sz="4" w:space="0" w:color="auto"/>
            </w:tcBorders>
            <w:shd w:val="clear" w:color="auto" w:fill="auto"/>
            <w:noWrap/>
            <w:vAlign w:val="bottom"/>
            <w:hideMark/>
          </w:tcPr>
          <w:p w14:paraId="01C03270" w14:textId="6FC4DC8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973 502</w:t>
            </w:r>
          </w:p>
        </w:tc>
        <w:tc>
          <w:tcPr>
            <w:tcW w:w="1042" w:type="dxa"/>
            <w:tcBorders>
              <w:top w:val="nil"/>
              <w:left w:val="nil"/>
              <w:bottom w:val="single" w:sz="4" w:space="0" w:color="auto"/>
              <w:right w:val="single" w:sz="4" w:space="0" w:color="auto"/>
            </w:tcBorders>
            <w:shd w:val="clear" w:color="auto" w:fill="auto"/>
            <w:noWrap/>
            <w:vAlign w:val="bottom"/>
            <w:hideMark/>
          </w:tcPr>
          <w:p w14:paraId="455B971A" w14:textId="0A419290"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5C0A4ED" w14:textId="71910280"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A83F8D5" w14:textId="7246670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29125D9"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585F32C9" w14:textId="4ABF21B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ja Ivangorodi kaldapealsete ajaloolise kaitseala integreeritud arendamine, III etapp</w:t>
            </w:r>
          </w:p>
        </w:tc>
        <w:tc>
          <w:tcPr>
            <w:tcW w:w="1026" w:type="dxa"/>
            <w:tcBorders>
              <w:top w:val="nil"/>
              <w:left w:val="nil"/>
              <w:bottom w:val="single" w:sz="4" w:space="0" w:color="auto"/>
              <w:right w:val="single" w:sz="4" w:space="0" w:color="auto"/>
            </w:tcBorders>
            <w:shd w:val="clear" w:color="auto" w:fill="auto"/>
            <w:noWrap/>
            <w:vAlign w:val="bottom"/>
            <w:hideMark/>
          </w:tcPr>
          <w:p w14:paraId="572C1E10" w14:textId="718ECC0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960</w:t>
            </w:r>
          </w:p>
        </w:tc>
        <w:tc>
          <w:tcPr>
            <w:tcW w:w="1042" w:type="dxa"/>
            <w:tcBorders>
              <w:top w:val="nil"/>
              <w:left w:val="nil"/>
              <w:bottom w:val="single" w:sz="4" w:space="0" w:color="auto"/>
              <w:right w:val="single" w:sz="4" w:space="0" w:color="auto"/>
            </w:tcBorders>
            <w:shd w:val="clear" w:color="auto" w:fill="auto"/>
            <w:noWrap/>
            <w:vAlign w:val="bottom"/>
            <w:hideMark/>
          </w:tcPr>
          <w:p w14:paraId="528A2BDF" w14:textId="2403E59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1 543 540</w:t>
            </w:r>
          </w:p>
        </w:tc>
        <w:tc>
          <w:tcPr>
            <w:tcW w:w="1042" w:type="dxa"/>
            <w:tcBorders>
              <w:top w:val="nil"/>
              <w:left w:val="nil"/>
              <w:bottom w:val="single" w:sz="4" w:space="0" w:color="auto"/>
              <w:right w:val="single" w:sz="4" w:space="0" w:color="auto"/>
            </w:tcBorders>
            <w:shd w:val="clear" w:color="auto" w:fill="auto"/>
            <w:noWrap/>
            <w:vAlign w:val="bottom"/>
            <w:hideMark/>
          </w:tcPr>
          <w:p w14:paraId="19C1DE9C" w14:textId="559BA51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40 448</w:t>
            </w:r>
          </w:p>
        </w:tc>
        <w:tc>
          <w:tcPr>
            <w:tcW w:w="1042" w:type="dxa"/>
            <w:tcBorders>
              <w:top w:val="nil"/>
              <w:left w:val="nil"/>
              <w:bottom w:val="single" w:sz="4" w:space="0" w:color="auto"/>
              <w:right w:val="single" w:sz="4" w:space="0" w:color="auto"/>
            </w:tcBorders>
            <w:shd w:val="clear" w:color="auto" w:fill="auto"/>
            <w:noWrap/>
            <w:vAlign w:val="bottom"/>
            <w:hideMark/>
          </w:tcPr>
          <w:p w14:paraId="3D85BCEC" w14:textId="11BB8D7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EAD70B1" w14:textId="235CFB0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6EC910A9" w14:textId="5011F55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3E7EDA81" w14:textId="77777777" w:rsidTr="00832C34">
        <w:trPr>
          <w:trHeight w:val="617"/>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565B274" w14:textId="65F8B4CD"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297BBD98" w14:textId="6FFAD09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960</w:t>
            </w:r>
          </w:p>
        </w:tc>
        <w:tc>
          <w:tcPr>
            <w:tcW w:w="1042" w:type="dxa"/>
            <w:tcBorders>
              <w:top w:val="nil"/>
              <w:left w:val="nil"/>
              <w:bottom w:val="single" w:sz="4" w:space="0" w:color="auto"/>
              <w:right w:val="single" w:sz="4" w:space="0" w:color="auto"/>
            </w:tcBorders>
            <w:shd w:val="clear" w:color="auto" w:fill="auto"/>
            <w:noWrap/>
            <w:vAlign w:val="bottom"/>
            <w:hideMark/>
          </w:tcPr>
          <w:p w14:paraId="0B254591" w14:textId="0E5A399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1 348 949</w:t>
            </w:r>
          </w:p>
        </w:tc>
        <w:tc>
          <w:tcPr>
            <w:tcW w:w="1042" w:type="dxa"/>
            <w:tcBorders>
              <w:top w:val="nil"/>
              <w:left w:val="nil"/>
              <w:bottom w:val="single" w:sz="4" w:space="0" w:color="auto"/>
              <w:right w:val="single" w:sz="4" w:space="0" w:color="auto"/>
            </w:tcBorders>
            <w:shd w:val="clear" w:color="auto" w:fill="auto"/>
            <w:noWrap/>
            <w:vAlign w:val="bottom"/>
            <w:hideMark/>
          </w:tcPr>
          <w:p w14:paraId="2FEA7AE2" w14:textId="305B185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178F436" w14:textId="70ADD9F2"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83D99BB" w14:textId="04FA034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E3F53CD" w14:textId="1388F0D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BF0E21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3916A72" w14:textId="0D84E3B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1CAD5A41" w14:textId="2BC0D4B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16C23FD" w14:textId="55BB60F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194 591</w:t>
            </w:r>
          </w:p>
        </w:tc>
        <w:tc>
          <w:tcPr>
            <w:tcW w:w="1042" w:type="dxa"/>
            <w:tcBorders>
              <w:top w:val="nil"/>
              <w:left w:val="nil"/>
              <w:bottom w:val="single" w:sz="4" w:space="0" w:color="auto"/>
              <w:right w:val="single" w:sz="4" w:space="0" w:color="auto"/>
            </w:tcBorders>
            <w:shd w:val="clear" w:color="auto" w:fill="auto"/>
            <w:noWrap/>
            <w:vAlign w:val="bottom"/>
            <w:hideMark/>
          </w:tcPr>
          <w:p w14:paraId="6CAD7979" w14:textId="172949B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40 448</w:t>
            </w:r>
          </w:p>
        </w:tc>
        <w:tc>
          <w:tcPr>
            <w:tcW w:w="1042" w:type="dxa"/>
            <w:tcBorders>
              <w:top w:val="nil"/>
              <w:left w:val="nil"/>
              <w:bottom w:val="single" w:sz="4" w:space="0" w:color="auto"/>
              <w:right w:val="single" w:sz="4" w:space="0" w:color="auto"/>
            </w:tcBorders>
            <w:shd w:val="clear" w:color="auto" w:fill="auto"/>
            <w:noWrap/>
            <w:vAlign w:val="bottom"/>
            <w:hideMark/>
          </w:tcPr>
          <w:p w14:paraId="561A0B9F" w14:textId="2650EC7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03CA58F" w14:textId="4D6F573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1A82DC5" w14:textId="72B3BDE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347AC3D"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431D779F" w14:textId="290B33C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ja Slantsõ jõeäärsete alade arendamine äri- ja külastuskeskkonna loomiseks</w:t>
            </w:r>
          </w:p>
        </w:tc>
        <w:tc>
          <w:tcPr>
            <w:tcW w:w="1026" w:type="dxa"/>
            <w:tcBorders>
              <w:top w:val="nil"/>
              <w:left w:val="nil"/>
              <w:bottom w:val="single" w:sz="4" w:space="0" w:color="auto"/>
              <w:right w:val="single" w:sz="4" w:space="0" w:color="auto"/>
            </w:tcBorders>
            <w:shd w:val="clear" w:color="auto" w:fill="auto"/>
            <w:noWrap/>
            <w:vAlign w:val="bottom"/>
            <w:hideMark/>
          </w:tcPr>
          <w:p w14:paraId="5C82F99C" w14:textId="671460B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2 400</w:t>
            </w:r>
          </w:p>
        </w:tc>
        <w:tc>
          <w:tcPr>
            <w:tcW w:w="1042" w:type="dxa"/>
            <w:tcBorders>
              <w:top w:val="nil"/>
              <w:left w:val="nil"/>
              <w:bottom w:val="single" w:sz="4" w:space="0" w:color="auto"/>
              <w:right w:val="single" w:sz="4" w:space="0" w:color="auto"/>
            </w:tcBorders>
            <w:shd w:val="clear" w:color="auto" w:fill="auto"/>
            <w:noWrap/>
            <w:vAlign w:val="bottom"/>
            <w:hideMark/>
          </w:tcPr>
          <w:p w14:paraId="27AEB043" w14:textId="70DA6D8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381 459</w:t>
            </w:r>
          </w:p>
        </w:tc>
        <w:tc>
          <w:tcPr>
            <w:tcW w:w="1042" w:type="dxa"/>
            <w:tcBorders>
              <w:top w:val="nil"/>
              <w:left w:val="nil"/>
              <w:bottom w:val="single" w:sz="4" w:space="0" w:color="auto"/>
              <w:right w:val="single" w:sz="4" w:space="0" w:color="auto"/>
            </w:tcBorders>
            <w:shd w:val="clear" w:color="auto" w:fill="auto"/>
            <w:noWrap/>
            <w:vAlign w:val="bottom"/>
            <w:hideMark/>
          </w:tcPr>
          <w:p w14:paraId="73ACC4F7" w14:textId="33B5EF2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10 878</w:t>
            </w:r>
          </w:p>
        </w:tc>
        <w:tc>
          <w:tcPr>
            <w:tcW w:w="1042" w:type="dxa"/>
            <w:tcBorders>
              <w:top w:val="nil"/>
              <w:left w:val="nil"/>
              <w:bottom w:val="single" w:sz="4" w:space="0" w:color="auto"/>
              <w:right w:val="single" w:sz="4" w:space="0" w:color="auto"/>
            </w:tcBorders>
            <w:shd w:val="clear" w:color="auto" w:fill="auto"/>
            <w:noWrap/>
            <w:vAlign w:val="bottom"/>
            <w:hideMark/>
          </w:tcPr>
          <w:p w14:paraId="460D34A3" w14:textId="673E1D4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3A92344" w14:textId="70EFB63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0ABA9736" w14:textId="737FDBA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87FFC1D" w14:textId="77777777" w:rsidTr="00832C34">
        <w:trPr>
          <w:trHeight w:val="617"/>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FA76DC9" w14:textId="7EDB87D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352B98C1" w14:textId="29F1C3C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2 400</w:t>
            </w:r>
          </w:p>
        </w:tc>
        <w:tc>
          <w:tcPr>
            <w:tcW w:w="1042" w:type="dxa"/>
            <w:tcBorders>
              <w:top w:val="nil"/>
              <w:left w:val="nil"/>
              <w:bottom w:val="single" w:sz="4" w:space="0" w:color="auto"/>
              <w:right w:val="single" w:sz="4" w:space="0" w:color="auto"/>
            </w:tcBorders>
            <w:shd w:val="clear" w:color="auto" w:fill="auto"/>
            <w:noWrap/>
            <w:vAlign w:val="bottom"/>
            <w:hideMark/>
          </w:tcPr>
          <w:p w14:paraId="648FEAB2" w14:textId="53B9606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188 019</w:t>
            </w:r>
          </w:p>
        </w:tc>
        <w:tc>
          <w:tcPr>
            <w:tcW w:w="1042" w:type="dxa"/>
            <w:tcBorders>
              <w:top w:val="nil"/>
              <w:left w:val="nil"/>
              <w:bottom w:val="single" w:sz="4" w:space="0" w:color="auto"/>
              <w:right w:val="single" w:sz="4" w:space="0" w:color="auto"/>
            </w:tcBorders>
            <w:shd w:val="clear" w:color="auto" w:fill="auto"/>
            <w:noWrap/>
            <w:vAlign w:val="bottom"/>
            <w:hideMark/>
          </w:tcPr>
          <w:p w14:paraId="002B8C8E" w14:textId="005501E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10 878</w:t>
            </w:r>
          </w:p>
        </w:tc>
        <w:tc>
          <w:tcPr>
            <w:tcW w:w="1042" w:type="dxa"/>
            <w:tcBorders>
              <w:top w:val="nil"/>
              <w:left w:val="nil"/>
              <w:bottom w:val="single" w:sz="4" w:space="0" w:color="auto"/>
              <w:right w:val="single" w:sz="4" w:space="0" w:color="auto"/>
            </w:tcBorders>
            <w:shd w:val="clear" w:color="auto" w:fill="auto"/>
            <w:noWrap/>
            <w:vAlign w:val="bottom"/>
            <w:hideMark/>
          </w:tcPr>
          <w:p w14:paraId="21BBC78E" w14:textId="67B0388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BE34D42" w14:textId="4A15D8B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1A17A775" w14:textId="0810A1A0"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017AACD"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0F79864" w14:textId="24FBDD0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359DDC1E" w14:textId="483F1CB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4122FB0" w14:textId="47E4DA0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193 440</w:t>
            </w:r>
          </w:p>
        </w:tc>
        <w:tc>
          <w:tcPr>
            <w:tcW w:w="1042" w:type="dxa"/>
            <w:tcBorders>
              <w:top w:val="nil"/>
              <w:left w:val="nil"/>
              <w:bottom w:val="single" w:sz="4" w:space="0" w:color="auto"/>
              <w:right w:val="single" w:sz="4" w:space="0" w:color="auto"/>
            </w:tcBorders>
            <w:shd w:val="clear" w:color="auto" w:fill="auto"/>
            <w:noWrap/>
            <w:vAlign w:val="bottom"/>
            <w:hideMark/>
          </w:tcPr>
          <w:p w14:paraId="48BC2823" w14:textId="35EEE0F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55C9F34" w14:textId="46696A0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D547B95" w14:textId="2251F60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D160056" w14:textId="23A8469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3473FD5"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67003FDB" w14:textId="59C464B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Kesklinna Gümnaasiumi ümberkorraldamisel tekkiva põhikooli õppehoone ehitamine ja sisustamine</w:t>
            </w:r>
          </w:p>
        </w:tc>
        <w:tc>
          <w:tcPr>
            <w:tcW w:w="1026" w:type="dxa"/>
            <w:tcBorders>
              <w:top w:val="nil"/>
              <w:left w:val="nil"/>
              <w:bottom w:val="single" w:sz="4" w:space="0" w:color="auto"/>
              <w:right w:val="single" w:sz="4" w:space="0" w:color="auto"/>
            </w:tcBorders>
            <w:shd w:val="clear" w:color="auto" w:fill="auto"/>
            <w:noWrap/>
            <w:vAlign w:val="bottom"/>
            <w:hideMark/>
          </w:tcPr>
          <w:p w14:paraId="0F9E960B" w14:textId="19198A2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183 145</w:t>
            </w:r>
          </w:p>
        </w:tc>
        <w:tc>
          <w:tcPr>
            <w:tcW w:w="1042" w:type="dxa"/>
            <w:tcBorders>
              <w:top w:val="nil"/>
              <w:left w:val="nil"/>
              <w:bottom w:val="single" w:sz="4" w:space="0" w:color="auto"/>
              <w:right w:val="single" w:sz="4" w:space="0" w:color="auto"/>
            </w:tcBorders>
            <w:shd w:val="clear" w:color="auto" w:fill="auto"/>
            <w:noWrap/>
            <w:vAlign w:val="bottom"/>
            <w:hideMark/>
          </w:tcPr>
          <w:p w14:paraId="51EEE389" w14:textId="642F616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1 649 023</w:t>
            </w:r>
          </w:p>
        </w:tc>
        <w:tc>
          <w:tcPr>
            <w:tcW w:w="1042" w:type="dxa"/>
            <w:tcBorders>
              <w:top w:val="nil"/>
              <w:left w:val="nil"/>
              <w:bottom w:val="single" w:sz="4" w:space="0" w:color="auto"/>
              <w:right w:val="single" w:sz="4" w:space="0" w:color="auto"/>
            </w:tcBorders>
            <w:shd w:val="clear" w:color="auto" w:fill="auto"/>
            <w:noWrap/>
            <w:vAlign w:val="bottom"/>
            <w:hideMark/>
          </w:tcPr>
          <w:p w14:paraId="549BD9CE" w14:textId="07A1AFA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6 787 478</w:t>
            </w:r>
          </w:p>
        </w:tc>
        <w:tc>
          <w:tcPr>
            <w:tcW w:w="1042" w:type="dxa"/>
            <w:tcBorders>
              <w:top w:val="nil"/>
              <w:left w:val="nil"/>
              <w:bottom w:val="single" w:sz="4" w:space="0" w:color="auto"/>
              <w:right w:val="single" w:sz="4" w:space="0" w:color="auto"/>
            </w:tcBorders>
            <w:shd w:val="clear" w:color="auto" w:fill="auto"/>
            <w:noWrap/>
            <w:vAlign w:val="bottom"/>
            <w:hideMark/>
          </w:tcPr>
          <w:p w14:paraId="79FFA845" w14:textId="784A1E0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2 913 000</w:t>
            </w:r>
          </w:p>
        </w:tc>
        <w:tc>
          <w:tcPr>
            <w:tcW w:w="1042" w:type="dxa"/>
            <w:tcBorders>
              <w:top w:val="nil"/>
              <w:left w:val="nil"/>
              <w:bottom w:val="single" w:sz="4" w:space="0" w:color="auto"/>
              <w:right w:val="single" w:sz="4" w:space="0" w:color="auto"/>
            </w:tcBorders>
            <w:shd w:val="clear" w:color="auto" w:fill="auto"/>
            <w:noWrap/>
            <w:vAlign w:val="bottom"/>
            <w:hideMark/>
          </w:tcPr>
          <w:p w14:paraId="5FE7699B" w14:textId="7E8074A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4BCB59F7" w14:textId="5649A62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0C462A47" w14:textId="77777777" w:rsidTr="00832C34">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F68A5D1" w14:textId="47E63290"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1CAE4228" w14:textId="4A899F9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35 184</w:t>
            </w:r>
          </w:p>
        </w:tc>
        <w:tc>
          <w:tcPr>
            <w:tcW w:w="1042" w:type="dxa"/>
            <w:tcBorders>
              <w:top w:val="nil"/>
              <w:left w:val="nil"/>
              <w:bottom w:val="single" w:sz="4" w:space="0" w:color="auto"/>
              <w:right w:val="single" w:sz="4" w:space="0" w:color="auto"/>
            </w:tcBorders>
            <w:shd w:val="clear" w:color="auto" w:fill="auto"/>
            <w:noWrap/>
            <w:vAlign w:val="bottom"/>
            <w:hideMark/>
          </w:tcPr>
          <w:p w14:paraId="642CBC7D" w14:textId="5D18B21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143 365</w:t>
            </w:r>
          </w:p>
        </w:tc>
        <w:tc>
          <w:tcPr>
            <w:tcW w:w="1042" w:type="dxa"/>
            <w:tcBorders>
              <w:top w:val="nil"/>
              <w:left w:val="nil"/>
              <w:bottom w:val="single" w:sz="4" w:space="0" w:color="auto"/>
              <w:right w:val="single" w:sz="4" w:space="0" w:color="auto"/>
            </w:tcBorders>
            <w:shd w:val="clear" w:color="auto" w:fill="auto"/>
            <w:noWrap/>
            <w:vAlign w:val="bottom"/>
            <w:hideMark/>
          </w:tcPr>
          <w:p w14:paraId="2347FDF3" w14:textId="0498B752"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3 534 793</w:t>
            </w:r>
          </w:p>
        </w:tc>
        <w:tc>
          <w:tcPr>
            <w:tcW w:w="1042" w:type="dxa"/>
            <w:tcBorders>
              <w:top w:val="nil"/>
              <w:left w:val="nil"/>
              <w:bottom w:val="single" w:sz="4" w:space="0" w:color="auto"/>
              <w:right w:val="single" w:sz="4" w:space="0" w:color="auto"/>
            </w:tcBorders>
            <w:shd w:val="clear" w:color="auto" w:fill="auto"/>
            <w:noWrap/>
            <w:vAlign w:val="bottom"/>
            <w:hideMark/>
          </w:tcPr>
          <w:p w14:paraId="1BE61464" w14:textId="0D70B23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1 286 658</w:t>
            </w:r>
          </w:p>
        </w:tc>
        <w:tc>
          <w:tcPr>
            <w:tcW w:w="1042" w:type="dxa"/>
            <w:tcBorders>
              <w:top w:val="nil"/>
              <w:left w:val="nil"/>
              <w:bottom w:val="single" w:sz="4" w:space="0" w:color="auto"/>
              <w:right w:val="single" w:sz="4" w:space="0" w:color="auto"/>
            </w:tcBorders>
            <w:shd w:val="clear" w:color="auto" w:fill="auto"/>
            <w:noWrap/>
            <w:vAlign w:val="bottom"/>
            <w:hideMark/>
          </w:tcPr>
          <w:p w14:paraId="64A9143F" w14:textId="34AC519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57A9F82" w14:textId="24C5034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7855FFD"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AD0966B" w14:textId="6DD9D80B"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F2782A7" w14:textId="571D6CD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147 961</w:t>
            </w:r>
          </w:p>
        </w:tc>
        <w:tc>
          <w:tcPr>
            <w:tcW w:w="1042" w:type="dxa"/>
            <w:tcBorders>
              <w:top w:val="nil"/>
              <w:left w:val="nil"/>
              <w:bottom w:val="single" w:sz="4" w:space="0" w:color="auto"/>
              <w:right w:val="single" w:sz="4" w:space="0" w:color="auto"/>
            </w:tcBorders>
            <w:shd w:val="clear" w:color="auto" w:fill="auto"/>
            <w:noWrap/>
            <w:vAlign w:val="bottom"/>
            <w:hideMark/>
          </w:tcPr>
          <w:p w14:paraId="19CC1D35" w14:textId="4C36FA8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1 505 658</w:t>
            </w:r>
          </w:p>
        </w:tc>
        <w:tc>
          <w:tcPr>
            <w:tcW w:w="1042" w:type="dxa"/>
            <w:tcBorders>
              <w:top w:val="nil"/>
              <w:left w:val="nil"/>
              <w:bottom w:val="single" w:sz="4" w:space="0" w:color="auto"/>
              <w:right w:val="single" w:sz="4" w:space="0" w:color="auto"/>
            </w:tcBorders>
            <w:shd w:val="clear" w:color="auto" w:fill="auto"/>
            <w:noWrap/>
            <w:vAlign w:val="bottom"/>
            <w:hideMark/>
          </w:tcPr>
          <w:p w14:paraId="46893A3E" w14:textId="5AE8C19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3 252 685</w:t>
            </w:r>
          </w:p>
        </w:tc>
        <w:tc>
          <w:tcPr>
            <w:tcW w:w="1042" w:type="dxa"/>
            <w:tcBorders>
              <w:top w:val="nil"/>
              <w:left w:val="nil"/>
              <w:bottom w:val="single" w:sz="4" w:space="0" w:color="auto"/>
              <w:right w:val="single" w:sz="4" w:space="0" w:color="auto"/>
            </w:tcBorders>
            <w:shd w:val="clear" w:color="auto" w:fill="auto"/>
            <w:noWrap/>
            <w:vAlign w:val="bottom"/>
            <w:hideMark/>
          </w:tcPr>
          <w:p w14:paraId="198C3B03" w14:textId="4B6F8E7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1 626 342</w:t>
            </w:r>
          </w:p>
        </w:tc>
        <w:tc>
          <w:tcPr>
            <w:tcW w:w="1042" w:type="dxa"/>
            <w:tcBorders>
              <w:top w:val="nil"/>
              <w:left w:val="nil"/>
              <w:bottom w:val="single" w:sz="4" w:space="0" w:color="auto"/>
              <w:right w:val="single" w:sz="4" w:space="0" w:color="auto"/>
            </w:tcBorders>
            <w:shd w:val="clear" w:color="auto" w:fill="auto"/>
            <w:noWrap/>
            <w:vAlign w:val="bottom"/>
            <w:hideMark/>
          </w:tcPr>
          <w:p w14:paraId="33C09771" w14:textId="008954B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E7E8A1C" w14:textId="7EAABD0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21ABB5A"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32C044A7" w14:textId="00B1A92F"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Kesklinna  Gümnaasiumi spordihoone energiatõhususe edendamine</w:t>
            </w:r>
          </w:p>
        </w:tc>
        <w:tc>
          <w:tcPr>
            <w:tcW w:w="1026" w:type="dxa"/>
            <w:tcBorders>
              <w:top w:val="nil"/>
              <w:left w:val="nil"/>
              <w:bottom w:val="single" w:sz="4" w:space="0" w:color="auto"/>
              <w:right w:val="single" w:sz="4" w:space="0" w:color="auto"/>
            </w:tcBorders>
            <w:shd w:val="clear" w:color="auto" w:fill="auto"/>
            <w:noWrap/>
            <w:vAlign w:val="bottom"/>
            <w:hideMark/>
          </w:tcPr>
          <w:p w14:paraId="1516890C" w14:textId="2AC1F58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1C9444B0" w14:textId="7992AF5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525 480</w:t>
            </w:r>
          </w:p>
        </w:tc>
        <w:tc>
          <w:tcPr>
            <w:tcW w:w="1042" w:type="dxa"/>
            <w:tcBorders>
              <w:top w:val="nil"/>
              <w:left w:val="nil"/>
              <w:bottom w:val="single" w:sz="4" w:space="0" w:color="auto"/>
              <w:right w:val="single" w:sz="4" w:space="0" w:color="auto"/>
            </w:tcBorders>
            <w:shd w:val="clear" w:color="auto" w:fill="auto"/>
            <w:noWrap/>
            <w:vAlign w:val="bottom"/>
            <w:hideMark/>
          </w:tcPr>
          <w:p w14:paraId="7F1BD7AB" w14:textId="7BBDB3E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A2DC31D" w14:textId="705D86D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78A32372" w14:textId="4FAACD2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2593CC8B" w14:textId="7663AB8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483B5D26" w14:textId="77777777" w:rsidTr="00832C34">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69230C7" w14:textId="644DBAEB"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71662E43" w14:textId="0B2D14F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809B6B9" w14:textId="5D398F9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262 836</w:t>
            </w:r>
          </w:p>
        </w:tc>
        <w:tc>
          <w:tcPr>
            <w:tcW w:w="1042" w:type="dxa"/>
            <w:tcBorders>
              <w:top w:val="nil"/>
              <w:left w:val="nil"/>
              <w:bottom w:val="single" w:sz="4" w:space="0" w:color="auto"/>
              <w:right w:val="single" w:sz="4" w:space="0" w:color="auto"/>
            </w:tcBorders>
            <w:shd w:val="clear" w:color="auto" w:fill="auto"/>
            <w:noWrap/>
            <w:vAlign w:val="bottom"/>
            <w:hideMark/>
          </w:tcPr>
          <w:p w14:paraId="27B3D71D" w14:textId="10BC43A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9502969" w14:textId="3886841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3516B9F" w14:textId="72B0A94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59AA1BA" w14:textId="2921357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64DA9F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87148F5" w14:textId="393AD4A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1D08A3CA" w14:textId="0EF6EEC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F804C7B" w14:textId="7A367F5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262 644</w:t>
            </w:r>
          </w:p>
        </w:tc>
        <w:tc>
          <w:tcPr>
            <w:tcW w:w="1042" w:type="dxa"/>
            <w:tcBorders>
              <w:top w:val="nil"/>
              <w:left w:val="nil"/>
              <w:bottom w:val="single" w:sz="4" w:space="0" w:color="auto"/>
              <w:right w:val="single" w:sz="4" w:space="0" w:color="auto"/>
            </w:tcBorders>
            <w:shd w:val="clear" w:color="auto" w:fill="auto"/>
            <w:noWrap/>
            <w:vAlign w:val="bottom"/>
            <w:hideMark/>
          </w:tcPr>
          <w:p w14:paraId="2802EB31" w14:textId="35B6E66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3058ED8" w14:textId="50FE166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745B85A" w14:textId="1E1E5AA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8BE4444" w14:textId="624E6F3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0542C72F"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0C7D2FBC" w14:textId="6A46759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 xml:space="preserve">Narva linna uue lasteaia eskiisprojekti </w:t>
            </w:r>
            <w:proofErr w:type="spellStart"/>
            <w:r w:rsidRPr="00411A88">
              <w:rPr>
                <w:rFonts w:ascii="Times New Roman" w:hAnsi="Times New Roman" w:cs="Times New Roman"/>
                <w:b/>
                <w:bCs/>
                <w:sz w:val="18"/>
                <w:szCs w:val="18"/>
              </w:rPr>
              <w:t>koostamine/Uuete</w:t>
            </w:r>
            <w:proofErr w:type="spellEnd"/>
            <w:r w:rsidRPr="00411A88">
              <w:rPr>
                <w:rFonts w:ascii="Times New Roman" w:hAnsi="Times New Roman" w:cs="Times New Roman"/>
                <w:b/>
                <w:bCs/>
                <w:sz w:val="18"/>
                <w:szCs w:val="18"/>
              </w:rPr>
              <w:t xml:space="preserve"> lasteaedade projekteerimine ja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399D0714" w14:textId="6D40D57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825648E" w14:textId="0B80EE8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8 640</w:t>
            </w:r>
          </w:p>
        </w:tc>
        <w:tc>
          <w:tcPr>
            <w:tcW w:w="1042" w:type="dxa"/>
            <w:tcBorders>
              <w:top w:val="nil"/>
              <w:left w:val="nil"/>
              <w:bottom w:val="single" w:sz="4" w:space="0" w:color="auto"/>
              <w:right w:val="single" w:sz="4" w:space="0" w:color="auto"/>
            </w:tcBorders>
            <w:shd w:val="clear" w:color="auto" w:fill="auto"/>
            <w:noWrap/>
            <w:vAlign w:val="bottom"/>
            <w:hideMark/>
          </w:tcPr>
          <w:p w14:paraId="2D8F70B5" w14:textId="523A382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4 031 360</w:t>
            </w:r>
          </w:p>
        </w:tc>
        <w:tc>
          <w:tcPr>
            <w:tcW w:w="1042" w:type="dxa"/>
            <w:tcBorders>
              <w:top w:val="nil"/>
              <w:left w:val="nil"/>
              <w:bottom w:val="single" w:sz="4" w:space="0" w:color="auto"/>
              <w:right w:val="single" w:sz="4" w:space="0" w:color="auto"/>
            </w:tcBorders>
            <w:shd w:val="clear" w:color="auto" w:fill="auto"/>
            <w:noWrap/>
            <w:vAlign w:val="bottom"/>
            <w:hideMark/>
          </w:tcPr>
          <w:p w14:paraId="72E3906A" w14:textId="3610C88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4 350 000</w:t>
            </w:r>
          </w:p>
        </w:tc>
        <w:tc>
          <w:tcPr>
            <w:tcW w:w="1042" w:type="dxa"/>
            <w:tcBorders>
              <w:top w:val="nil"/>
              <w:left w:val="nil"/>
              <w:bottom w:val="single" w:sz="4" w:space="0" w:color="auto"/>
              <w:right w:val="single" w:sz="4" w:space="0" w:color="auto"/>
            </w:tcBorders>
            <w:shd w:val="clear" w:color="auto" w:fill="auto"/>
            <w:noWrap/>
            <w:vAlign w:val="bottom"/>
            <w:hideMark/>
          </w:tcPr>
          <w:p w14:paraId="1F282959" w14:textId="07B6939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4 000 000</w:t>
            </w:r>
          </w:p>
        </w:tc>
        <w:tc>
          <w:tcPr>
            <w:tcW w:w="1049" w:type="dxa"/>
            <w:tcBorders>
              <w:top w:val="nil"/>
              <w:left w:val="nil"/>
              <w:bottom w:val="single" w:sz="4" w:space="0" w:color="auto"/>
              <w:right w:val="single" w:sz="4" w:space="0" w:color="auto"/>
            </w:tcBorders>
            <w:shd w:val="clear" w:color="auto" w:fill="auto"/>
            <w:noWrap/>
            <w:vAlign w:val="bottom"/>
            <w:hideMark/>
          </w:tcPr>
          <w:p w14:paraId="62C6F21A" w14:textId="6939EC5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25F7FCAC"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DE01396" w14:textId="4ED460FC"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485C6691" w14:textId="4E13202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BD792EF" w14:textId="07F56E3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82C8E87" w14:textId="03E460E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0649142" w14:textId="3565B47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D255E01" w14:textId="7F9ADD1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D941BB7" w14:textId="668123E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7755346"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35A50703" w14:textId="56084DD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170ABE3B" w14:textId="3E5665A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1230A37F" w14:textId="1C8E91E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8 640</w:t>
            </w:r>
          </w:p>
        </w:tc>
        <w:tc>
          <w:tcPr>
            <w:tcW w:w="1042" w:type="dxa"/>
            <w:tcBorders>
              <w:top w:val="nil"/>
              <w:left w:val="nil"/>
              <w:bottom w:val="single" w:sz="4" w:space="0" w:color="auto"/>
              <w:right w:val="single" w:sz="4" w:space="0" w:color="auto"/>
            </w:tcBorders>
            <w:shd w:val="clear" w:color="auto" w:fill="auto"/>
            <w:noWrap/>
            <w:vAlign w:val="bottom"/>
            <w:hideMark/>
          </w:tcPr>
          <w:p w14:paraId="6EFCEC3E" w14:textId="0A6FD29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4 031 360</w:t>
            </w:r>
          </w:p>
        </w:tc>
        <w:tc>
          <w:tcPr>
            <w:tcW w:w="1042" w:type="dxa"/>
            <w:tcBorders>
              <w:top w:val="nil"/>
              <w:left w:val="nil"/>
              <w:bottom w:val="single" w:sz="4" w:space="0" w:color="auto"/>
              <w:right w:val="single" w:sz="4" w:space="0" w:color="auto"/>
            </w:tcBorders>
            <w:shd w:val="clear" w:color="auto" w:fill="auto"/>
            <w:noWrap/>
            <w:vAlign w:val="bottom"/>
            <w:hideMark/>
          </w:tcPr>
          <w:p w14:paraId="77FFEDB2" w14:textId="3BBA3A7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4 350 000</w:t>
            </w:r>
          </w:p>
        </w:tc>
        <w:tc>
          <w:tcPr>
            <w:tcW w:w="1042" w:type="dxa"/>
            <w:tcBorders>
              <w:top w:val="nil"/>
              <w:left w:val="nil"/>
              <w:bottom w:val="single" w:sz="4" w:space="0" w:color="auto"/>
              <w:right w:val="single" w:sz="4" w:space="0" w:color="auto"/>
            </w:tcBorders>
            <w:shd w:val="clear" w:color="auto" w:fill="auto"/>
            <w:noWrap/>
            <w:vAlign w:val="bottom"/>
            <w:hideMark/>
          </w:tcPr>
          <w:p w14:paraId="304ECA83" w14:textId="51C1E55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4 000 000</w:t>
            </w:r>
          </w:p>
        </w:tc>
        <w:tc>
          <w:tcPr>
            <w:tcW w:w="1049" w:type="dxa"/>
            <w:tcBorders>
              <w:top w:val="nil"/>
              <w:left w:val="nil"/>
              <w:bottom w:val="single" w:sz="4" w:space="0" w:color="auto"/>
              <w:right w:val="single" w:sz="4" w:space="0" w:color="auto"/>
            </w:tcBorders>
            <w:shd w:val="clear" w:color="auto" w:fill="auto"/>
            <w:noWrap/>
            <w:vAlign w:val="bottom"/>
            <w:hideMark/>
          </w:tcPr>
          <w:p w14:paraId="59BBDF60" w14:textId="21DB089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2DF87BF"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0B085F67" w14:textId="796A81F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 xml:space="preserve">Tuleviku ja </w:t>
            </w:r>
            <w:proofErr w:type="spellStart"/>
            <w:r w:rsidRPr="00411A88">
              <w:rPr>
                <w:rFonts w:ascii="Times New Roman" w:hAnsi="Times New Roman" w:cs="Times New Roman"/>
                <w:b/>
                <w:bCs/>
                <w:sz w:val="18"/>
                <w:szCs w:val="18"/>
              </w:rPr>
              <w:t>Lavretsovi</w:t>
            </w:r>
            <w:proofErr w:type="spellEnd"/>
            <w:r w:rsidRPr="00411A88">
              <w:rPr>
                <w:rFonts w:ascii="Times New Roman" w:hAnsi="Times New Roman" w:cs="Times New Roman"/>
                <w:b/>
                <w:bCs/>
                <w:sz w:val="18"/>
                <w:szCs w:val="18"/>
              </w:rPr>
              <w:t xml:space="preserve"> vahelisel alal puhkeala rajamine</w:t>
            </w:r>
          </w:p>
        </w:tc>
        <w:tc>
          <w:tcPr>
            <w:tcW w:w="1026" w:type="dxa"/>
            <w:tcBorders>
              <w:top w:val="nil"/>
              <w:left w:val="nil"/>
              <w:bottom w:val="single" w:sz="4" w:space="0" w:color="auto"/>
              <w:right w:val="single" w:sz="4" w:space="0" w:color="auto"/>
            </w:tcBorders>
            <w:shd w:val="clear" w:color="auto" w:fill="auto"/>
            <w:noWrap/>
            <w:vAlign w:val="bottom"/>
            <w:hideMark/>
          </w:tcPr>
          <w:p w14:paraId="5B40A405" w14:textId="2C7C57D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96 676</w:t>
            </w:r>
          </w:p>
        </w:tc>
        <w:tc>
          <w:tcPr>
            <w:tcW w:w="1042" w:type="dxa"/>
            <w:tcBorders>
              <w:top w:val="nil"/>
              <w:left w:val="nil"/>
              <w:bottom w:val="single" w:sz="4" w:space="0" w:color="auto"/>
              <w:right w:val="single" w:sz="4" w:space="0" w:color="auto"/>
            </w:tcBorders>
            <w:shd w:val="clear" w:color="auto" w:fill="auto"/>
            <w:noWrap/>
            <w:vAlign w:val="bottom"/>
            <w:hideMark/>
          </w:tcPr>
          <w:p w14:paraId="59E13718" w14:textId="6CD54DC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1 093 881</w:t>
            </w:r>
          </w:p>
        </w:tc>
        <w:tc>
          <w:tcPr>
            <w:tcW w:w="1042" w:type="dxa"/>
            <w:tcBorders>
              <w:top w:val="nil"/>
              <w:left w:val="nil"/>
              <w:bottom w:val="single" w:sz="4" w:space="0" w:color="auto"/>
              <w:right w:val="single" w:sz="4" w:space="0" w:color="auto"/>
            </w:tcBorders>
            <w:shd w:val="clear" w:color="auto" w:fill="auto"/>
            <w:noWrap/>
            <w:vAlign w:val="bottom"/>
            <w:hideMark/>
          </w:tcPr>
          <w:p w14:paraId="300B8769" w14:textId="601F8A2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5568C01" w14:textId="587CC4A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445D96F" w14:textId="783A4AB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26B32D59" w14:textId="173CC6D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4DC9DAAE" w14:textId="77777777" w:rsidTr="00832C34">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1467911E" w14:textId="07F4F3C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6436E07F" w14:textId="3D67F73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54 506</w:t>
            </w:r>
          </w:p>
        </w:tc>
        <w:tc>
          <w:tcPr>
            <w:tcW w:w="1042" w:type="dxa"/>
            <w:tcBorders>
              <w:top w:val="nil"/>
              <w:left w:val="nil"/>
              <w:bottom w:val="single" w:sz="4" w:space="0" w:color="auto"/>
              <w:right w:val="single" w:sz="4" w:space="0" w:color="auto"/>
            </w:tcBorders>
            <w:shd w:val="clear" w:color="auto" w:fill="auto"/>
            <w:noWrap/>
            <w:vAlign w:val="bottom"/>
            <w:hideMark/>
          </w:tcPr>
          <w:p w14:paraId="284F559C" w14:textId="3C11AA4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1 073 881</w:t>
            </w:r>
          </w:p>
        </w:tc>
        <w:tc>
          <w:tcPr>
            <w:tcW w:w="1042" w:type="dxa"/>
            <w:tcBorders>
              <w:top w:val="nil"/>
              <w:left w:val="nil"/>
              <w:bottom w:val="single" w:sz="4" w:space="0" w:color="auto"/>
              <w:right w:val="single" w:sz="4" w:space="0" w:color="auto"/>
            </w:tcBorders>
            <w:shd w:val="clear" w:color="auto" w:fill="auto"/>
            <w:noWrap/>
            <w:vAlign w:val="bottom"/>
            <w:hideMark/>
          </w:tcPr>
          <w:p w14:paraId="0694039D" w14:textId="6F08355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75B4B83" w14:textId="1F51EAD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46CEA9D" w14:textId="48500E0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61712CA0" w14:textId="3120ED80"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9D32B38"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3D715E8" w14:textId="6C8BEF18"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7D70572B" w14:textId="3D6D18B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42 170</w:t>
            </w:r>
          </w:p>
        </w:tc>
        <w:tc>
          <w:tcPr>
            <w:tcW w:w="1042" w:type="dxa"/>
            <w:tcBorders>
              <w:top w:val="nil"/>
              <w:left w:val="nil"/>
              <w:bottom w:val="single" w:sz="4" w:space="0" w:color="auto"/>
              <w:right w:val="single" w:sz="4" w:space="0" w:color="auto"/>
            </w:tcBorders>
            <w:shd w:val="clear" w:color="auto" w:fill="auto"/>
            <w:noWrap/>
            <w:vAlign w:val="bottom"/>
            <w:hideMark/>
          </w:tcPr>
          <w:p w14:paraId="59CD106B" w14:textId="046944E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20 000</w:t>
            </w:r>
          </w:p>
        </w:tc>
        <w:tc>
          <w:tcPr>
            <w:tcW w:w="1042" w:type="dxa"/>
            <w:tcBorders>
              <w:top w:val="nil"/>
              <w:left w:val="nil"/>
              <w:bottom w:val="single" w:sz="4" w:space="0" w:color="auto"/>
              <w:right w:val="single" w:sz="4" w:space="0" w:color="auto"/>
            </w:tcBorders>
            <w:shd w:val="clear" w:color="auto" w:fill="auto"/>
            <w:noWrap/>
            <w:vAlign w:val="bottom"/>
            <w:hideMark/>
          </w:tcPr>
          <w:p w14:paraId="2AFBC631" w14:textId="74A9B81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7EF202B" w14:textId="7F20FA0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BB1C758" w14:textId="5F35CB6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E395DDF" w14:textId="7690143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AA4B85A"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352E033F" w14:textId="0F4A0BC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Loomade varjupaiga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413F6420" w14:textId="173ABEF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211 786</w:t>
            </w:r>
          </w:p>
        </w:tc>
        <w:tc>
          <w:tcPr>
            <w:tcW w:w="1042" w:type="dxa"/>
            <w:tcBorders>
              <w:top w:val="nil"/>
              <w:left w:val="nil"/>
              <w:bottom w:val="single" w:sz="4" w:space="0" w:color="auto"/>
              <w:right w:val="single" w:sz="4" w:space="0" w:color="auto"/>
            </w:tcBorders>
            <w:shd w:val="clear" w:color="auto" w:fill="auto"/>
            <w:noWrap/>
            <w:vAlign w:val="bottom"/>
            <w:hideMark/>
          </w:tcPr>
          <w:p w14:paraId="37F0EA1B" w14:textId="22C5DF8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845 958</w:t>
            </w:r>
          </w:p>
        </w:tc>
        <w:tc>
          <w:tcPr>
            <w:tcW w:w="1042" w:type="dxa"/>
            <w:tcBorders>
              <w:top w:val="nil"/>
              <w:left w:val="nil"/>
              <w:bottom w:val="single" w:sz="4" w:space="0" w:color="auto"/>
              <w:right w:val="single" w:sz="4" w:space="0" w:color="auto"/>
            </w:tcBorders>
            <w:shd w:val="clear" w:color="auto" w:fill="auto"/>
            <w:noWrap/>
            <w:vAlign w:val="bottom"/>
            <w:hideMark/>
          </w:tcPr>
          <w:p w14:paraId="3051D66A" w14:textId="171DB58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E9B7AB9" w14:textId="11D1197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DBFD95C" w14:textId="6AD29A9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04026336" w14:textId="28FE167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3DA128B" w14:textId="77777777" w:rsidTr="00832C34">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C413534" w14:textId="247323E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7CA2E3EE" w14:textId="516CD79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193 225</w:t>
            </w:r>
          </w:p>
        </w:tc>
        <w:tc>
          <w:tcPr>
            <w:tcW w:w="1042" w:type="dxa"/>
            <w:tcBorders>
              <w:top w:val="nil"/>
              <w:left w:val="nil"/>
              <w:bottom w:val="single" w:sz="4" w:space="0" w:color="auto"/>
              <w:right w:val="single" w:sz="4" w:space="0" w:color="auto"/>
            </w:tcBorders>
            <w:shd w:val="clear" w:color="auto" w:fill="auto"/>
            <w:noWrap/>
            <w:vAlign w:val="bottom"/>
            <w:hideMark/>
          </w:tcPr>
          <w:p w14:paraId="100F0BB6" w14:textId="675D642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776 094</w:t>
            </w:r>
          </w:p>
        </w:tc>
        <w:tc>
          <w:tcPr>
            <w:tcW w:w="1042" w:type="dxa"/>
            <w:tcBorders>
              <w:top w:val="nil"/>
              <w:left w:val="nil"/>
              <w:bottom w:val="single" w:sz="4" w:space="0" w:color="auto"/>
              <w:right w:val="single" w:sz="4" w:space="0" w:color="auto"/>
            </w:tcBorders>
            <w:shd w:val="clear" w:color="auto" w:fill="auto"/>
            <w:noWrap/>
            <w:vAlign w:val="bottom"/>
            <w:hideMark/>
          </w:tcPr>
          <w:p w14:paraId="2C410E79" w14:textId="58358C3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6D50B20" w14:textId="4319389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618BC4B" w14:textId="2EFE07E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3DFC51C7" w14:textId="45652FA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A4C4499"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30060A68" w14:textId="74768F4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72C9FC30" w14:textId="2C34EA2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18 561</w:t>
            </w:r>
          </w:p>
        </w:tc>
        <w:tc>
          <w:tcPr>
            <w:tcW w:w="1042" w:type="dxa"/>
            <w:tcBorders>
              <w:top w:val="nil"/>
              <w:left w:val="nil"/>
              <w:bottom w:val="single" w:sz="4" w:space="0" w:color="auto"/>
              <w:right w:val="single" w:sz="4" w:space="0" w:color="auto"/>
            </w:tcBorders>
            <w:shd w:val="clear" w:color="auto" w:fill="auto"/>
            <w:noWrap/>
            <w:vAlign w:val="bottom"/>
            <w:hideMark/>
          </w:tcPr>
          <w:p w14:paraId="49DCB76C" w14:textId="1BA4456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69 864</w:t>
            </w:r>
          </w:p>
        </w:tc>
        <w:tc>
          <w:tcPr>
            <w:tcW w:w="1042" w:type="dxa"/>
            <w:tcBorders>
              <w:top w:val="nil"/>
              <w:left w:val="nil"/>
              <w:bottom w:val="single" w:sz="4" w:space="0" w:color="auto"/>
              <w:right w:val="single" w:sz="4" w:space="0" w:color="auto"/>
            </w:tcBorders>
            <w:shd w:val="clear" w:color="auto" w:fill="auto"/>
            <w:noWrap/>
            <w:vAlign w:val="bottom"/>
            <w:hideMark/>
          </w:tcPr>
          <w:p w14:paraId="337578FC" w14:textId="2CF0916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CAF31B7" w14:textId="6040FC9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8130EFA" w14:textId="48253B4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E3249F5" w14:textId="1BABB37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7EA9009"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0AF08085" w14:textId="186300C2"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lastRenderedPageBreak/>
              <w:t>Viitade ja kaartide uuendus ja paigaldus</w:t>
            </w:r>
          </w:p>
        </w:tc>
        <w:tc>
          <w:tcPr>
            <w:tcW w:w="1026" w:type="dxa"/>
            <w:tcBorders>
              <w:top w:val="nil"/>
              <w:left w:val="nil"/>
              <w:bottom w:val="single" w:sz="4" w:space="0" w:color="auto"/>
              <w:right w:val="single" w:sz="4" w:space="0" w:color="auto"/>
            </w:tcBorders>
            <w:shd w:val="clear" w:color="auto" w:fill="auto"/>
            <w:noWrap/>
            <w:vAlign w:val="bottom"/>
            <w:hideMark/>
          </w:tcPr>
          <w:p w14:paraId="477F271D" w14:textId="6BFA74E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22 228</w:t>
            </w:r>
          </w:p>
        </w:tc>
        <w:tc>
          <w:tcPr>
            <w:tcW w:w="1042" w:type="dxa"/>
            <w:tcBorders>
              <w:top w:val="nil"/>
              <w:left w:val="nil"/>
              <w:bottom w:val="single" w:sz="4" w:space="0" w:color="auto"/>
              <w:right w:val="single" w:sz="4" w:space="0" w:color="auto"/>
            </w:tcBorders>
            <w:shd w:val="clear" w:color="auto" w:fill="auto"/>
            <w:noWrap/>
            <w:vAlign w:val="bottom"/>
            <w:hideMark/>
          </w:tcPr>
          <w:p w14:paraId="740C513C" w14:textId="5DA1590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53 668</w:t>
            </w:r>
          </w:p>
        </w:tc>
        <w:tc>
          <w:tcPr>
            <w:tcW w:w="1042" w:type="dxa"/>
            <w:tcBorders>
              <w:top w:val="nil"/>
              <w:left w:val="nil"/>
              <w:bottom w:val="single" w:sz="4" w:space="0" w:color="auto"/>
              <w:right w:val="single" w:sz="4" w:space="0" w:color="auto"/>
            </w:tcBorders>
            <w:shd w:val="clear" w:color="auto" w:fill="auto"/>
            <w:noWrap/>
            <w:vAlign w:val="bottom"/>
            <w:hideMark/>
          </w:tcPr>
          <w:p w14:paraId="17955280" w14:textId="77C9E9E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68ABAF6" w14:textId="0A8B6FD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3334DA1" w14:textId="511140B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0235E04D" w14:textId="0F18F7F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7859935A" w14:textId="77777777" w:rsidTr="00832C34">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CA48D9A" w14:textId="705FC01F"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3FD91FBE" w14:textId="373BE2B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7A38ADA" w14:textId="1C9F7BD0"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43 146</w:t>
            </w:r>
          </w:p>
        </w:tc>
        <w:tc>
          <w:tcPr>
            <w:tcW w:w="1042" w:type="dxa"/>
            <w:tcBorders>
              <w:top w:val="nil"/>
              <w:left w:val="nil"/>
              <w:bottom w:val="single" w:sz="4" w:space="0" w:color="auto"/>
              <w:right w:val="single" w:sz="4" w:space="0" w:color="auto"/>
            </w:tcBorders>
            <w:shd w:val="clear" w:color="auto" w:fill="auto"/>
            <w:noWrap/>
            <w:vAlign w:val="bottom"/>
            <w:hideMark/>
          </w:tcPr>
          <w:p w14:paraId="281283F8" w14:textId="7938C62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95D9277" w14:textId="77E5A3C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5C8C31C" w14:textId="0E38FA5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1F1E7E2" w14:textId="1DCD810E"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F5D605A"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1F76E420" w14:textId="0335FEE3"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F1A5FFD" w14:textId="504EC06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22 228</w:t>
            </w:r>
          </w:p>
        </w:tc>
        <w:tc>
          <w:tcPr>
            <w:tcW w:w="1042" w:type="dxa"/>
            <w:tcBorders>
              <w:top w:val="nil"/>
              <w:left w:val="nil"/>
              <w:bottom w:val="single" w:sz="4" w:space="0" w:color="auto"/>
              <w:right w:val="single" w:sz="4" w:space="0" w:color="auto"/>
            </w:tcBorders>
            <w:shd w:val="clear" w:color="auto" w:fill="auto"/>
            <w:noWrap/>
            <w:vAlign w:val="bottom"/>
            <w:hideMark/>
          </w:tcPr>
          <w:p w14:paraId="21E147E0" w14:textId="400096E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10 522</w:t>
            </w:r>
          </w:p>
        </w:tc>
        <w:tc>
          <w:tcPr>
            <w:tcW w:w="1042" w:type="dxa"/>
            <w:tcBorders>
              <w:top w:val="nil"/>
              <w:left w:val="nil"/>
              <w:bottom w:val="single" w:sz="4" w:space="0" w:color="auto"/>
              <w:right w:val="single" w:sz="4" w:space="0" w:color="auto"/>
            </w:tcBorders>
            <w:shd w:val="clear" w:color="auto" w:fill="auto"/>
            <w:noWrap/>
            <w:vAlign w:val="bottom"/>
            <w:hideMark/>
          </w:tcPr>
          <w:p w14:paraId="5A8F237B" w14:textId="302C2E0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0510DFC" w14:textId="3B85F74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0925065" w14:textId="3045A58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0822EFFD" w14:textId="5239353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3D3A146"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7C463ED0" w14:textId="18C49F2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linna Tallinna mnt 30 spordihoone rekonstrueerimise (sh: energiatõhususe edendamine) projekteerimis- ja ehitustööd</w:t>
            </w:r>
          </w:p>
        </w:tc>
        <w:tc>
          <w:tcPr>
            <w:tcW w:w="1026" w:type="dxa"/>
            <w:tcBorders>
              <w:top w:val="nil"/>
              <w:left w:val="nil"/>
              <w:bottom w:val="single" w:sz="4" w:space="0" w:color="auto"/>
              <w:right w:val="single" w:sz="4" w:space="0" w:color="auto"/>
            </w:tcBorders>
            <w:shd w:val="clear" w:color="auto" w:fill="auto"/>
            <w:noWrap/>
            <w:vAlign w:val="bottom"/>
            <w:hideMark/>
          </w:tcPr>
          <w:p w14:paraId="2DE4991D" w14:textId="0FB260B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5D2C893" w14:textId="3B45084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1 497 000</w:t>
            </w:r>
          </w:p>
        </w:tc>
        <w:tc>
          <w:tcPr>
            <w:tcW w:w="1042" w:type="dxa"/>
            <w:tcBorders>
              <w:top w:val="nil"/>
              <w:left w:val="nil"/>
              <w:bottom w:val="single" w:sz="4" w:space="0" w:color="auto"/>
              <w:right w:val="single" w:sz="4" w:space="0" w:color="auto"/>
            </w:tcBorders>
            <w:shd w:val="clear" w:color="auto" w:fill="auto"/>
            <w:noWrap/>
            <w:vAlign w:val="bottom"/>
            <w:hideMark/>
          </w:tcPr>
          <w:p w14:paraId="72657D7A" w14:textId="4767B95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A8B9580" w14:textId="6217C71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17F323CC" w14:textId="70A8BA1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65B109D8" w14:textId="00A7707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2FD35CF9" w14:textId="77777777" w:rsidTr="00832C34">
        <w:trPr>
          <w:trHeight w:val="269"/>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8DED34B" w14:textId="32FFF69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175CCE6C" w14:textId="5A651AF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E67C78B" w14:textId="6FA42DE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630 000</w:t>
            </w:r>
          </w:p>
        </w:tc>
        <w:tc>
          <w:tcPr>
            <w:tcW w:w="1042" w:type="dxa"/>
            <w:tcBorders>
              <w:top w:val="nil"/>
              <w:left w:val="nil"/>
              <w:bottom w:val="single" w:sz="4" w:space="0" w:color="auto"/>
              <w:right w:val="single" w:sz="4" w:space="0" w:color="auto"/>
            </w:tcBorders>
            <w:shd w:val="clear" w:color="auto" w:fill="auto"/>
            <w:noWrap/>
            <w:vAlign w:val="bottom"/>
            <w:hideMark/>
          </w:tcPr>
          <w:p w14:paraId="4E5F162F" w14:textId="6432CF0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0E2D820" w14:textId="3598323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98A0F4E" w14:textId="3B73524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1079E859" w14:textId="6E7C019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F009F7B"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AA2909A" w14:textId="3CEBE4C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9923D1D" w14:textId="115B299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A3F3ADA" w14:textId="2E442D8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867 000</w:t>
            </w:r>
          </w:p>
        </w:tc>
        <w:tc>
          <w:tcPr>
            <w:tcW w:w="1042" w:type="dxa"/>
            <w:tcBorders>
              <w:top w:val="nil"/>
              <w:left w:val="nil"/>
              <w:bottom w:val="single" w:sz="4" w:space="0" w:color="auto"/>
              <w:right w:val="single" w:sz="4" w:space="0" w:color="auto"/>
            </w:tcBorders>
            <w:shd w:val="clear" w:color="auto" w:fill="auto"/>
            <w:noWrap/>
            <w:vAlign w:val="bottom"/>
            <w:hideMark/>
          </w:tcPr>
          <w:p w14:paraId="16C1BBAD" w14:textId="2FAB59C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149A6B4" w14:textId="270FE7B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18D0C7A" w14:textId="4659A25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3B2469EE" w14:textId="091938D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BE00D3B"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55F33196" w14:textId="363B3A9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Kraavi 1 lasteaia ja lähiala projekteerimine, uue lasteaiahoone projekteerimine ja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6DC223BA" w14:textId="49A85D5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BE18769" w14:textId="3CB5C20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69 372</w:t>
            </w:r>
          </w:p>
        </w:tc>
        <w:tc>
          <w:tcPr>
            <w:tcW w:w="1042" w:type="dxa"/>
            <w:tcBorders>
              <w:top w:val="nil"/>
              <w:left w:val="nil"/>
              <w:bottom w:val="single" w:sz="4" w:space="0" w:color="auto"/>
              <w:right w:val="single" w:sz="4" w:space="0" w:color="auto"/>
            </w:tcBorders>
            <w:shd w:val="clear" w:color="auto" w:fill="auto"/>
            <w:noWrap/>
            <w:vAlign w:val="bottom"/>
            <w:hideMark/>
          </w:tcPr>
          <w:p w14:paraId="2614B644" w14:textId="30488C4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2 365 314</w:t>
            </w:r>
          </w:p>
        </w:tc>
        <w:tc>
          <w:tcPr>
            <w:tcW w:w="1042" w:type="dxa"/>
            <w:tcBorders>
              <w:top w:val="nil"/>
              <w:left w:val="nil"/>
              <w:bottom w:val="single" w:sz="4" w:space="0" w:color="auto"/>
              <w:right w:val="single" w:sz="4" w:space="0" w:color="auto"/>
            </w:tcBorders>
            <w:shd w:val="clear" w:color="auto" w:fill="auto"/>
            <w:noWrap/>
            <w:vAlign w:val="bottom"/>
            <w:hideMark/>
          </w:tcPr>
          <w:p w14:paraId="03A1107F" w14:textId="3E2DBFD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2 365 314</w:t>
            </w:r>
          </w:p>
        </w:tc>
        <w:tc>
          <w:tcPr>
            <w:tcW w:w="1042" w:type="dxa"/>
            <w:tcBorders>
              <w:top w:val="nil"/>
              <w:left w:val="nil"/>
              <w:bottom w:val="single" w:sz="4" w:space="0" w:color="auto"/>
              <w:right w:val="single" w:sz="4" w:space="0" w:color="auto"/>
            </w:tcBorders>
            <w:shd w:val="clear" w:color="auto" w:fill="auto"/>
            <w:noWrap/>
            <w:vAlign w:val="bottom"/>
            <w:hideMark/>
          </w:tcPr>
          <w:p w14:paraId="550277AE" w14:textId="4409F95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5AB63A1B" w14:textId="485434B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527E1C3F" w14:textId="77777777" w:rsidTr="00832C34">
        <w:trPr>
          <w:trHeight w:val="102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D6847BA" w14:textId="4D3376DB"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2494ACB9" w14:textId="6938CD1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6B2FC50" w14:textId="6F75B7C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B86715D" w14:textId="5742B30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FB7D0A0" w14:textId="5B989B9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9CB9425" w14:textId="7672D74E"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1FF1966" w14:textId="4F1C5F1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A4AE80B"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B0E6D96" w14:textId="42D588E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038EDF06" w14:textId="746B279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B0EA041" w14:textId="5E2C494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69 372</w:t>
            </w:r>
          </w:p>
        </w:tc>
        <w:tc>
          <w:tcPr>
            <w:tcW w:w="1042" w:type="dxa"/>
            <w:tcBorders>
              <w:top w:val="nil"/>
              <w:left w:val="nil"/>
              <w:bottom w:val="single" w:sz="4" w:space="0" w:color="auto"/>
              <w:right w:val="single" w:sz="4" w:space="0" w:color="auto"/>
            </w:tcBorders>
            <w:shd w:val="clear" w:color="auto" w:fill="auto"/>
            <w:noWrap/>
            <w:vAlign w:val="bottom"/>
            <w:hideMark/>
          </w:tcPr>
          <w:p w14:paraId="1B26A47F" w14:textId="720679F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2 365 314</w:t>
            </w:r>
          </w:p>
        </w:tc>
        <w:tc>
          <w:tcPr>
            <w:tcW w:w="1042" w:type="dxa"/>
            <w:tcBorders>
              <w:top w:val="nil"/>
              <w:left w:val="nil"/>
              <w:bottom w:val="single" w:sz="4" w:space="0" w:color="auto"/>
              <w:right w:val="single" w:sz="4" w:space="0" w:color="auto"/>
            </w:tcBorders>
            <w:shd w:val="clear" w:color="auto" w:fill="auto"/>
            <w:noWrap/>
            <w:vAlign w:val="bottom"/>
            <w:hideMark/>
          </w:tcPr>
          <w:p w14:paraId="34816F88" w14:textId="719BABB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2 365 314</w:t>
            </w:r>
          </w:p>
        </w:tc>
        <w:tc>
          <w:tcPr>
            <w:tcW w:w="1042" w:type="dxa"/>
            <w:tcBorders>
              <w:top w:val="nil"/>
              <w:left w:val="nil"/>
              <w:bottom w:val="single" w:sz="4" w:space="0" w:color="auto"/>
              <w:right w:val="single" w:sz="4" w:space="0" w:color="auto"/>
            </w:tcBorders>
            <w:shd w:val="clear" w:color="auto" w:fill="auto"/>
            <w:noWrap/>
            <w:vAlign w:val="bottom"/>
            <w:hideMark/>
          </w:tcPr>
          <w:p w14:paraId="64A0949D" w14:textId="3D6DDC8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F722D90" w14:textId="3BEF084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088537A"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6B4DC38" w14:textId="0C7B33D9"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Kraavi 1 lasteaia ja lähiala projekteerimine</w:t>
            </w:r>
          </w:p>
        </w:tc>
        <w:tc>
          <w:tcPr>
            <w:tcW w:w="1026" w:type="dxa"/>
            <w:tcBorders>
              <w:top w:val="nil"/>
              <w:left w:val="nil"/>
              <w:bottom w:val="single" w:sz="4" w:space="0" w:color="auto"/>
              <w:right w:val="single" w:sz="4" w:space="0" w:color="auto"/>
            </w:tcBorders>
            <w:shd w:val="clear" w:color="auto" w:fill="auto"/>
            <w:noWrap/>
            <w:vAlign w:val="bottom"/>
            <w:hideMark/>
          </w:tcPr>
          <w:p w14:paraId="63710B3C" w14:textId="00407F7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2C8F429" w14:textId="52B51D21" w:rsidR="00411A88" w:rsidRPr="008D22A6" w:rsidRDefault="008D22A6" w:rsidP="005B4CE0">
            <w:pPr>
              <w:spacing w:after="0" w:line="240" w:lineRule="auto"/>
              <w:jc w:val="right"/>
              <w:rPr>
                <w:rFonts w:ascii="Times New Roman" w:eastAsia="Times New Roman" w:hAnsi="Times New Roman" w:cs="Times New Roman"/>
                <w:color w:val="FF0000"/>
                <w:sz w:val="18"/>
                <w:szCs w:val="18"/>
                <w:highlight w:val="yellow"/>
                <w:lang w:val="ru-RU" w:eastAsia="en-GB"/>
              </w:rPr>
            </w:pPr>
            <w:r>
              <w:rPr>
                <w:rFonts w:ascii="Times New Roman" w:hAnsi="Times New Roman" w:cs="Times New Roman"/>
                <w:b/>
                <w:bCs/>
                <w:color w:val="000000"/>
                <w:sz w:val="18"/>
                <w:szCs w:val="18"/>
                <w:lang w:val="ru-RU"/>
              </w:rPr>
              <w:t>152 946</w:t>
            </w:r>
          </w:p>
        </w:tc>
        <w:tc>
          <w:tcPr>
            <w:tcW w:w="1042" w:type="dxa"/>
            <w:tcBorders>
              <w:top w:val="nil"/>
              <w:left w:val="nil"/>
              <w:bottom w:val="single" w:sz="4" w:space="0" w:color="auto"/>
              <w:right w:val="single" w:sz="4" w:space="0" w:color="auto"/>
            </w:tcBorders>
            <w:shd w:val="clear" w:color="auto" w:fill="auto"/>
            <w:noWrap/>
            <w:vAlign w:val="bottom"/>
            <w:hideMark/>
          </w:tcPr>
          <w:p w14:paraId="724B89EE" w14:textId="6E3DA81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6F762C7" w14:textId="62B411A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B954BAD" w14:textId="164D13C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59850E74" w14:textId="4DFCC18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7579EF1B"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8F75944" w14:textId="1EFC900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74287FC2" w14:textId="45B3577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0BA318F" w14:textId="503D795A" w:rsidR="00411A88" w:rsidRPr="00411A88" w:rsidRDefault="008D22A6" w:rsidP="008D22A6">
            <w:pPr>
              <w:spacing w:after="0" w:line="240" w:lineRule="auto"/>
              <w:jc w:val="right"/>
              <w:rPr>
                <w:rFonts w:ascii="Times New Roman" w:eastAsia="Times New Roman" w:hAnsi="Times New Roman" w:cs="Times New Roman"/>
                <w:b/>
                <w:bCs/>
                <w:color w:val="FF0000"/>
                <w:sz w:val="18"/>
                <w:szCs w:val="18"/>
                <w:highlight w:val="yellow"/>
                <w:lang w:eastAsia="en-GB"/>
              </w:rPr>
            </w:pPr>
            <w:r>
              <w:rPr>
                <w:rFonts w:ascii="Times New Roman" w:hAnsi="Times New Roman" w:cs="Times New Roman"/>
                <w:color w:val="000000"/>
                <w:sz w:val="18"/>
                <w:szCs w:val="18"/>
                <w:lang w:val="ru-RU"/>
              </w:rPr>
              <w:t>152 946</w:t>
            </w:r>
          </w:p>
        </w:tc>
        <w:tc>
          <w:tcPr>
            <w:tcW w:w="1042" w:type="dxa"/>
            <w:tcBorders>
              <w:top w:val="nil"/>
              <w:left w:val="nil"/>
              <w:bottom w:val="single" w:sz="4" w:space="0" w:color="auto"/>
              <w:right w:val="single" w:sz="4" w:space="0" w:color="auto"/>
            </w:tcBorders>
            <w:shd w:val="clear" w:color="auto" w:fill="auto"/>
            <w:noWrap/>
            <w:vAlign w:val="bottom"/>
            <w:hideMark/>
          </w:tcPr>
          <w:p w14:paraId="120C0D00" w14:textId="161EB17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35B6880" w14:textId="43CE22B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4C4FCD9" w14:textId="2C33BDB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6424DE88" w14:textId="53B5DCA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BDC65CD"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1D6C7A2" w14:textId="2FCA0B72"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07B57031" w14:textId="4A4C26A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69DAF36" w14:textId="643B76F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A579948" w14:textId="73D8F12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DA06A3A" w14:textId="2175704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E17EB57" w14:textId="09B3072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6AC5241" w14:textId="16C5FD1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57FAD63"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413A2950" w14:textId="3119309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color w:val="000000"/>
                <w:sz w:val="18"/>
                <w:szCs w:val="18"/>
              </w:rPr>
              <w:t>Kraavi -</w:t>
            </w:r>
            <w:proofErr w:type="spellStart"/>
            <w:r w:rsidRPr="00411A88">
              <w:rPr>
                <w:rFonts w:ascii="Times New Roman" w:hAnsi="Times New Roman" w:cs="Times New Roman"/>
                <w:b/>
                <w:bCs/>
                <w:color w:val="000000"/>
                <w:sz w:val="18"/>
                <w:szCs w:val="18"/>
              </w:rPr>
              <w:t>Karja-Vaeselapse-Vestervalli</w:t>
            </w:r>
            <w:proofErr w:type="spellEnd"/>
            <w:r w:rsidRPr="00411A88">
              <w:rPr>
                <w:rFonts w:ascii="Times New Roman" w:hAnsi="Times New Roman" w:cs="Times New Roman"/>
                <w:b/>
                <w:bCs/>
                <w:color w:val="000000"/>
                <w:sz w:val="18"/>
                <w:szCs w:val="18"/>
              </w:rPr>
              <w:t xml:space="preserve"> tänavate rekonstrueerimine ja kahe parkla projekteerimine ja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6F4FB29C" w14:textId="05D20A5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F83EEA0" w14:textId="241DB3A3" w:rsidR="00411A88" w:rsidRPr="00D93EDB" w:rsidRDefault="00D93EDB" w:rsidP="005B4CE0">
            <w:pPr>
              <w:spacing w:after="0" w:line="240" w:lineRule="auto"/>
              <w:jc w:val="right"/>
              <w:rPr>
                <w:rFonts w:ascii="Times New Roman" w:eastAsia="Times New Roman" w:hAnsi="Times New Roman" w:cs="Times New Roman"/>
                <w:b/>
                <w:sz w:val="18"/>
                <w:szCs w:val="18"/>
                <w:highlight w:val="yellow"/>
                <w:lang w:eastAsia="en-GB"/>
              </w:rPr>
            </w:pPr>
            <w:r w:rsidRPr="00D93EDB">
              <w:rPr>
                <w:rFonts w:ascii="Times New Roman" w:eastAsia="Times New Roman" w:hAnsi="Times New Roman" w:cs="Times New Roman"/>
                <w:b/>
                <w:sz w:val="18"/>
                <w:szCs w:val="18"/>
                <w:lang w:eastAsia="en-GB"/>
              </w:rPr>
              <w:t>42 276</w:t>
            </w:r>
          </w:p>
        </w:tc>
        <w:tc>
          <w:tcPr>
            <w:tcW w:w="1042" w:type="dxa"/>
            <w:tcBorders>
              <w:top w:val="nil"/>
              <w:left w:val="nil"/>
              <w:bottom w:val="single" w:sz="4" w:space="0" w:color="auto"/>
              <w:right w:val="single" w:sz="4" w:space="0" w:color="auto"/>
            </w:tcBorders>
            <w:shd w:val="clear" w:color="auto" w:fill="auto"/>
            <w:noWrap/>
            <w:vAlign w:val="bottom"/>
            <w:hideMark/>
          </w:tcPr>
          <w:p w14:paraId="636655F3" w14:textId="4334AF7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7FC45B5" w14:textId="1897CA2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40B2950" w14:textId="4965E6F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4B3CC5DE" w14:textId="0917864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00DEF803"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3E2BA3B4" w14:textId="4BA6FC55"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2B340A3B" w14:textId="73F9465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6794B1C" w14:textId="108B3F1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6432432" w14:textId="468D18D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8D086C2" w14:textId="35A41F1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2CE65DE" w14:textId="7141E56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0326C1A1" w14:textId="30EB063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A7CA238"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4DD3941" w14:textId="312E0C5B"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r w:rsidR="00BA06FA" w:rsidRPr="00411A88">
              <w:rPr>
                <w:rFonts w:ascii="Times New Roman" w:hAnsi="Times New Roman" w:cs="Times New Roman"/>
                <w:i/>
                <w:iCs/>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bottom"/>
            <w:hideMark/>
          </w:tcPr>
          <w:p w14:paraId="35EA1287" w14:textId="73622D0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FD59A4A" w14:textId="60A1BF0A" w:rsidR="00411A88" w:rsidRPr="00411A88" w:rsidRDefault="00D93EDB"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rPr>
              <w:t>42 276</w:t>
            </w:r>
          </w:p>
        </w:tc>
        <w:tc>
          <w:tcPr>
            <w:tcW w:w="1042" w:type="dxa"/>
            <w:tcBorders>
              <w:top w:val="nil"/>
              <w:left w:val="nil"/>
              <w:bottom w:val="single" w:sz="4" w:space="0" w:color="auto"/>
              <w:right w:val="single" w:sz="4" w:space="0" w:color="auto"/>
            </w:tcBorders>
            <w:shd w:val="clear" w:color="auto" w:fill="auto"/>
            <w:noWrap/>
            <w:vAlign w:val="bottom"/>
            <w:hideMark/>
          </w:tcPr>
          <w:p w14:paraId="708D05B6" w14:textId="32C8451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D2108A2" w14:textId="1090F7A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7550FE3" w14:textId="052DEF6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054F33A3" w14:textId="719A4E7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399E2DE"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2A682C6A" w14:textId="3F8254F7"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color w:val="000000"/>
                <w:sz w:val="18"/>
                <w:szCs w:val="18"/>
              </w:rPr>
              <w:t>Kraavi -</w:t>
            </w:r>
            <w:proofErr w:type="spellStart"/>
            <w:r w:rsidRPr="00411A88">
              <w:rPr>
                <w:rFonts w:ascii="Times New Roman" w:hAnsi="Times New Roman" w:cs="Times New Roman"/>
                <w:b/>
                <w:bCs/>
                <w:color w:val="000000"/>
                <w:sz w:val="18"/>
                <w:szCs w:val="18"/>
              </w:rPr>
              <w:t>Karja-Vaeselapse-Vestervalli</w:t>
            </w:r>
            <w:proofErr w:type="spellEnd"/>
            <w:r w:rsidRPr="00411A88">
              <w:rPr>
                <w:rFonts w:ascii="Times New Roman" w:hAnsi="Times New Roman" w:cs="Times New Roman"/>
                <w:b/>
                <w:bCs/>
                <w:color w:val="000000"/>
                <w:sz w:val="18"/>
                <w:szCs w:val="18"/>
              </w:rPr>
              <w:t xml:space="preserve"> tänavate rekonstrueerimine ja kahe parkla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797CB1D3" w14:textId="24E18A2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FBEEB41" w14:textId="219AAC2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622 000</w:t>
            </w:r>
          </w:p>
        </w:tc>
        <w:tc>
          <w:tcPr>
            <w:tcW w:w="1042" w:type="dxa"/>
            <w:tcBorders>
              <w:top w:val="nil"/>
              <w:left w:val="nil"/>
              <w:bottom w:val="single" w:sz="4" w:space="0" w:color="auto"/>
              <w:right w:val="single" w:sz="4" w:space="0" w:color="auto"/>
            </w:tcBorders>
            <w:shd w:val="clear" w:color="auto" w:fill="auto"/>
            <w:noWrap/>
            <w:vAlign w:val="bottom"/>
            <w:hideMark/>
          </w:tcPr>
          <w:p w14:paraId="1A540358" w14:textId="39A39E0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410FB92" w14:textId="5E2C984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A8FD726" w14:textId="364E445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3B3D8EBE" w14:textId="4CC878C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9B237AD" w14:textId="77777777" w:rsidTr="00832C34">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1A1424F" w14:textId="067650C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22797424" w14:textId="755DFF4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8695FB3" w14:textId="60F2127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622 000</w:t>
            </w:r>
          </w:p>
        </w:tc>
        <w:tc>
          <w:tcPr>
            <w:tcW w:w="1042" w:type="dxa"/>
            <w:tcBorders>
              <w:top w:val="nil"/>
              <w:left w:val="nil"/>
              <w:bottom w:val="single" w:sz="4" w:space="0" w:color="auto"/>
              <w:right w:val="single" w:sz="4" w:space="0" w:color="auto"/>
            </w:tcBorders>
            <w:shd w:val="clear" w:color="auto" w:fill="auto"/>
            <w:noWrap/>
            <w:vAlign w:val="bottom"/>
            <w:hideMark/>
          </w:tcPr>
          <w:p w14:paraId="6D89141A" w14:textId="5AEA6E7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ED5293C" w14:textId="274E08F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29BC7BA" w14:textId="5EDC3DB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D49F7BE" w14:textId="1F5D794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3BA5BE4"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50EA0DE" w14:textId="3E0778A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7D3E4740" w14:textId="4E76C28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94063F3" w14:textId="6A04535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6474B4E" w14:textId="21ADC51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820A3A3" w14:textId="16F121B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73275D0" w14:textId="445A13F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5DE7EFC" w14:textId="2C96CA7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04009E7"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2F642B92" w14:textId="666081BF"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Uue hooldekodu projekteerimine ja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30E84F8A" w14:textId="05FE489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B403041" w14:textId="079032B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131 742</w:t>
            </w:r>
          </w:p>
        </w:tc>
        <w:tc>
          <w:tcPr>
            <w:tcW w:w="1042" w:type="dxa"/>
            <w:tcBorders>
              <w:top w:val="nil"/>
              <w:left w:val="nil"/>
              <w:bottom w:val="single" w:sz="4" w:space="0" w:color="auto"/>
              <w:right w:val="single" w:sz="4" w:space="0" w:color="auto"/>
            </w:tcBorders>
            <w:shd w:val="clear" w:color="auto" w:fill="auto"/>
            <w:noWrap/>
            <w:vAlign w:val="bottom"/>
            <w:hideMark/>
          </w:tcPr>
          <w:p w14:paraId="4888269F" w14:textId="41CDCE1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2 000 000</w:t>
            </w:r>
          </w:p>
        </w:tc>
        <w:tc>
          <w:tcPr>
            <w:tcW w:w="1042" w:type="dxa"/>
            <w:tcBorders>
              <w:top w:val="nil"/>
              <w:left w:val="nil"/>
              <w:bottom w:val="single" w:sz="4" w:space="0" w:color="auto"/>
              <w:right w:val="single" w:sz="4" w:space="0" w:color="auto"/>
            </w:tcBorders>
            <w:shd w:val="clear" w:color="auto" w:fill="auto"/>
            <w:noWrap/>
            <w:vAlign w:val="bottom"/>
            <w:hideMark/>
          </w:tcPr>
          <w:p w14:paraId="2A3E8904" w14:textId="30DC4EC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1 000 000</w:t>
            </w:r>
          </w:p>
        </w:tc>
        <w:tc>
          <w:tcPr>
            <w:tcW w:w="1042" w:type="dxa"/>
            <w:tcBorders>
              <w:top w:val="nil"/>
              <w:left w:val="nil"/>
              <w:bottom w:val="single" w:sz="4" w:space="0" w:color="auto"/>
              <w:right w:val="single" w:sz="4" w:space="0" w:color="auto"/>
            </w:tcBorders>
            <w:shd w:val="clear" w:color="auto" w:fill="auto"/>
            <w:noWrap/>
            <w:vAlign w:val="bottom"/>
            <w:hideMark/>
          </w:tcPr>
          <w:p w14:paraId="3C1B1D78" w14:textId="16FF855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77465537" w14:textId="2314536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5D05C752" w14:textId="77777777" w:rsidTr="00832C34">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13C8C48D" w14:textId="4623F35F"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182922B4" w14:textId="645D05C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D24FFD2" w14:textId="0607B9AE"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F77107B" w14:textId="2FE4A502"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5BFF574" w14:textId="63D2FF2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0385AE1" w14:textId="124D13DE"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032741" w14:textId="41E5CBD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7471F9B"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1BC8568" w14:textId="26F7174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7856C0D8" w14:textId="05F650D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331050C" w14:textId="6D7514E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131 742</w:t>
            </w:r>
          </w:p>
        </w:tc>
        <w:tc>
          <w:tcPr>
            <w:tcW w:w="1042" w:type="dxa"/>
            <w:tcBorders>
              <w:top w:val="nil"/>
              <w:left w:val="nil"/>
              <w:bottom w:val="single" w:sz="4" w:space="0" w:color="auto"/>
              <w:right w:val="single" w:sz="4" w:space="0" w:color="auto"/>
            </w:tcBorders>
            <w:shd w:val="clear" w:color="auto" w:fill="auto"/>
            <w:noWrap/>
            <w:vAlign w:val="bottom"/>
            <w:hideMark/>
          </w:tcPr>
          <w:p w14:paraId="7A9B6A75" w14:textId="34917A7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2 000 000</w:t>
            </w:r>
          </w:p>
        </w:tc>
        <w:tc>
          <w:tcPr>
            <w:tcW w:w="1042" w:type="dxa"/>
            <w:tcBorders>
              <w:top w:val="nil"/>
              <w:left w:val="nil"/>
              <w:bottom w:val="single" w:sz="4" w:space="0" w:color="auto"/>
              <w:right w:val="single" w:sz="4" w:space="0" w:color="auto"/>
            </w:tcBorders>
            <w:shd w:val="clear" w:color="auto" w:fill="auto"/>
            <w:noWrap/>
            <w:vAlign w:val="bottom"/>
            <w:hideMark/>
          </w:tcPr>
          <w:p w14:paraId="3750072F" w14:textId="5C598CF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1 000 000</w:t>
            </w:r>
          </w:p>
        </w:tc>
        <w:tc>
          <w:tcPr>
            <w:tcW w:w="1042" w:type="dxa"/>
            <w:tcBorders>
              <w:top w:val="nil"/>
              <w:left w:val="nil"/>
              <w:bottom w:val="single" w:sz="4" w:space="0" w:color="auto"/>
              <w:right w:val="single" w:sz="4" w:space="0" w:color="auto"/>
            </w:tcBorders>
            <w:shd w:val="clear" w:color="auto" w:fill="auto"/>
            <w:noWrap/>
            <w:vAlign w:val="bottom"/>
            <w:hideMark/>
          </w:tcPr>
          <w:p w14:paraId="14307982" w14:textId="21BA0CE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2B22521" w14:textId="344895F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9BF1395"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6E94551F" w14:textId="2FBE87B7"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Sotsiaaltöökeskuse Sotsiaalmaja (</w:t>
            </w:r>
            <w:proofErr w:type="spellStart"/>
            <w:r w:rsidRPr="00411A88">
              <w:rPr>
                <w:rFonts w:ascii="Times New Roman" w:hAnsi="Times New Roman" w:cs="Times New Roman"/>
                <w:b/>
                <w:bCs/>
                <w:sz w:val="18"/>
                <w:szCs w:val="18"/>
              </w:rPr>
              <w:t>Maslovi</w:t>
            </w:r>
            <w:proofErr w:type="spellEnd"/>
            <w:r w:rsidRPr="00411A88">
              <w:rPr>
                <w:rFonts w:ascii="Times New Roman" w:hAnsi="Times New Roman" w:cs="Times New Roman"/>
                <w:b/>
                <w:bCs/>
                <w:sz w:val="18"/>
                <w:szCs w:val="18"/>
              </w:rPr>
              <w:t xml:space="preserve"> 3) energiasäästu suurendamine, II etapp</w:t>
            </w:r>
          </w:p>
        </w:tc>
        <w:tc>
          <w:tcPr>
            <w:tcW w:w="1026" w:type="dxa"/>
            <w:tcBorders>
              <w:top w:val="nil"/>
              <w:left w:val="nil"/>
              <w:bottom w:val="single" w:sz="4" w:space="0" w:color="auto"/>
              <w:right w:val="single" w:sz="4" w:space="0" w:color="auto"/>
            </w:tcBorders>
            <w:shd w:val="clear" w:color="auto" w:fill="auto"/>
            <w:noWrap/>
            <w:vAlign w:val="bottom"/>
            <w:hideMark/>
          </w:tcPr>
          <w:p w14:paraId="4B9281F8" w14:textId="4F36ECE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E90DCBC" w14:textId="0349890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67109BD" w14:textId="0CAAC24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450 000</w:t>
            </w:r>
          </w:p>
        </w:tc>
        <w:tc>
          <w:tcPr>
            <w:tcW w:w="1042" w:type="dxa"/>
            <w:tcBorders>
              <w:top w:val="nil"/>
              <w:left w:val="nil"/>
              <w:bottom w:val="single" w:sz="4" w:space="0" w:color="auto"/>
              <w:right w:val="single" w:sz="4" w:space="0" w:color="auto"/>
            </w:tcBorders>
            <w:shd w:val="clear" w:color="auto" w:fill="auto"/>
            <w:noWrap/>
            <w:vAlign w:val="bottom"/>
            <w:hideMark/>
          </w:tcPr>
          <w:p w14:paraId="598F71A6" w14:textId="58DA231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450 000</w:t>
            </w:r>
          </w:p>
        </w:tc>
        <w:tc>
          <w:tcPr>
            <w:tcW w:w="1042" w:type="dxa"/>
            <w:tcBorders>
              <w:top w:val="nil"/>
              <w:left w:val="nil"/>
              <w:bottom w:val="single" w:sz="4" w:space="0" w:color="auto"/>
              <w:right w:val="single" w:sz="4" w:space="0" w:color="auto"/>
            </w:tcBorders>
            <w:shd w:val="clear" w:color="auto" w:fill="auto"/>
            <w:noWrap/>
            <w:vAlign w:val="bottom"/>
            <w:hideMark/>
          </w:tcPr>
          <w:p w14:paraId="6F07CCE9" w14:textId="6B3EA9E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194CFE28" w14:textId="0F3BB32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25090631" w14:textId="77777777" w:rsidTr="00832C34">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25F06CE" w14:textId="5825F657"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4294F835" w14:textId="12476B1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802EE54" w14:textId="541AD96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37E0DFE" w14:textId="59D2B00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320 000</w:t>
            </w:r>
          </w:p>
        </w:tc>
        <w:tc>
          <w:tcPr>
            <w:tcW w:w="1042" w:type="dxa"/>
            <w:tcBorders>
              <w:top w:val="nil"/>
              <w:left w:val="nil"/>
              <w:bottom w:val="single" w:sz="4" w:space="0" w:color="auto"/>
              <w:right w:val="single" w:sz="4" w:space="0" w:color="auto"/>
            </w:tcBorders>
            <w:shd w:val="clear" w:color="auto" w:fill="auto"/>
            <w:noWrap/>
            <w:vAlign w:val="bottom"/>
            <w:hideMark/>
          </w:tcPr>
          <w:p w14:paraId="25EB9E52" w14:textId="0EBD580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310 000</w:t>
            </w:r>
          </w:p>
        </w:tc>
        <w:tc>
          <w:tcPr>
            <w:tcW w:w="1042" w:type="dxa"/>
            <w:tcBorders>
              <w:top w:val="nil"/>
              <w:left w:val="nil"/>
              <w:bottom w:val="single" w:sz="4" w:space="0" w:color="auto"/>
              <w:right w:val="single" w:sz="4" w:space="0" w:color="auto"/>
            </w:tcBorders>
            <w:shd w:val="clear" w:color="auto" w:fill="auto"/>
            <w:noWrap/>
            <w:vAlign w:val="bottom"/>
            <w:hideMark/>
          </w:tcPr>
          <w:p w14:paraId="5B25697C" w14:textId="07E4F0A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54C8EA4" w14:textId="35DDB78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E38694F"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63F4CC2" w14:textId="5EE855FC"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57088D8" w14:textId="79008AB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93E7C31" w14:textId="5615A25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D2F46B5" w14:textId="4FF7A54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130 000</w:t>
            </w:r>
          </w:p>
        </w:tc>
        <w:tc>
          <w:tcPr>
            <w:tcW w:w="1042" w:type="dxa"/>
            <w:tcBorders>
              <w:top w:val="nil"/>
              <w:left w:val="nil"/>
              <w:bottom w:val="single" w:sz="4" w:space="0" w:color="auto"/>
              <w:right w:val="single" w:sz="4" w:space="0" w:color="auto"/>
            </w:tcBorders>
            <w:shd w:val="clear" w:color="auto" w:fill="auto"/>
            <w:noWrap/>
            <w:vAlign w:val="bottom"/>
            <w:hideMark/>
          </w:tcPr>
          <w:p w14:paraId="39B85E9A" w14:textId="3627512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140 000</w:t>
            </w:r>
          </w:p>
        </w:tc>
        <w:tc>
          <w:tcPr>
            <w:tcW w:w="1042" w:type="dxa"/>
            <w:tcBorders>
              <w:top w:val="nil"/>
              <w:left w:val="nil"/>
              <w:bottom w:val="single" w:sz="4" w:space="0" w:color="auto"/>
              <w:right w:val="single" w:sz="4" w:space="0" w:color="auto"/>
            </w:tcBorders>
            <w:shd w:val="clear" w:color="auto" w:fill="auto"/>
            <w:noWrap/>
            <w:vAlign w:val="bottom"/>
            <w:hideMark/>
          </w:tcPr>
          <w:p w14:paraId="71121368" w14:textId="16A93B8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7F7856" w14:textId="24DD6A1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8895C0C"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552CF562" w14:textId="06212DFC"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Sotsiaaltöökeskuse (</w:t>
            </w:r>
            <w:proofErr w:type="spellStart"/>
            <w:r w:rsidRPr="00411A88">
              <w:rPr>
                <w:rFonts w:ascii="Times New Roman" w:hAnsi="Times New Roman" w:cs="Times New Roman"/>
                <w:b/>
                <w:bCs/>
                <w:sz w:val="18"/>
                <w:szCs w:val="18"/>
              </w:rPr>
              <w:t>Maslovi</w:t>
            </w:r>
            <w:proofErr w:type="spellEnd"/>
            <w:r w:rsidRPr="00411A88">
              <w:rPr>
                <w:rFonts w:ascii="Times New Roman" w:hAnsi="Times New Roman" w:cs="Times New Roman"/>
                <w:b/>
                <w:bCs/>
                <w:sz w:val="18"/>
                <w:szCs w:val="18"/>
              </w:rPr>
              <w:t xml:space="preserve"> tn 3 remonttööd, </w:t>
            </w:r>
            <w:proofErr w:type="spellStart"/>
            <w:r w:rsidRPr="00411A88">
              <w:rPr>
                <w:rFonts w:ascii="Times New Roman" w:hAnsi="Times New Roman" w:cs="Times New Roman"/>
                <w:b/>
                <w:bCs/>
                <w:sz w:val="18"/>
                <w:szCs w:val="18"/>
              </w:rPr>
              <w:t>Maslovi</w:t>
            </w:r>
            <w:proofErr w:type="spellEnd"/>
            <w:r w:rsidRPr="00411A88">
              <w:rPr>
                <w:rFonts w:ascii="Times New Roman" w:hAnsi="Times New Roman" w:cs="Times New Roman"/>
                <w:b/>
                <w:bCs/>
                <w:sz w:val="18"/>
                <w:szCs w:val="18"/>
              </w:rPr>
              <w:t xml:space="preserve"> tn 3a piirdeaia renoveerimine koos tiibvärava paigaldamisega, hoone </w:t>
            </w:r>
            <w:proofErr w:type="spellStart"/>
            <w:r w:rsidRPr="00411A88">
              <w:rPr>
                <w:rFonts w:ascii="Times New Roman" w:hAnsi="Times New Roman" w:cs="Times New Roman"/>
                <w:b/>
                <w:bCs/>
                <w:sz w:val="18"/>
                <w:szCs w:val="18"/>
              </w:rPr>
              <w:t>fassadide</w:t>
            </w:r>
            <w:proofErr w:type="spellEnd"/>
            <w:r w:rsidRPr="00411A88">
              <w:rPr>
                <w:rFonts w:ascii="Times New Roman" w:hAnsi="Times New Roman" w:cs="Times New Roman"/>
                <w:b/>
                <w:bCs/>
                <w:sz w:val="18"/>
                <w:szCs w:val="18"/>
              </w:rPr>
              <w:t xml:space="preserve"> ja ühisköögi ehitustööd) renoveerimistööd</w:t>
            </w:r>
          </w:p>
        </w:tc>
        <w:tc>
          <w:tcPr>
            <w:tcW w:w="1026" w:type="dxa"/>
            <w:tcBorders>
              <w:top w:val="nil"/>
              <w:left w:val="nil"/>
              <w:bottom w:val="single" w:sz="4" w:space="0" w:color="auto"/>
              <w:right w:val="single" w:sz="4" w:space="0" w:color="auto"/>
            </w:tcBorders>
            <w:shd w:val="clear" w:color="auto" w:fill="auto"/>
            <w:noWrap/>
            <w:vAlign w:val="bottom"/>
            <w:hideMark/>
          </w:tcPr>
          <w:p w14:paraId="38CE89D8" w14:textId="5E09E88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68AE3C1" w14:textId="456CCCC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128 693</w:t>
            </w:r>
          </w:p>
        </w:tc>
        <w:tc>
          <w:tcPr>
            <w:tcW w:w="1042" w:type="dxa"/>
            <w:tcBorders>
              <w:top w:val="nil"/>
              <w:left w:val="nil"/>
              <w:bottom w:val="single" w:sz="4" w:space="0" w:color="auto"/>
              <w:right w:val="single" w:sz="4" w:space="0" w:color="auto"/>
            </w:tcBorders>
            <w:shd w:val="clear" w:color="auto" w:fill="auto"/>
            <w:noWrap/>
            <w:vAlign w:val="bottom"/>
            <w:hideMark/>
          </w:tcPr>
          <w:p w14:paraId="79505D78" w14:textId="660931E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70 000</w:t>
            </w:r>
          </w:p>
        </w:tc>
        <w:tc>
          <w:tcPr>
            <w:tcW w:w="1042" w:type="dxa"/>
            <w:tcBorders>
              <w:top w:val="nil"/>
              <w:left w:val="nil"/>
              <w:bottom w:val="single" w:sz="4" w:space="0" w:color="auto"/>
              <w:right w:val="single" w:sz="4" w:space="0" w:color="auto"/>
            </w:tcBorders>
            <w:shd w:val="clear" w:color="auto" w:fill="auto"/>
            <w:noWrap/>
            <w:vAlign w:val="bottom"/>
            <w:hideMark/>
          </w:tcPr>
          <w:p w14:paraId="1B1EB630" w14:textId="13758F4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4401101" w14:textId="4349C2A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28D9045E" w14:textId="21E9550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21C917E"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389D004B" w14:textId="2156D194"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7A20FF1B" w14:textId="5C818572"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EE7A20C" w14:textId="670A18F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7408E48" w14:textId="2ABA99C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29F5DE4" w14:textId="3F08924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6E19F83" w14:textId="42EABB4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08B13A77" w14:textId="286F1DE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0B408558"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D065355" w14:textId="1E5DE1F3"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6B7C570" w14:textId="512F759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31E2058" w14:textId="4BC5449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128 693</w:t>
            </w:r>
          </w:p>
        </w:tc>
        <w:tc>
          <w:tcPr>
            <w:tcW w:w="1042" w:type="dxa"/>
            <w:tcBorders>
              <w:top w:val="nil"/>
              <w:left w:val="nil"/>
              <w:bottom w:val="single" w:sz="4" w:space="0" w:color="auto"/>
              <w:right w:val="single" w:sz="4" w:space="0" w:color="auto"/>
            </w:tcBorders>
            <w:shd w:val="clear" w:color="auto" w:fill="auto"/>
            <w:noWrap/>
            <w:vAlign w:val="bottom"/>
            <w:hideMark/>
          </w:tcPr>
          <w:p w14:paraId="65CBB4D2" w14:textId="3C98D19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70 000</w:t>
            </w:r>
          </w:p>
        </w:tc>
        <w:tc>
          <w:tcPr>
            <w:tcW w:w="1042" w:type="dxa"/>
            <w:tcBorders>
              <w:top w:val="nil"/>
              <w:left w:val="nil"/>
              <w:bottom w:val="single" w:sz="4" w:space="0" w:color="auto"/>
              <w:right w:val="single" w:sz="4" w:space="0" w:color="auto"/>
            </w:tcBorders>
            <w:shd w:val="clear" w:color="auto" w:fill="auto"/>
            <w:noWrap/>
            <w:vAlign w:val="bottom"/>
            <w:hideMark/>
          </w:tcPr>
          <w:p w14:paraId="52E4C902" w14:textId="0016A5A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E004112" w14:textId="61412AD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ACD263B" w14:textId="087C0D3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FBD15B2"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119F57D0" w14:textId="3E728588"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 xml:space="preserve">EV100 pargis tenniseväljakute ehitamine </w:t>
            </w:r>
          </w:p>
        </w:tc>
        <w:tc>
          <w:tcPr>
            <w:tcW w:w="1026" w:type="dxa"/>
            <w:tcBorders>
              <w:top w:val="nil"/>
              <w:left w:val="nil"/>
              <w:bottom w:val="single" w:sz="4" w:space="0" w:color="auto"/>
              <w:right w:val="single" w:sz="4" w:space="0" w:color="auto"/>
            </w:tcBorders>
            <w:shd w:val="clear" w:color="auto" w:fill="auto"/>
            <w:noWrap/>
            <w:vAlign w:val="bottom"/>
            <w:hideMark/>
          </w:tcPr>
          <w:p w14:paraId="28F87B3D" w14:textId="336DC56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F9CA13C" w14:textId="1D3E961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300 000</w:t>
            </w:r>
          </w:p>
        </w:tc>
        <w:tc>
          <w:tcPr>
            <w:tcW w:w="1042" w:type="dxa"/>
            <w:tcBorders>
              <w:top w:val="nil"/>
              <w:left w:val="nil"/>
              <w:bottom w:val="single" w:sz="4" w:space="0" w:color="auto"/>
              <w:right w:val="single" w:sz="4" w:space="0" w:color="auto"/>
            </w:tcBorders>
            <w:shd w:val="clear" w:color="auto" w:fill="auto"/>
            <w:noWrap/>
            <w:vAlign w:val="bottom"/>
            <w:hideMark/>
          </w:tcPr>
          <w:p w14:paraId="16E25EFB" w14:textId="6787354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562710B" w14:textId="247152A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C976CC4" w14:textId="0730E23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483476C4" w14:textId="139FBFA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053C4FFA"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33F614FF" w14:textId="5FC6655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0290517C" w14:textId="7DCB2D8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592A32A" w14:textId="4C7390C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300 000</w:t>
            </w:r>
          </w:p>
        </w:tc>
        <w:tc>
          <w:tcPr>
            <w:tcW w:w="1042" w:type="dxa"/>
            <w:tcBorders>
              <w:top w:val="nil"/>
              <w:left w:val="nil"/>
              <w:bottom w:val="single" w:sz="4" w:space="0" w:color="auto"/>
              <w:right w:val="single" w:sz="4" w:space="0" w:color="auto"/>
            </w:tcBorders>
            <w:shd w:val="clear" w:color="auto" w:fill="auto"/>
            <w:noWrap/>
            <w:vAlign w:val="bottom"/>
            <w:hideMark/>
          </w:tcPr>
          <w:p w14:paraId="158A670B" w14:textId="3A6E1FA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99FC0DF" w14:textId="106C155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0B72DD7" w14:textId="3EC4848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0E664A47" w14:textId="2B20B69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F5E370D"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5D4E20D" w14:textId="01E43F05"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02F10613" w14:textId="6FD6351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382ADA3" w14:textId="0D50A0A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74C42E5" w14:textId="0CF3317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3AF45B3" w14:textId="53B8ECB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611BD45" w14:textId="1FCF562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6196C05A" w14:textId="0063B56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4D787BA"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16B453FA" w14:textId="11BE4A3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 xml:space="preserve">Narva linnas kvartalisisese tee projekteerimine ja ehitamine Tallinna mnt 35a - 3.Roheline tänav T1 </w:t>
            </w:r>
          </w:p>
        </w:tc>
        <w:tc>
          <w:tcPr>
            <w:tcW w:w="1026" w:type="dxa"/>
            <w:tcBorders>
              <w:top w:val="nil"/>
              <w:left w:val="nil"/>
              <w:bottom w:val="single" w:sz="4" w:space="0" w:color="auto"/>
              <w:right w:val="single" w:sz="4" w:space="0" w:color="auto"/>
            </w:tcBorders>
            <w:shd w:val="clear" w:color="auto" w:fill="auto"/>
            <w:noWrap/>
            <w:vAlign w:val="bottom"/>
            <w:hideMark/>
          </w:tcPr>
          <w:p w14:paraId="1F065891" w14:textId="51982D6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18075BC" w14:textId="3E72DDE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200 000</w:t>
            </w:r>
          </w:p>
        </w:tc>
        <w:tc>
          <w:tcPr>
            <w:tcW w:w="1042" w:type="dxa"/>
            <w:tcBorders>
              <w:top w:val="nil"/>
              <w:left w:val="nil"/>
              <w:bottom w:val="single" w:sz="4" w:space="0" w:color="auto"/>
              <w:right w:val="single" w:sz="4" w:space="0" w:color="auto"/>
            </w:tcBorders>
            <w:shd w:val="clear" w:color="auto" w:fill="auto"/>
            <w:noWrap/>
            <w:vAlign w:val="bottom"/>
            <w:hideMark/>
          </w:tcPr>
          <w:p w14:paraId="48319CF1" w14:textId="5C68963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25E95C1" w14:textId="56F27AE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71A3DC89" w14:textId="014AB10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3650624A" w14:textId="4398F2C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697232DB"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1B7EB20E" w14:textId="55BA3319"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66818180" w14:textId="3B4CEAA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151F11B" w14:textId="7CE8075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200 000</w:t>
            </w:r>
          </w:p>
        </w:tc>
        <w:tc>
          <w:tcPr>
            <w:tcW w:w="1042" w:type="dxa"/>
            <w:tcBorders>
              <w:top w:val="nil"/>
              <w:left w:val="nil"/>
              <w:bottom w:val="single" w:sz="4" w:space="0" w:color="auto"/>
              <w:right w:val="single" w:sz="4" w:space="0" w:color="auto"/>
            </w:tcBorders>
            <w:shd w:val="clear" w:color="auto" w:fill="auto"/>
            <w:noWrap/>
            <w:vAlign w:val="bottom"/>
            <w:hideMark/>
          </w:tcPr>
          <w:p w14:paraId="0F9B57FA" w14:textId="180580F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58ACA04" w14:textId="399570E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874DE22" w14:textId="30621F0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67AA0A8" w14:textId="6FA3468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AC4D21B"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D15F5FD" w14:textId="76C43240"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E8AE379" w14:textId="32F1B97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1455667" w14:textId="11DEA54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C105ECB" w14:textId="765F9A8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B11867D" w14:textId="554CE65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A611CE4" w14:textId="3523D34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A9E0223" w14:textId="701EB82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B791508"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5BBD2408" w14:textId="38425D8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 xml:space="preserve">Narva linnas kvartalisisese tee projekteerimine ja ehitamine Tallinna mnt 35a - 3.Roheline tänav T1 </w:t>
            </w:r>
          </w:p>
        </w:tc>
        <w:tc>
          <w:tcPr>
            <w:tcW w:w="1026" w:type="dxa"/>
            <w:tcBorders>
              <w:top w:val="nil"/>
              <w:left w:val="nil"/>
              <w:bottom w:val="single" w:sz="4" w:space="0" w:color="auto"/>
              <w:right w:val="single" w:sz="4" w:space="0" w:color="auto"/>
            </w:tcBorders>
            <w:shd w:val="clear" w:color="auto" w:fill="auto"/>
            <w:noWrap/>
            <w:vAlign w:val="bottom"/>
            <w:hideMark/>
          </w:tcPr>
          <w:p w14:paraId="021C3907" w14:textId="16217E4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FC46729" w14:textId="0ABB98F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80 000</w:t>
            </w:r>
          </w:p>
        </w:tc>
        <w:tc>
          <w:tcPr>
            <w:tcW w:w="1042" w:type="dxa"/>
            <w:tcBorders>
              <w:top w:val="nil"/>
              <w:left w:val="nil"/>
              <w:bottom w:val="single" w:sz="4" w:space="0" w:color="auto"/>
              <w:right w:val="single" w:sz="4" w:space="0" w:color="auto"/>
            </w:tcBorders>
            <w:shd w:val="clear" w:color="auto" w:fill="auto"/>
            <w:noWrap/>
            <w:vAlign w:val="bottom"/>
            <w:hideMark/>
          </w:tcPr>
          <w:p w14:paraId="7CB64A6A" w14:textId="36963EF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7851B007" w14:textId="68F675C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70DAEF8E" w14:textId="298A684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1A2513E6" w14:textId="014E3C1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67B1C35E"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F288969" w14:textId="4E530F9B"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212C28C9" w14:textId="543780F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6255DDE" w14:textId="76563E7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28EE5FD" w14:textId="3A9A36A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F19FAAB" w14:textId="2CA4FBB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2B25135" w14:textId="3A23B93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DE224FC" w14:textId="493BA9A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04CD2BC7"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5F573A93" w14:textId="10E85312"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306EF471" w14:textId="3BC7A67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2BA46121" w14:textId="754AF82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80 000</w:t>
            </w:r>
          </w:p>
        </w:tc>
        <w:tc>
          <w:tcPr>
            <w:tcW w:w="1042" w:type="dxa"/>
            <w:tcBorders>
              <w:top w:val="nil"/>
              <w:left w:val="nil"/>
              <w:bottom w:val="single" w:sz="4" w:space="0" w:color="auto"/>
              <w:right w:val="single" w:sz="4" w:space="0" w:color="auto"/>
            </w:tcBorders>
            <w:shd w:val="clear" w:color="auto" w:fill="auto"/>
            <w:noWrap/>
            <w:vAlign w:val="bottom"/>
          </w:tcPr>
          <w:p w14:paraId="5C2EECCD" w14:textId="581EDBD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F3F6F0F" w14:textId="32E4A1B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F944C39" w14:textId="081BF44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473CDBE8" w14:textId="3377B7C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2D95AFA"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tcPr>
          <w:p w14:paraId="387C8F57" w14:textId="56E07E28"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Lasteaia Päikene mänguväljakute renoveerimine</w:t>
            </w:r>
          </w:p>
        </w:tc>
        <w:tc>
          <w:tcPr>
            <w:tcW w:w="1026" w:type="dxa"/>
            <w:tcBorders>
              <w:top w:val="nil"/>
              <w:left w:val="nil"/>
              <w:bottom w:val="single" w:sz="4" w:space="0" w:color="auto"/>
              <w:right w:val="single" w:sz="4" w:space="0" w:color="auto"/>
            </w:tcBorders>
            <w:shd w:val="clear" w:color="auto" w:fill="auto"/>
            <w:noWrap/>
            <w:vAlign w:val="bottom"/>
          </w:tcPr>
          <w:p w14:paraId="1D93C7C3" w14:textId="7D54997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49633E6F" w14:textId="39E4559E" w:rsidR="00411A88" w:rsidRPr="008D22A6" w:rsidRDefault="008D22A6" w:rsidP="005B4CE0">
            <w:pPr>
              <w:spacing w:after="0" w:line="240" w:lineRule="auto"/>
              <w:jc w:val="right"/>
              <w:rPr>
                <w:rFonts w:ascii="Times New Roman" w:eastAsia="Times New Roman" w:hAnsi="Times New Roman" w:cs="Times New Roman"/>
                <w:color w:val="FF0000"/>
                <w:sz w:val="18"/>
                <w:szCs w:val="18"/>
                <w:highlight w:val="yellow"/>
                <w:lang w:val="ru-RU" w:eastAsia="en-GB"/>
              </w:rPr>
            </w:pPr>
            <w:r>
              <w:rPr>
                <w:rFonts w:ascii="Times New Roman" w:hAnsi="Times New Roman" w:cs="Times New Roman"/>
                <w:b/>
                <w:bCs/>
                <w:color w:val="000000"/>
                <w:sz w:val="18"/>
                <w:szCs w:val="18"/>
                <w:lang w:val="ru-RU"/>
              </w:rPr>
              <w:t>347 054</w:t>
            </w:r>
          </w:p>
        </w:tc>
        <w:tc>
          <w:tcPr>
            <w:tcW w:w="1042" w:type="dxa"/>
            <w:tcBorders>
              <w:top w:val="nil"/>
              <w:left w:val="nil"/>
              <w:bottom w:val="single" w:sz="4" w:space="0" w:color="auto"/>
              <w:right w:val="single" w:sz="4" w:space="0" w:color="auto"/>
            </w:tcBorders>
            <w:shd w:val="clear" w:color="auto" w:fill="auto"/>
            <w:noWrap/>
            <w:vAlign w:val="bottom"/>
          </w:tcPr>
          <w:p w14:paraId="7F5F03CF" w14:textId="3A3125A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7B221415" w14:textId="0A7E0E2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5695B71" w14:textId="20F18E2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15E5FAF6" w14:textId="6DE7AA3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4BAD17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61C6C4DD" w14:textId="6B7ABCD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217B3D23" w14:textId="5EABD72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FE51BF1" w14:textId="0665D491" w:rsidR="00411A88" w:rsidRPr="008D22A6" w:rsidRDefault="008D22A6" w:rsidP="005B4CE0">
            <w:pPr>
              <w:spacing w:after="0" w:line="240" w:lineRule="auto"/>
              <w:jc w:val="right"/>
              <w:rPr>
                <w:rFonts w:ascii="Times New Roman" w:eastAsia="Times New Roman" w:hAnsi="Times New Roman" w:cs="Times New Roman"/>
                <w:color w:val="FF0000"/>
                <w:sz w:val="18"/>
                <w:szCs w:val="18"/>
                <w:highlight w:val="yellow"/>
                <w:lang w:val="ru-RU" w:eastAsia="en-GB"/>
              </w:rPr>
            </w:pPr>
            <w:r>
              <w:rPr>
                <w:rFonts w:ascii="Times New Roman" w:hAnsi="Times New Roman" w:cs="Times New Roman"/>
                <w:color w:val="000000"/>
                <w:sz w:val="18"/>
                <w:szCs w:val="18"/>
                <w:lang w:val="ru-RU"/>
              </w:rPr>
              <w:t>247 054</w:t>
            </w:r>
          </w:p>
        </w:tc>
        <w:tc>
          <w:tcPr>
            <w:tcW w:w="1042" w:type="dxa"/>
            <w:tcBorders>
              <w:top w:val="nil"/>
              <w:left w:val="nil"/>
              <w:bottom w:val="single" w:sz="4" w:space="0" w:color="auto"/>
              <w:right w:val="single" w:sz="4" w:space="0" w:color="auto"/>
            </w:tcBorders>
            <w:shd w:val="clear" w:color="auto" w:fill="auto"/>
            <w:noWrap/>
            <w:vAlign w:val="bottom"/>
          </w:tcPr>
          <w:p w14:paraId="636DB72D" w14:textId="79571CD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3193642" w14:textId="1DFA734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9432D95" w14:textId="2C25EE1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2138A265" w14:textId="462CE7F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C1F2317"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312965B4" w14:textId="43CCAEC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1C2F84C2" w14:textId="1E58CD6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6604BC33" w14:textId="0B98692A" w:rsidR="00411A88" w:rsidRPr="00411A88" w:rsidRDefault="008D22A6"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lang w:val="ru-RU"/>
              </w:rPr>
              <w:t>100 000</w:t>
            </w:r>
            <w:r w:rsidR="00411A88"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EB4D36E" w14:textId="19F2A55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A201A2C" w14:textId="0CBE397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1C98E374" w14:textId="78AEBCC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305A87F9" w14:textId="628C18F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0332D30"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tcPr>
          <w:p w14:paraId="1EADCE2A" w14:textId="33A7C33B"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Tehisjääga liuvälja projekteerimine ja ehitamine aadressil Rakvere tn 22c</w:t>
            </w:r>
          </w:p>
        </w:tc>
        <w:tc>
          <w:tcPr>
            <w:tcW w:w="1026" w:type="dxa"/>
            <w:tcBorders>
              <w:top w:val="nil"/>
              <w:left w:val="nil"/>
              <w:bottom w:val="single" w:sz="4" w:space="0" w:color="auto"/>
              <w:right w:val="single" w:sz="4" w:space="0" w:color="auto"/>
            </w:tcBorders>
            <w:shd w:val="clear" w:color="auto" w:fill="auto"/>
            <w:noWrap/>
            <w:vAlign w:val="bottom"/>
          </w:tcPr>
          <w:p w14:paraId="0CCAE393" w14:textId="45F98B0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5E89285C" w14:textId="1158125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155 083</w:t>
            </w:r>
          </w:p>
        </w:tc>
        <w:tc>
          <w:tcPr>
            <w:tcW w:w="1042" w:type="dxa"/>
            <w:tcBorders>
              <w:top w:val="nil"/>
              <w:left w:val="nil"/>
              <w:bottom w:val="single" w:sz="4" w:space="0" w:color="auto"/>
              <w:right w:val="single" w:sz="4" w:space="0" w:color="auto"/>
            </w:tcBorders>
            <w:shd w:val="clear" w:color="auto" w:fill="auto"/>
            <w:noWrap/>
            <w:vAlign w:val="bottom"/>
          </w:tcPr>
          <w:p w14:paraId="4EDE46D5" w14:textId="7AC387C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40504B6C" w14:textId="3A3D2C7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36A333E" w14:textId="57DFDA9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7C3CB686" w14:textId="41D1113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6DCB37FE"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47C85237" w14:textId="0C8E66B1"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6B06D873" w14:textId="4E06438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0AAB721" w14:textId="6158965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155 083</w:t>
            </w:r>
          </w:p>
        </w:tc>
        <w:tc>
          <w:tcPr>
            <w:tcW w:w="1042" w:type="dxa"/>
            <w:tcBorders>
              <w:top w:val="nil"/>
              <w:left w:val="nil"/>
              <w:bottom w:val="single" w:sz="4" w:space="0" w:color="auto"/>
              <w:right w:val="single" w:sz="4" w:space="0" w:color="auto"/>
            </w:tcBorders>
            <w:shd w:val="clear" w:color="auto" w:fill="auto"/>
            <w:noWrap/>
            <w:vAlign w:val="bottom"/>
          </w:tcPr>
          <w:p w14:paraId="30403080" w14:textId="1E8C3F5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29916B3B" w14:textId="05673EE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ACB7569" w14:textId="64E6052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7A641D76" w14:textId="675FA69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74EC123"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164BACD0" w14:textId="5B85F1E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70315E08" w14:textId="3C9CF91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0F15B22" w14:textId="6D0DA61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641F581" w14:textId="3FAA01B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1B741AA6" w14:textId="7811CF2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02F2267" w14:textId="5E460CE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3B47A9ED" w14:textId="4069B0B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4AF1550"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tcPr>
          <w:p w14:paraId="5D2495F0" w14:textId="4DE2880C"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lastRenderedPageBreak/>
              <w:t>Tuleviku tänava, Linda-Malmi tn   projekteerimis- ja ehitustööd</w:t>
            </w:r>
          </w:p>
        </w:tc>
        <w:tc>
          <w:tcPr>
            <w:tcW w:w="1026" w:type="dxa"/>
            <w:tcBorders>
              <w:top w:val="nil"/>
              <w:left w:val="nil"/>
              <w:bottom w:val="single" w:sz="4" w:space="0" w:color="auto"/>
              <w:right w:val="single" w:sz="4" w:space="0" w:color="auto"/>
            </w:tcBorders>
            <w:shd w:val="clear" w:color="auto" w:fill="auto"/>
            <w:noWrap/>
            <w:vAlign w:val="bottom"/>
          </w:tcPr>
          <w:p w14:paraId="5F990E59" w14:textId="068A1BE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0DC85755" w14:textId="7B5D948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1 539 571</w:t>
            </w:r>
          </w:p>
        </w:tc>
        <w:tc>
          <w:tcPr>
            <w:tcW w:w="1042" w:type="dxa"/>
            <w:tcBorders>
              <w:top w:val="nil"/>
              <w:left w:val="nil"/>
              <w:bottom w:val="single" w:sz="4" w:space="0" w:color="auto"/>
              <w:right w:val="single" w:sz="4" w:space="0" w:color="auto"/>
            </w:tcBorders>
            <w:shd w:val="clear" w:color="auto" w:fill="auto"/>
            <w:noWrap/>
            <w:vAlign w:val="bottom"/>
          </w:tcPr>
          <w:p w14:paraId="59CB1A0A" w14:textId="50180BE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5FB2DA62" w14:textId="458DAFB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B70B8E4" w14:textId="679A5FD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5E71F41E" w14:textId="285C621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7661EAD2"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1FA6DD81" w14:textId="7B2C377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5F8C51DD" w14:textId="6A59B18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252D6760" w14:textId="0DFBFF9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1 539 571</w:t>
            </w:r>
          </w:p>
        </w:tc>
        <w:tc>
          <w:tcPr>
            <w:tcW w:w="1042" w:type="dxa"/>
            <w:tcBorders>
              <w:top w:val="nil"/>
              <w:left w:val="nil"/>
              <w:bottom w:val="single" w:sz="4" w:space="0" w:color="auto"/>
              <w:right w:val="single" w:sz="4" w:space="0" w:color="auto"/>
            </w:tcBorders>
            <w:shd w:val="clear" w:color="auto" w:fill="auto"/>
            <w:noWrap/>
            <w:vAlign w:val="bottom"/>
          </w:tcPr>
          <w:p w14:paraId="59E38A6A" w14:textId="1788967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941FBB9" w14:textId="6E0090C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3629B4F" w14:textId="26BEAAF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38ECFAE5" w14:textId="7BB2621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51F92F7"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0EC18A02" w14:textId="3502B98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w:t>
            </w:r>
            <w:r w:rsidR="00226448" w:rsidRPr="00226448">
              <w:rPr>
                <w:rFonts w:ascii="Times New Roman" w:hAnsi="Times New Roman" w:cs="Times New Roman"/>
                <w:i/>
                <w:iCs/>
                <w:sz w:val="18"/>
                <w:szCs w:val="18"/>
              </w:rPr>
              <w:t>omafinantseerimine</w:t>
            </w:r>
            <w:r w:rsidRPr="00411A88">
              <w:rPr>
                <w:rFonts w:ascii="Times New Roman" w:hAnsi="Times New Roman" w:cs="Times New Roman"/>
                <w:i/>
                <w:iCs/>
                <w:sz w:val="18"/>
                <w:szCs w:val="18"/>
              </w:rPr>
              <w:t>)</w:t>
            </w:r>
          </w:p>
        </w:tc>
        <w:tc>
          <w:tcPr>
            <w:tcW w:w="1026" w:type="dxa"/>
            <w:tcBorders>
              <w:top w:val="nil"/>
              <w:left w:val="nil"/>
              <w:bottom w:val="single" w:sz="4" w:space="0" w:color="auto"/>
              <w:right w:val="single" w:sz="4" w:space="0" w:color="auto"/>
            </w:tcBorders>
            <w:shd w:val="clear" w:color="auto" w:fill="auto"/>
            <w:noWrap/>
            <w:vAlign w:val="bottom"/>
          </w:tcPr>
          <w:p w14:paraId="31D82BCB" w14:textId="41116CD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D14E602" w14:textId="5488779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5C8BDB5" w14:textId="1260209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122A091" w14:textId="0CCF00B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876D662" w14:textId="7C5A7D3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620B433E" w14:textId="3682649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6FD3F4C"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tcPr>
          <w:p w14:paraId="196EF6FA" w14:textId="612F0BFF"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Tiiman</w:t>
            </w:r>
            <w:r w:rsidR="000C39D0">
              <w:rPr>
                <w:rFonts w:ascii="Times New Roman" w:hAnsi="Times New Roman" w:cs="Times New Roman"/>
                <w:b/>
                <w:bCs/>
                <w:sz w:val="18"/>
                <w:szCs w:val="18"/>
              </w:rPr>
              <w:t>n</w:t>
            </w:r>
            <w:r w:rsidRPr="00411A88">
              <w:rPr>
                <w:rFonts w:ascii="Times New Roman" w:hAnsi="Times New Roman" w:cs="Times New Roman"/>
                <w:b/>
                <w:bCs/>
                <w:sz w:val="18"/>
                <w:szCs w:val="18"/>
              </w:rPr>
              <w:t>i tänava ning Vahtra tänava rekonstrueerimine</w:t>
            </w:r>
          </w:p>
        </w:tc>
        <w:tc>
          <w:tcPr>
            <w:tcW w:w="1026" w:type="dxa"/>
            <w:tcBorders>
              <w:top w:val="nil"/>
              <w:left w:val="nil"/>
              <w:bottom w:val="single" w:sz="4" w:space="0" w:color="auto"/>
              <w:right w:val="single" w:sz="4" w:space="0" w:color="auto"/>
            </w:tcBorders>
            <w:shd w:val="clear" w:color="auto" w:fill="auto"/>
            <w:noWrap/>
            <w:vAlign w:val="bottom"/>
          </w:tcPr>
          <w:p w14:paraId="51058885" w14:textId="4C688AB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5C533CE4" w14:textId="619E870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200 000</w:t>
            </w:r>
          </w:p>
        </w:tc>
        <w:tc>
          <w:tcPr>
            <w:tcW w:w="1042" w:type="dxa"/>
            <w:tcBorders>
              <w:top w:val="nil"/>
              <w:left w:val="nil"/>
              <w:bottom w:val="single" w:sz="4" w:space="0" w:color="auto"/>
              <w:right w:val="single" w:sz="4" w:space="0" w:color="auto"/>
            </w:tcBorders>
            <w:shd w:val="clear" w:color="auto" w:fill="auto"/>
            <w:noWrap/>
            <w:vAlign w:val="bottom"/>
          </w:tcPr>
          <w:p w14:paraId="0053EA39" w14:textId="19AF6E7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2E4D35B2" w14:textId="7A2C966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311AEDA" w14:textId="1B93C85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386DCA78" w14:textId="0F79651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58A38005"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3DE6BE70" w14:textId="3F27A84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5824927F" w14:textId="6F706B5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E14FABD" w14:textId="46D39D0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200 000</w:t>
            </w:r>
          </w:p>
        </w:tc>
        <w:tc>
          <w:tcPr>
            <w:tcW w:w="1042" w:type="dxa"/>
            <w:tcBorders>
              <w:top w:val="nil"/>
              <w:left w:val="nil"/>
              <w:bottom w:val="single" w:sz="4" w:space="0" w:color="auto"/>
              <w:right w:val="single" w:sz="4" w:space="0" w:color="auto"/>
            </w:tcBorders>
            <w:shd w:val="clear" w:color="auto" w:fill="auto"/>
            <w:noWrap/>
            <w:vAlign w:val="bottom"/>
          </w:tcPr>
          <w:p w14:paraId="55E3EE04" w14:textId="3F3B47D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242EE2A0" w14:textId="603FF57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5B8DF6E" w14:textId="10B7F74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1060477F" w14:textId="7C96F32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029B985"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12F2DE60" w14:textId="45FA0EA2"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0A49D1EF" w14:textId="2510280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D07751F" w14:textId="77DB8F5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225020D" w14:textId="3D16184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0CC73C1" w14:textId="13AE2D6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E819472" w14:textId="1C1027C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5C28B161" w14:textId="32D1C31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09DBFC8" w14:textId="77777777" w:rsidTr="00832C34">
        <w:trPr>
          <w:trHeight w:val="218"/>
        </w:trPr>
        <w:tc>
          <w:tcPr>
            <w:tcW w:w="3856" w:type="dxa"/>
            <w:tcBorders>
              <w:top w:val="nil"/>
              <w:left w:val="single" w:sz="4" w:space="0" w:color="auto"/>
              <w:bottom w:val="single" w:sz="4" w:space="0" w:color="auto"/>
              <w:right w:val="single" w:sz="4" w:space="0" w:color="auto"/>
            </w:tcBorders>
            <w:shd w:val="clear" w:color="auto" w:fill="auto"/>
          </w:tcPr>
          <w:p w14:paraId="15F349F0" w14:textId="3436617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Ringristmik (Puškini - Malmi)  ehitamine</w:t>
            </w:r>
          </w:p>
        </w:tc>
        <w:tc>
          <w:tcPr>
            <w:tcW w:w="1026" w:type="dxa"/>
            <w:tcBorders>
              <w:top w:val="nil"/>
              <w:left w:val="nil"/>
              <w:bottom w:val="single" w:sz="4" w:space="0" w:color="auto"/>
              <w:right w:val="single" w:sz="4" w:space="0" w:color="auto"/>
            </w:tcBorders>
            <w:shd w:val="clear" w:color="auto" w:fill="auto"/>
            <w:noWrap/>
            <w:vAlign w:val="bottom"/>
          </w:tcPr>
          <w:p w14:paraId="316827DF" w14:textId="2545BB5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03CE6BE2" w14:textId="7F31D44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143 007</w:t>
            </w:r>
          </w:p>
        </w:tc>
        <w:tc>
          <w:tcPr>
            <w:tcW w:w="1042" w:type="dxa"/>
            <w:tcBorders>
              <w:top w:val="nil"/>
              <w:left w:val="nil"/>
              <w:bottom w:val="single" w:sz="4" w:space="0" w:color="auto"/>
              <w:right w:val="single" w:sz="4" w:space="0" w:color="auto"/>
            </w:tcBorders>
            <w:shd w:val="clear" w:color="auto" w:fill="auto"/>
            <w:noWrap/>
            <w:vAlign w:val="bottom"/>
          </w:tcPr>
          <w:p w14:paraId="210D76B9" w14:textId="35A9541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1C9064D6" w14:textId="3C0B443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A79201C" w14:textId="1745516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43D1BF1E" w14:textId="5951425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719F554"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150C8520" w14:textId="1D6C21D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1C5BEC80" w14:textId="5859E03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D8CB61B" w14:textId="0AFC361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143 007</w:t>
            </w:r>
          </w:p>
        </w:tc>
        <w:tc>
          <w:tcPr>
            <w:tcW w:w="1042" w:type="dxa"/>
            <w:tcBorders>
              <w:top w:val="nil"/>
              <w:left w:val="nil"/>
              <w:bottom w:val="single" w:sz="4" w:space="0" w:color="auto"/>
              <w:right w:val="single" w:sz="4" w:space="0" w:color="auto"/>
            </w:tcBorders>
            <w:shd w:val="clear" w:color="auto" w:fill="auto"/>
            <w:noWrap/>
            <w:vAlign w:val="bottom"/>
          </w:tcPr>
          <w:p w14:paraId="6A32E7D9" w14:textId="08B2DC9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DF558F5" w14:textId="50C5E32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86282C7" w14:textId="52A8158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463FC29E" w14:textId="154EA50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2443479"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64BCCBD0" w14:textId="051DADE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39E3CE25" w14:textId="5EA423E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3682446" w14:textId="5A02DB6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D449287" w14:textId="3AA7702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AB6440C" w14:textId="4487814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D5D55B4" w14:textId="1D77889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10ADAFF6" w14:textId="0DBEDB4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BFE6C51"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2A87ADB0" w14:textId="6DEDDF0B"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Linna üldplaneeringu koostamine</w:t>
            </w:r>
          </w:p>
        </w:tc>
        <w:tc>
          <w:tcPr>
            <w:tcW w:w="1026" w:type="dxa"/>
            <w:tcBorders>
              <w:top w:val="nil"/>
              <w:left w:val="nil"/>
              <w:bottom w:val="single" w:sz="4" w:space="0" w:color="auto"/>
              <w:right w:val="single" w:sz="4" w:space="0" w:color="auto"/>
            </w:tcBorders>
            <w:shd w:val="clear" w:color="auto" w:fill="auto"/>
            <w:noWrap/>
            <w:vAlign w:val="bottom"/>
          </w:tcPr>
          <w:p w14:paraId="321F0298" w14:textId="59929D0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AB349E6" w14:textId="7730B725" w:rsidR="00411A88" w:rsidRPr="00411A88" w:rsidRDefault="00D93EDB"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color w:val="000000"/>
                <w:sz w:val="18"/>
                <w:szCs w:val="18"/>
              </w:rPr>
              <w:t>84</w:t>
            </w:r>
            <w:r w:rsidR="00411A88" w:rsidRPr="00411A88">
              <w:rPr>
                <w:rFonts w:ascii="Times New Roman" w:hAnsi="Times New Roman" w:cs="Times New Roman"/>
                <w:b/>
                <w:bCs/>
                <w:color w:val="000000"/>
                <w:sz w:val="18"/>
                <w:szCs w:val="18"/>
              </w:rPr>
              <w:t xml:space="preserve"> 000</w:t>
            </w:r>
          </w:p>
        </w:tc>
        <w:tc>
          <w:tcPr>
            <w:tcW w:w="1042" w:type="dxa"/>
            <w:tcBorders>
              <w:top w:val="nil"/>
              <w:left w:val="nil"/>
              <w:bottom w:val="single" w:sz="4" w:space="0" w:color="auto"/>
              <w:right w:val="single" w:sz="4" w:space="0" w:color="auto"/>
            </w:tcBorders>
            <w:shd w:val="clear" w:color="auto" w:fill="auto"/>
            <w:noWrap/>
            <w:vAlign w:val="bottom"/>
          </w:tcPr>
          <w:p w14:paraId="7B26DDBC" w14:textId="61C8E80F" w:rsidR="00411A88" w:rsidRPr="00411A88" w:rsidRDefault="00D93EDB"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color w:val="000000"/>
                <w:sz w:val="18"/>
                <w:szCs w:val="18"/>
              </w:rPr>
              <w:t>84</w:t>
            </w:r>
            <w:r w:rsidR="00411A88" w:rsidRPr="00411A88">
              <w:rPr>
                <w:rFonts w:ascii="Times New Roman" w:hAnsi="Times New Roman" w:cs="Times New Roman"/>
                <w:b/>
                <w:bCs/>
                <w:color w:val="000000"/>
                <w:sz w:val="18"/>
                <w:szCs w:val="18"/>
              </w:rPr>
              <w:t xml:space="preserve"> 000</w:t>
            </w:r>
          </w:p>
        </w:tc>
        <w:tc>
          <w:tcPr>
            <w:tcW w:w="1042" w:type="dxa"/>
            <w:tcBorders>
              <w:top w:val="nil"/>
              <w:left w:val="nil"/>
              <w:bottom w:val="single" w:sz="4" w:space="0" w:color="auto"/>
              <w:right w:val="single" w:sz="4" w:space="0" w:color="auto"/>
            </w:tcBorders>
            <w:shd w:val="clear" w:color="auto" w:fill="auto"/>
            <w:noWrap/>
            <w:vAlign w:val="bottom"/>
          </w:tcPr>
          <w:p w14:paraId="1D1565B1" w14:textId="737B84CD" w:rsidR="00411A88" w:rsidRPr="00411A88" w:rsidRDefault="00D93EDB"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color w:val="000000"/>
                <w:sz w:val="18"/>
                <w:szCs w:val="18"/>
              </w:rPr>
              <w:t>84 00</w:t>
            </w:r>
            <w:r w:rsidR="00411A88"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58EAFC75" w14:textId="64A2A841" w:rsidR="00411A88" w:rsidRPr="00411A88" w:rsidRDefault="00D93EDB"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color w:val="000000"/>
                <w:sz w:val="18"/>
                <w:szCs w:val="18"/>
              </w:rPr>
              <w:t>28 00</w:t>
            </w:r>
            <w:r w:rsidR="00411A88"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49E40772" w14:textId="27F88DB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3B7D5243"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0CBFCCF9" w14:textId="0562A81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35271DD6" w14:textId="34D81E3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8B0691E" w14:textId="620B772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62BD7D96" w14:textId="6CE7BB5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1A87CD98" w14:textId="110B933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66E6FB7C" w14:textId="041C445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464AB7E3" w14:textId="4B763B0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09996F6"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2D965C97" w14:textId="1F5F0AE3"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r w:rsidR="00BA06FA" w:rsidRPr="00411A88">
              <w:rPr>
                <w:rFonts w:ascii="Times New Roman" w:hAnsi="Times New Roman" w:cs="Times New Roman"/>
                <w:i/>
                <w:iCs/>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bottom"/>
          </w:tcPr>
          <w:p w14:paraId="7C6ACF63" w14:textId="3AAA9C3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28A3148F" w14:textId="5B1179AE" w:rsidR="00411A88" w:rsidRPr="00411A88" w:rsidRDefault="00D93EDB"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rPr>
              <w:t>84</w:t>
            </w:r>
            <w:r w:rsidR="00411A88" w:rsidRPr="00411A88">
              <w:rPr>
                <w:rFonts w:ascii="Times New Roman" w:hAnsi="Times New Roman" w:cs="Times New Roman"/>
                <w:color w:val="000000"/>
                <w:sz w:val="18"/>
                <w:szCs w:val="18"/>
              </w:rPr>
              <w:t xml:space="preserve"> 000</w:t>
            </w:r>
          </w:p>
        </w:tc>
        <w:tc>
          <w:tcPr>
            <w:tcW w:w="1042" w:type="dxa"/>
            <w:tcBorders>
              <w:top w:val="nil"/>
              <w:left w:val="nil"/>
              <w:bottom w:val="single" w:sz="4" w:space="0" w:color="auto"/>
              <w:right w:val="single" w:sz="4" w:space="0" w:color="auto"/>
            </w:tcBorders>
            <w:shd w:val="clear" w:color="auto" w:fill="auto"/>
            <w:noWrap/>
            <w:vAlign w:val="bottom"/>
          </w:tcPr>
          <w:p w14:paraId="135874B7" w14:textId="6DB2DB4A" w:rsidR="00411A88" w:rsidRPr="00411A88" w:rsidRDefault="00D93EDB"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rPr>
              <w:t>84</w:t>
            </w:r>
            <w:r w:rsidR="00411A88" w:rsidRPr="00411A88">
              <w:rPr>
                <w:rFonts w:ascii="Times New Roman" w:hAnsi="Times New Roman" w:cs="Times New Roman"/>
                <w:color w:val="000000"/>
                <w:sz w:val="18"/>
                <w:szCs w:val="18"/>
              </w:rPr>
              <w:t xml:space="preserve"> 000</w:t>
            </w:r>
          </w:p>
        </w:tc>
        <w:tc>
          <w:tcPr>
            <w:tcW w:w="1042" w:type="dxa"/>
            <w:tcBorders>
              <w:top w:val="nil"/>
              <w:left w:val="nil"/>
              <w:bottom w:val="single" w:sz="4" w:space="0" w:color="auto"/>
              <w:right w:val="single" w:sz="4" w:space="0" w:color="auto"/>
            </w:tcBorders>
            <w:shd w:val="clear" w:color="auto" w:fill="auto"/>
            <w:noWrap/>
            <w:vAlign w:val="bottom"/>
          </w:tcPr>
          <w:p w14:paraId="43823DE3" w14:textId="01938F76" w:rsidR="00411A88" w:rsidRPr="00411A88" w:rsidRDefault="00D93EDB"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rPr>
              <w:t>84 000</w:t>
            </w:r>
            <w:r w:rsidR="00411A88"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68D0A26" w14:textId="14F352CC" w:rsidR="00411A88" w:rsidRPr="00411A88" w:rsidRDefault="00D93EDB"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rPr>
              <w:t>28 000</w:t>
            </w:r>
            <w:r w:rsidR="00411A88"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1BCB4819" w14:textId="17E6E99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59B9C1E"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21ED3BD8" w14:textId="109B666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 xml:space="preserve">Narva Linnakantselei Serverite </w:t>
            </w:r>
            <w:proofErr w:type="spellStart"/>
            <w:r w:rsidRPr="00411A88">
              <w:rPr>
                <w:rFonts w:ascii="Times New Roman" w:hAnsi="Times New Roman" w:cs="Times New Roman"/>
                <w:b/>
                <w:bCs/>
                <w:sz w:val="18"/>
                <w:szCs w:val="18"/>
              </w:rPr>
              <w:t>klasteri</w:t>
            </w:r>
            <w:proofErr w:type="spellEnd"/>
            <w:r w:rsidRPr="00411A88">
              <w:rPr>
                <w:rFonts w:ascii="Times New Roman" w:hAnsi="Times New Roman" w:cs="Times New Roman"/>
                <w:b/>
                <w:bCs/>
                <w:sz w:val="18"/>
                <w:szCs w:val="18"/>
              </w:rPr>
              <w:t xml:space="preserve"> uuendamine+ </w:t>
            </w:r>
            <w:proofErr w:type="spellStart"/>
            <w:r w:rsidRPr="00411A88">
              <w:rPr>
                <w:rFonts w:ascii="Times New Roman" w:hAnsi="Times New Roman" w:cs="Times New Roman"/>
                <w:b/>
                <w:bCs/>
                <w:sz w:val="18"/>
                <w:szCs w:val="18"/>
              </w:rPr>
              <w:t>backup</w:t>
            </w:r>
            <w:proofErr w:type="spellEnd"/>
            <w:r w:rsidRPr="00411A88">
              <w:rPr>
                <w:rFonts w:ascii="Times New Roman" w:hAnsi="Times New Roman" w:cs="Times New Roman"/>
                <w:b/>
                <w:bCs/>
                <w:sz w:val="18"/>
                <w:szCs w:val="18"/>
              </w:rPr>
              <w:t xml:space="preserve"> massiiv</w:t>
            </w:r>
          </w:p>
        </w:tc>
        <w:tc>
          <w:tcPr>
            <w:tcW w:w="1026" w:type="dxa"/>
            <w:tcBorders>
              <w:top w:val="nil"/>
              <w:left w:val="nil"/>
              <w:bottom w:val="single" w:sz="4" w:space="0" w:color="auto"/>
              <w:right w:val="single" w:sz="4" w:space="0" w:color="auto"/>
            </w:tcBorders>
            <w:shd w:val="clear" w:color="auto" w:fill="auto"/>
            <w:noWrap/>
            <w:vAlign w:val="bottom"/>
          </w:tcPr>
          <w:p w14:paraId="251D7EEC" w14:textId="02735C35" w:rsidR="00411A88" w:rsidRPr="00411A88" w:rsidRDefault="008D22A6" w:rsidP="008D22A6">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sz w:val="18"/>
                <w:szCs w:val="18"/>
                <w:lang w:val="ru-RU"/>
              </w:rPr>
              <w:t>17 995</w:t>
            </w:r>
          </w:p>
        </w:tc>
        <w:tc>
          <w:tcPr>
            <w:tcW w:w="1042" w:type="dxa"/>
            <w:tcBorders>
              <w:top w:val="nil"/>
              <w:left w:val="nil"/>
              <w:bottom w:val="single" w:sz="4" w:space="0" w:color="auto"/>
              <w:right w:val="single" w:sz="4" w:space="0" w:color="auto"/>
            </w:tcBorders>
            <w:shd w:val="clear" w:color="auto" w:fill="auto"/>
            <w:noWrap/>
            <w:vAlign w:val="bottom"/>
          </w:tcPr>
          <w:p w14:paraId="779AF913" w14:textId="3B4F20D4" w:rsidR="00411A88" w:rsidRPr="00411A88" w:rsidRDefault="008D22A6"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color w:val="000000"/>
                <w:sz w:val="18"/>
                <w:szCs w:val="18"/>
                <w:lang w:val="ru-RU"/>
              </w:rPr>
              <w:t>20 00</w:t>
            </w:r>
            <w:r w:rsidR="00411A88"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0F5249D6" w14:textId="3D8024A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27 000</w:t>
            </w:r>
          </w:p>
        </w:tc>
        <w:tc>
          <w:tcPr>
            <w:tcW w:w="1042" w:type="dxa"/>
            <w:tcBorders>
              <w:top w:val="nil"/>
              <w:left w:val="nil"/>
              <w:bottom w:val="single" w:sz="4" w:space="0" w:color="auto"/>
              <w:right w:val="single" w:sz="4" w:space="0" w:color="auto"/>
            </w:tcBorders>
            <w:shd w:val="clear" w:color="auto" w:fill="auto"/>
            <w:noWrap/>
            <w:vAlign w:val="bottom"/>
          </w:tcPr>
          <w:p w14:paraId="62E75B00" w14:textId="780A4D9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09AFB0C" w14:textId="3E4E910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349DD25A" w14:textId="671EECB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4C1A31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239BE092" w14:textId="286B4E1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2E03109D" w14:textId="37A0AC7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6A12D21" w14:textId="2A061E3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04D1984" w14:textId="47C1DF8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18D89E38" w14:textId="73A9E73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93A85D6" w14:textId="5817C4E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652D451F" w14:textId="22EAAED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61907A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308831EF" w14:textId="204303F1"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73F06801" w14:textId="092B543B" w:rsidR="00411A88" w:rsidRPr="00411A88" w:rsidRDefault="008D22A6"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sz w:val="18"/>
                <w:szCs w:val="18"/>
                <w:lang w:val="ru-RU"/>
              </w:rPr>
              <w:t>17 995</w:t>
            </w:r>
            <w:r w:rsidR="00411A88"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68D2D876" w14:textId="1EA5021F" w:rsidR="00411A88" w:rsidRPr="00411A88" w:rsidRDefault="008D22A6"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lang w:val="ru-RU"/>
              </w:rPr>
              <w:t>20 000</w:t>
            </w:r>
            <w:r w:rsidR="00411A88"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BC7087F" w14:textId="3711C01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27 000</w:t>
            </w:r>
          </w:p>
        </w:tc>
        <w:tc>
          <w:tcPr>
            <w:tcW w:w="1042" w:type="dxa"/>
            <w:tcBorders>
              <w:top w:val="nil"/>
              <w:left w:val="nil"/>
              <w:bottom w:val="single" w:sz="4" w:space="0" w:color="auto"/>
              <w:right w:val="single" w:sz="4" w:space="0" w:color="auto"/>
            </w:tcBorders>
            <w:shd w:val="clear" w:color="auto" w:fill="auto"/>
            <w:noWrap/>
            <w:vAlign w:val="bottom"/>
          </w:tcPr>
          <w:p w14:paraId="1D9DE3FA" w14:textId="3F02321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D3FC0C4" w14:textId="5248044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21D2FBF7" w14:textId="2FD9F26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98E1874"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4F887FA6" w14:textId="57358A53"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Eelpool nimetamata muud projektid kokku</w:t>
            </w:r>
          </w:p>
        </w:tc>
        <w:tc>
          <w:tcPr>
            <w:tcW w:w="1026" w:type="dxa"/>
            <w:tcBorders>
              <w:top w:val="nil"/>
              <w:left w:val="nil"/>
              <w:bottom w:val="single" w:sz="4" w:space="0" w:color="auto"/>
              <w:right w:val="single" w:sz="4" w:space="0" w:color="auto"/>
            </w:tcBorders>
            <w:shd w:val="clear" w:color="auto" w:fill="auto"/>
            <w:noWrap/>
            <w:vAlign w:val="bottom"/>
          </w:tcPr>
          <w:p w14:paraId="4295D14E" w14:textId="45EC66F6" w:rsidR="00411A88" w:rsidRPr="009B606F" w:rsidRDefault="00411A88" w:rsidP="009B606F">
            <w:pPr>
              <w:spacing w:after="0" w:line="240" w:lineRule="auto"/>
              <w:jc w:val="right"/>
              <w:rPr>
                <w:rFonts w:ascii="Times New Roman" w:eastAsia="Times New Roman" w:hAnsi="Times New Roman" w:cs="Times New Roman"/>
                <w:color w:val="FF0000"/>
                <w:sz w:val="18"/>
                <w:szCs w:val="18"/>
                <w:highlight w:val="yellow"/>
                <w:lang w:val="ru-RU" w:eastAsia="en-GB"/>
              </w:rPr>
            </w:pPr>
            <w:r w:rsidRPr="00411A88">
              <w:rPr>
                <w:rFonts w:ascii="Times New Roman" w:hAnsi="Times New Roman" w:cs="Times New Roman"/>
                <w:b/>
                <w:bCs/>
                <w:sz w:val="18"/>
                <w:szCs w:val="18"/>
              </w:rPr>
              <w:t xml:space="preserve">9 </w:t>
            </w:r>
            <w:r w:rsidR="009B606F">
              <w:rPr>
                <w:rFonts w:ascii="Times New Roman" w:hAnsi="Times New Roman" w:cs="Times New Roman"/>
                <w:b/>
                <w:bCs/>
                <w:sz w:val="18"/>
                <w:szCs w:val="18"/>
                <w:lang w:val="ru-RU"/>
              </w:rPr>
              <w:t>804 281</w:t>
            </w:r>
          </w:p>
        </w:tc>
        <w:tc>
          <w:tcPr>
            <w:tcW w:w="1042" w:type="dxa"/>
            <w:tcBorders>
              <w:top w:val="nil"/>
              <w:left w:val="nil"/>
              <w:bottom w:val="single" w:sz="4" w:space="0" w:color="auto"/>
              <w:right w:val="single" w:sz="4" w:space="0" w:color="auto"/>
            </w:tcBorders>
            <w:shd w:val="clear" w:color="auto" w:fill="auto"/>
            <w:noWrap/>
            <w:vAlign w:val="bottom"/>
          </w:tcPr>
          <w:p w14:paraId="088B7A8D" w14:textId="37EF0D0D" w:rsidR="00411A88" w:rsidRPr="009B606F" w:rsidRDefault="00411A88" w:rsidP="00D93EDB">
            <w:pPr>
              <w:spacing w:after="0" w:line="240" w:lineRule="auto"/>
              <w:jc w:val="right"/>
              <w:rPr>
                <w:rFonts w:ascii="Times New Roman" w:eastAsia="Times New Roman" w:hAnsi="Times New Roman" w:cs="Times New Roman"/>
                <w:color w:val="FF0000"/>
                <w:sz w:val="18"/>
                <w:szCs w:val="18"/>
                <w:highlight w:val="yellow"/>
                <w:lang w:val="ru-RU" w:eastAsia="en-GB"/>
              </w:rPr>
            </w:pPr>
            <w:r w:rsidRPr="00411A88">
              <w:rPr>
                <w:rFonts w:ascii="Times New Roman" w:hAnsi="Times New Roman" w:cs="Times New Roman"/>
                <w:b/>
                <w:bCs/>
                <w:sz w:val="18"/>
                <w:szCs w:val="18"/>
              </w:rPr>
              <w:t xml:space="preserve">4 </w:t>
            </w:r>
            <w:r w:rsidR="00D93EDB">
              <w:rPr>
                <w:rFonts w:ascii="Times New Roman" w:hAnsi="Times New Roman" w:cs="Times New Roman"/>
                <w:b/>
                <w:bCs/>
                <w:sz w:val="18"/>
                <w:szCs w:val="18"/>
              </w:rPr>
              <w:t>823 618</w:t>
            </w:r>
          </w:p>
        </w:tc>
        <w:tc>
          <w:tcPr>
            <w:tcW w:w="1042" w:type="dxa"/>
            <w:tcBorders>
              <w:top w:val="nil"/>
              <w:left w:val="nil"/>
              <w:bottom w:val="single" w:sz="4" w:space="0" w:color="auto"/>
              <w:right w:val="single" w:sz="4" w:space="0" w:color="auto"/>
            </w:tcBorders>
            <w:shd w:val="clear" w:color="auto" w:fill="auto"/>
            <w:noWrap/>
            <w:vAlign w:val="bottom"/>
          </w:tcPr>
          <w:p w14:paraId="69E92533" w14:textId="3B73BE3A" w:rsidR="00411A88" w:rsidRPr="00411A88" w:rsidRDefault="00D93EDB"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sz w:val="18"/>
                <w:szCs w:val="18"/>
              </w:rPr>
              <w:t>4 319 368</w:t>
            </w:r>
          </w:p>
        </w:tc>
        <w:tc>
          <w:tcPr>
            <w:tcW w:w="1042" w:type="dxa"/>
            <w:tcBorders>
              <w:top w:val="nil"/>
              <w:left w:val="nil"/>
              <w:bottom w:val="single" w:sz="4" w:space="0" w:color="auto"/>
              <w:right w:val="single" w:sz="4" w:space="0" w:color="auto"/>
            </w:tcBorders>
            <w:shd w:val="clear" w:color="auto" w:fill="auto"/>
            <w:noWrap/>
            <w:vAlign w:val="bottom"/>
          </w:tcPr>
          <w:p w14:paraId="3044F549" w14:textId="180BDEC5" w:rsidR="00411A88" w:rsidRPr="00D93EDB" w:rsidRDefault="00D93EDB" w:rsidP="005B4CE0">
            <w:pPr>
              <w:spacing w:after="0" w:line="240" w:lineRule="auto"/>
              <w:jc w:val="right"/>
              <w:rPr>
                <w:rFonts w:ascii="Times New Roman" w:eastAsia="Times New Roman" w:hAnsi="Times New Roman" w:cs="Times New Roman"/>
                <w:b/>
                <w:sz w:val="18"/>
                <w:szCs w:val="18"/>
                <w:lang w:eastAsia="en-GB"/>
              </w:rPr>
            </w:pPr>
            <w:r w:rsidRPr="00D93EDB">
              <w:rPr>
                <w:rFonts w:ascii="Times New Roman" w:eastAsia="Times New Roman" w:hAnsi="Times New Roman" w:cs="Times New Roman"/>
                <w:b/>
                <w:sz w:val="18"/>
                <w:szCs w:val="18"/>
                <w:lang w:eastAsia="en-GB"/>
              </w:rPr>
              <w:t>1 248 265</w:t>
            </w:r>
          </w:p>
        </w:tc>
        <w:tc>
          <w:tcPr>
            <w:tcW w:w="1042" w:type="dxa"/>
            <w:tcBorders>
              <w:top w:val="nil"/>
              <w:left w:val="nil"/>
              <w:bottom w:val="single" w:sz="4" w:space="0" w:color="auto"/>
              <w:right w:val="single" w:sz="4" w:space="0" w:color="auto"/>
            </w:tcBorders>
            <w:shd w:val="clear" w:color="auto" w:fill="auto"/>
            <w:noWrap/>
            <w:vAlign w:val="bottom"/>
          </w:tcPr>
          <w:p w14:paraId="6082D09A" w14:textId="4FD47318" w:rsidR="00411A88" w:rsidRPr="00D93EDB" w:rsidRDefault="00D93EDB" w:rsidP="005B4CE0">
            <w:pPr>
              <w:spacing w:after="0" w:line="240" w:lineRule="auto"/>
              <w:jc w:val="right"/>
              <w:rPr>
                <w:rFonts w:ascii="Times New Roman" w:eastAsia="Times New Roman" w:hAnsi="Times New Roman" w:cs="Times New Roman"/>
                <w:b/>
                <w:sz w:val="18"/>
                <w:szCs w:val="18"/>
                <w:lang w:eastAsia="en-GB"/>
              </w:rPr>
            </w:pPr>
            <w:r w:rsidRPr="00D93EDB">
              <w:rPr>
                <w:rFonts w:ascii="Times New Roman" w:eastAsia="Times New Roman" w:hAnsi="Times New Roman" w:cs="Times New Roman"/>
                <w:b/>
                <w:sz w:val="18"/>
                <w:szCs w:val="18"/>
                <w:lang w:eastAsia="en-GB"/>
              </w:rPr>
              <w:t>4 694 500</w:t>
            </w:r>
          </w:p>
        </w:tc>
        <w:tc>
          <w:tcPr>
            <w:tcW w:w="1049" w:type="dxa"/>
            <w:tcBorders>
              <w:top w:val="nil"/>
              <w:left w:val="nil"/>
              <w:bottom w:val="single" w:sz="4" w:space="0" w:color="auto"/>
              <w:right w:val="single" w:sz="4" w:space="0" w:color="auto"/>
            </w:tcBorders>
            <w:shd w:val="clear" w:color="auto" w:fill="auto"/>
            <w:noWrap/>
            <w:vAlign w:val="bottom"/>
          </w:tcPr>
          <w:p w14:paraId="1589910B" w14:textId="4F24DD2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6 132 808</w:t>
            </w:r>
          </w:p>
        </w:tc>
      </w:tr>
      <w:tr w:rsidR="00411A88" w:rsidRPr="002F2955" w14:paraId="133C7672"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02416865" w14:textId="5445A877"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224EA0F1" w14:textId="72EB0802" w:rsidR="00411A88" w:rsidRPr="008D22A6" w:rsidRDefault="00411A88" w:rsidP="008D22A6">
            <w:pPr>
              <w:spacing w:after="0" w:line="240" w:lineRule="auto"/>
              <w:jc w:val="right"/>
              <w:rPr>
                <w:rFonts w:ascii="Times New Roman" w:eastAsia="Times New Roman" w:hAnsi="Times New Roman" w:cs="Times New Roman"/>
                <w:color w:val="FF0000"/>
                <w:sz w:val="18"/>
                <w:szCs w:val="18"/>
                <w:highlight w:val="yellow"/>
                <w:lang w:val="ru-RU" w:eastAsia="en-GB"/>
              </w:rPr>
            </w:pPr>
            <w:r w:rsidRPr="00411A88">
              <w:rPr>
                <w:rFonts w:ascii="Times New Roman" w:hAnsi="Times New Roman" w:cs="Times New Roman"/>
                <w:sz w:val="18"/>
                <w:szCs w:val="18"/>
              </w:rPr>
              <w:t>533 69</w:t>
            </w:r>
            <w:r w:rsidR="008D22A6">
              <w:rPr>
                <w:rFonts w:ascii="Times New Roman" w:hAnsi="Times New Roman" w:cs="Times New Roman"/>
                <w:sz w:val="18"/>
                <w:szCs w:val="18"/>
                <w:lang w:val="ru-RU"/>
              </w:rPr>
              <w:t>3</w:t>
            </w:r>
          </w:p>
        </w:tc>
        <w:tc>
          <w:tcPr>
            <w:tcW w:w="1042" w:type="dxa"/>
            <w:tcBorders>
              <w:top w:val="nil"/>
              <w:left w:val="nil"/>
              <w:bottom w:val="single" w:sz="4" w:space="0" w:color="auto"/>
              <w:right w:val="single" w:sz="4" w:space="0" w:color="auto"/>
            </w:tcBorders>
            <w:shd w:val="clear" w:color="auto" w:fill="auto"/>
            <w:noWrap/>
            <w:vAlign w:val="bottom"/>
          </w:tcPr>
          <w:p w14:paraId="3D810483" w14:textId="748BAC5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66 542</w:t>
            </w:r>
          </w:p>
        </w:tc>
        <w:tc>
          <w:tcPr>
            <w:tcW w:w="1042" w:type="dxa"/>
            <w:tcBorders>
              <w:top w:val="nil"/>
              <w:left w:val="nil"/>
              <w:bottom w:val="single" w:sz="4" w:space="0" w:color="auto"/>
              <w:right w:val="single" w:sz="4" w:space="0" w:color="auto"/>
            </w:tcBorders>
            <w:shd w:val="clear" w:color="auto" w:fill="auto"/>
            <w:noWrap/>
            <w:vAlign w:val="bottom"/>
          </w:tcPr>
          <w:p w14:paraId="1996E099" w14:textId="2D5EF80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C32FA3D" w14:textId="2F5E9CA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AB6D9E3" w14:textId="5BABB62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33D1D09A" w14:textId="65773AE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r>
      <w:tr w:rsidR="00411A88" w:rsidRPr="002F2955" w14:paraId="57DCE0CA"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54EDD035" w14:textId="2A1B6FC2"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425973E5" w14:textId="2C71E305" w:rsidR="00411A88" w:rsidRPr="008D22A6" w:rsidRDefault="00411A88" w:rsidP="009B606F">
            <w:pPr>
              <w:spacing w:after="0" w:line="240" w:lineRule="auto"/>
              <w:jc w:val="right"/>
              <w:rPr>
                <w:rFonts w:ascii="Times New Roman" w:eastAsia="Times New Roman" w:hAnsi="Times New Roman" w:cs="Times New Roman"/>
                <w:color w:val="FF0000"/>
                <w:sz w:val="18"/>
                <w:szCs w:val="18"/>
                <w:highlight w:val="yellow"/>
                <w:lang w:val="ru-RU" w:eastAsia="en-GB"/>
              </w:rPr>
            </w:pPr>
            <w:r w:rsidRPr="00411A88">
              <w:rPr>
                <w:rFonts w:ascii="Times New Roman" w:hAnsi="Times New Roman" w:cs="Times New Roman"/>
                <w:sz w:val="18"/>
                <w:szCs w:val="18"/>
              </w:rPr>
              <w:t>9 2</w:t>
            </w:r>
            <w:r w:rsidR="009B606F">
              <w:rPr>
                <w:rFonts w:ascii="Times New Roman" w:hAnsi="Times New Roman" w:cs="Times New Roman"/>
                <w:sz w:val="18"/>
                <w:szCs w:val="18"/>
                <w:lang w:val="ru-RU"/>
              </w:rPr>
              <w:t>70</w:t>
            </w:r>
            <w:r w:rsidRPr="00411A88">
              <w:rPr>
                <w:rFonts w:ascii="Times New Roman" w:hAnsi="Times New Roman" w:cs="Times New Roman"/>
                <w:sz w:val="18"/>
                <w:szCs w:val="18"/>
              </w:rPr>
              <w:t xml:space="preserve"> 58</w:t>
            </w:r>
            <w:r w:rsidR="008D22A6">
              <w:rPr>
                <w:rFonts w:ascii="Times New Roman" w:hAnsi="Times New Roman" w:cs="Times New Roman"/>
                <w:sz w:val="18"/>
                <w:szCs w:val="18"/>
                <w:lang w:val="ru-RU"/>
              </w:rPr>
              <w:t>8</w:t>
            </w:r>
          </w:p>
        </w:tc>
        <w:tc>
          <w:tcPr>
            <w:tcW w:w="1042" w:type="dxa"/>
            <w:tcBorders>
              <w:top w:val="nil"/>
              <w:left w:val="nil"/>
              <w:bottom w:val="single" w:sz="4" w:space="0" w:color="auto"/>
              <w:right w:val="single" w:sz="4" w:space="0" w:color="auto"/>
            </w:tcBorders>
            <w:shd w:val="clear" w:color="auto" w:fill="auto"/>
            <w:noWrap/>
            <w:vAlign w:val="bottom"/>
          </w:tcPr>
          <w:p w14:paraId="7CBFEE95" w14:textId="3EE27228" w:rsidR="00411A88" w:rsidRPr="00D93EDB" w:rsidRDefault="00411A88" w:rsidP="00D93EDB">
            <w:pPr>
              <w:spacing w:after="0" w:line="240" w:lineRule="auto"/>
              <w:jc w:val="right"/>
              <w:rPr>
                <w:rFonts w:ascii="Times New Roman" w:eastAsia="Times New Roman" w:hAnsi="Times New Roman" w:cs="Times New Roman"/>
                <w:color w:val="FF0000"/>
                <w:sz w:val="18"/>
                <w:szCs w:val="18"/>
                <w:highlight w:val="yellow"/>
                <w:lang w:val="en-GB" w:eastAsia="en-GB"/>
              </w:rPr>
            </w:pPr>
            <w:r w:rsidRPr="00411A88">
              <w:rPr>
                <w:rFonts w:ascii="Times New Roman" w:hAnsi="Times New Roman" w:cs="Times New Roman"/>
                <w:sz w:val="18"/>
                <w:szCs w:val="18"/>
              </w:rPr>
              <w:t xml:space="preserve">4 </w:t>
            </w:r>
            <w:r w:rsidR="00D93EDB">
              <w:rPr>
                <w:rFonts w:ascii="Times New Roman" w:hAnsi="Times New Roman" w:cs="Times New Roman"/>
                <w:sz w:val="18"/>
                <w:szCs w:val="18"/>
                <w:lang w:val="en-GB"/>
              </w:rPr>
              <w:t>757 076</w:t>
            </w:r>
          </w:p>
        </w:tc>
        <w:tc>
          <w:tcPr>
            <w:tcW w:w="1042" w:type="dxa"/>
            <w:tcBorders>
              <w:top w:val="nil"/>
              <w:left w:val="nil"/>
              <w:bottom w:val="single" w:sz="4" w:space="0" w:color="auto"/>
              <w:right w:val="single" w:sz="4" w:space="0" w:color="auto"/>
            </w:tcBorders>
            <w:shd w:val="clear" w:color="auto" w:fill="auto"/>
            <w:noWrap/>
            <w:vAlign w:val="bottom"/>
          </w:tcPr>
          <w:p w14:paraId="6A30B486" w14:textId="59AB402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4</w:t>
            </w:r>
            <w:r w:rsidR="00D93EDB">
              <w:rPr>
                <w:rFonts w:ascii="Times New Roman" w:hAnsi="Times New Roman" w:cs="Times New Roman"/>
                <w:sz w:val="18"/>
                <w:szCs w:val="18"/>
              </w:rPr>
              <w:t xml:space="preserve"> 319 368</w:t>
            </w:r>
          </w:p>
        </w:tc>
        <w:tc>
          <w:tcPr>
            <w:tcW w:w="1042" w:type="dxa"/>
            <w:tcBorders>
              <w:top w:val="nil"/>
              <w:left w:val="nil"/>
              <w:bottom w:val="single" w:sz="4" w:space="0" w:color="auto"/>
              <w:right w:val="single" w:sz="4" w:space="0" w:color="auto"/>
            </w:tcBorders>
            <w:shd w:val="clear" w:color="auto" w:fill="auto"/>
            <w:noWrap/>
            <w:vAlign w:val="bottom"/>
          </w:tcPr>
          <w:p w14:paraId="698A762F" w14:textId="601B2C07" w:rsidR="00411A88" w:rsidRPr="00411A88" w:rsidRDefault="00411A88" w:rsidP="00D93EDB">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xml:space="preserve">1 </w:t>
            </w:r>
            <w:r w:rsidR="00D93EDB">
              <w:rPr>
                <w:rFonts w:ascii="Times New Roman" w:hAnsi="Times New Roman" w:cs="Times New Roman"/>
                <w:sz w:val="18"/>
                <w:szCs w:val="18"/>
              </w:rPr>
              <w:t>248 265</w:t>
            </w:r>
          </w:p>
        </w:tc>
        <w:tc>
          <w:tcPr>
            <w:tcW w:w="1042" w:type="dxa"/>
            <w:tcBorders>
              <w:top w:val="nil"/>
              <w:left w:val="nil"/>
              <w:bottom w:val="single" w:sz="4" w:space="0" w:color="auto"/>
              <w:right w:val="single" w:sz="4" w:space="0" w:color="auto"/>
            </w:tcBorders>
            <w:shd w:val="clear" w:color="auto" w:fill="auto"/>
            <w:noWrap/>
            <w:vAlign w:val="bottom"/>
          </w:tcPr>
          <w:p w14:paraId="7FE4CC6D" w14:textId="169A3D1A" w:rsidR="00411A88" w:rsidRPr="00411A88" w:rsidRDefault="00411A88" w:rsidP="00D93EDB">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xml:space="preserve">4 </w:t>
            </w:r>
            <w:r w:rsidR="00D93EDB">
              <w:rPr>
                <w:rFonts w:ascii="Times New Roman" w:hAnsi="Times New Roman" w:cs="Times New Roman"/>
                <w:sz w:val="18"/>
                <w:szCs w:val="18"/>
              </w:rPr>
              <w:t>694 500</w:t>
            </w:r>
          </w:p>
        </w:tc>
        <w:tc>
          <w:tcPr>
            <w:tcW w:w="1049" w:type="dxa"/>
            <w:tcBorders>
              <w:top w:val="nil"/>
              <w:left w:val="nil"/>
              <w:bottom w:val="single" w:sz="4" w:space="0" w:color="auto"/>
              <w:right w:val="single" w:sz="4" w:space="0" w:color="auto"/>
            </w:tcBorders>
            <w:shd w:val="clear" w:color="auto" w:fill="auto"/>
            <w:noWrap/>
            <w:vAlign w:val="bottom"/>
          </w:tcPr>
          <w:p w14:paraId="07836C42" w14:textId="03B3470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6 132 808</w:t>
            </w:r>
          </w:p>
        </w:tc>
      </w:tr>
      <w:tr w:rsidR="000C2D37" w:rsidRPr="002F2955" w14:paraId="5D0EB7D4"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9A0D5AD" w14:textId="77777777" w:rsidR="000C2D37" w:rsidRPr="000C2D37" w:rsidRDefault="000C2D37" w:rsidP="000C2D37">
            <w:pPr>
              <w:spacing w:after="0" w:line="240" w:lineRule="auto"/>
              <w:rPr>
                <w:rFonts w:ascii="Times New Roman" w:eastAsia="Times New Roman" w:hAnsi="Times New Roman" w:cs="Times New Roman"/>
                <w:b/>
                <w:bCs/>
                <w:sz w:val="18"/>
                <w:szCs w:val="18"/>
                <w:lang w:eastAsia="en-GB"/>
              </w:rPr>
            </w:pPr>
            <w:r w:rsidRPr="000C2D37">
              <w:rPr>
                <w:rFonts w:ascii="Times New Roman" w:eastAsia="Times New Roman" w:hAnsi="Times New Roman" w:cs="Times New Roman"/>
                <w:b/>
                <w:bCs/>
                <w:sz w:val="18"/>
                <w:szCs w:val="18"/>
                <w:lang w:eastAsia="en-GB"/>
              </w:rPr>
              <w:t>KÕIK KOKKU</w:t>
            </w:r>
          </w:p>
        </w:tc>
        <w:tc>
          <w:tcPr>
            <w:tcW w:w="1026" w:type="dxa"/>
            <w:tcBorders>
              <w:top w:val="nil"/>
              <w:left w:val="nil"/>
              <w:bottom w:val="single" w:sz="4" w:space="0" w:color="auto"/>
              <w:right w:val="single" w:sz="4" w:space="0" w:color="auto"/>
            </w:tcBorders>
            <w:shd w:val="clear" w:color="auto" w:fill="auto"/>
            <w:noWrap/>
            <w:vAlign w:val="bottom"/>
            <w:hideMark/>
          </w:tcPr>
          <w:p w14:paraId="1A32103D" w14:textId="3463F5AD" w:rsidR="000C2D37" w:rsidRPr="000C2D37" w:rsidRDefault="000C2D37"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12 105 244</w:t>
            </w:r>
          </w:p>
        </w:tc>
        <w:tc>
          <w:tcPr>
            <w:tcW w:w="1042" w:type="dxa"/>
            <w:tcBorders>
              <w:top w:val="nil"/>
              <w:left w:val="nil"/>
              <w:bottom w:val="single" w:sz="4" w:space="0" w:color="auto"/>
              <w:right w:val="single" w:sz="4" w:space="0" w:color="auto"/>
            </w:tcBorders>
            <w:shd w:val="clear" w:color="auto" w:fill="auto"/>
            <w:noWrap/>
            <w:vAlign w:val="bottom"/>
            <w:hideMark/>
          </w:tcPr>
          <w:p w14:paraId="0DA5A517" w14:textId="73E37243" w:rsidR="000C2D37" w:rsidRPr="000C2D37" w:rsidRDefault="000C2D37"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26 522 437</w:t>
            </w:r>
          </w:p>
        </w:tc>
        <w:tc>
          <w:tcPr>
            <w:tcW w:w="1042" w:type="dxa"/>
            <w:tcBorders>
              <w:top w:val="nil"/>
              <w:left w:val="nil"/>
              <w:bottom w:val="single" w:sz="4" w:space="0" w:color="auto"/>
              <w:right w:val="single" w:sz="4" w:space="0" w:color="auto"/>
            </w:tcBorders>
            <w:shd w:val="clear" w:color="auto" w:fill="auto"/>
            <w:noWrap/>
            <w:vAlign w:val="bottom"/>
            <w:hideMark/>
          </w:tcPr>
          <w:p w14:paraId="26BB2E49" w14:textId="51457213" w:rsidR="000C2D37" w:rsidRPr="000C2D37" w:rsidRDefault="000C2D37"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34 110 682</w:t>
            </w:r>
          </w:p>
        </w:tc>
        <w:tc>
          <w:tcPr>
            <w:tcW w:w="1042" w:type="dxa"/>
            <w:tcBorders>
              <w:top w:val="nil"/>
              <w:left w:val="nil"/>
              <w:bottom w:val="single" w:sz="4" w:space="0" w:color="auto"/>
              <w:right w:val="single" w:sz="4" w:space="0" w:color="auto"/>
            </w:tcBorders>
            <w:shd w:val="clear" w:color="auto" w:fill="auto"/>
            <w:noWrap/>
            <w:vAlign w:val="bottom"/>
            <w:hideMark/>
          </w:tcPr>
          <w:p w14:paraId="75EB7292" w14:textId="6874E59F" w:rsidR="000C2D37" w:rsidRPr="000C2D37" w:rsidRDefault="000C2D37"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14 936 474</w:t>
            </w:r>
          </w:p>
        </w:tc>
        <w:tc>
          <w:tcPr>
            <w:tcW w:w="1042" w:type="dxa"/>
            <w:tcBorders>
              <w:top w:val="nil"/>
              <w:left w:val="nil"/>
              <w:bottom w:val="single" w:sz="4" w:space="0" w:color="auto"/>
              <w:right w:val="single" w:sz="4" w:space="0" w:color="auto"/>
            </w:tcBorders>
            <w:shd w:val="clear" w:color="auto" w:fill="auto"/>
            <w:noWrap/>
            <w:vAlign w:val="bottom"/>
            <w:hideMark/>
          </w:tcPr>
          <w:p w14:paraId="649732E3" w14:textId="19A955D2" w:rsidR="000C2D37" w:rsidRPr="000C2D37" w:rsidRDefault="000C2D37"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8 722 500</w:t>
            </w:r>
          </w:p>
        </w:tc>
        <w:tc>
          <w:tcPr>
            <w:tcW w:w="1049" w:type="dxa"/>
            <w:tcBorders>
              <w:top w:val="nil"/>
              <w:left w:val="nil"/>
              <w:bottom w:val="single" w:sz="4" w:space="0" w:color="auto"/>
              <w:right w:val="single" w:sz="4" w:space="0" w:color="auto"/>
            </w:tcBorders>
            <w:shd w:val="clear" w:color="auto" w:fill="auto"/>
            <w:noWrap/>
            <w:vAlign w:val="bottom"/>
            <w:hideMark/>
          </w:tcPr>
          <w:p w14:paraId="17882561" w14:textId="1F0738F6" w:rsidR="000C2D37" w:rsidRPr="000C2D37" w:rsidRDefault="000C2D37"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6 132 808</w:t>
            </w:r>
          </w:p>
        </w:tc>
      </w:tr>
      <w:tr w:rsidR="000C2D37" w:rsidRPr="002F2955" w14:paraId="3D74B239"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18AF25B2" w14:textId="77777777" w:rsidR="000C2D37" w:rsidRPr="00565AA5" w:rsidRDefault="000C2D37" w:rsidP="000C2D37">
            <w:pPr>
              <w:spacing w:after="0" w:line="240" w:lineRule="auto"/>
              <w:rPr>
                <w:rFonts w:ascii="Times New Roman" w:eastAsia="Times New Roman" w:hAnsi="Times New Roman" w:cs="Times New Roman"/>
                <w:b/>
                <w:i/>
                <w:iCs/>
                <w:sz w:val="18"/>
                <w:szCs w:val="18"/>
                <w:lang w:eastAsia="en-GB"/>
              </w:rPr>
            </w:pPr>
            <w:r w:rsidRPr="00565AA5">
              <w:rPr>
                <w:rFonts w:ascii="Times New Roman" w:eastAsia="Times New Roman" w:hAnsi="Times New Roman" w:cs="Times New Roman"/>
                <w:b/>
                <w:i/>
                <w:iCs/>
                <w:sz w:val="18"/>
                <w:szCs w:val="18"/>
                <w:lang w:eastAsia="en-GB"/>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1245E3CD" w14:textId="321C2FE9" w:rsidR="000C2D37" w:rsidRPr="008D22A6" w:rsidRDefault="000C2D37" w:rsidP="008D22A6">
            <w:pPr>
              <w:spacing w:after="0" w:line="240" w:lineRule="auto"/>
              <w:jc w:val="right"/>
              <w:rPr>
                <w:rFonts w:ascii="Times New Roman" w:eastAsia="Times New Roman" w:hAnsi="Times New Roman" w:cs="Times New Roman"/>
                <w:b/>
                <w:color w:val="FF0000"/>
                <w:sz w:val="18"/>
                <w:szCs w:val="18"/>
                <w:highlight w:val="yellow"/>
                <w:lang w:val="ru-RU" w:eastAsia="en-GB"/>
              </w:rPr>
            </w:pPr>
            <w:r w:rsidRPr="00565AA5">
              <w:rPr>
                <w:rFonts w:ascii="Times New Roman" w:hAnsi="Times New Roman" w:cs="Times New Roman"/>
                <w:b/>
                <w:sz w:val="18"/>
                <w:szCs w:val="18"/>
              </w:rPr>
              <w:t>2 044 61</w:t>
            </w:r>
            <w:r w:rsidR="008D22A6">
              <w:rPr>
                <w:rFonts w:ascii="Times New Roman" w:hAnsi="Times New Roman" w:cs="Times New Roman"/>
                <w:b/>
                <w:sz w:val="18"/>
                <w:szCs w:val="18"/>
                <w:lang w:val="ru-RU"/>
              </w:rPr>
              <w:t>8</w:t>
            </w:r>
          </w:p>
        </w:tc>
        <w:tc>
          <w:tcPr>
            <w:tcW w:w="1042" w:type="dxa"/>
            <w:tcBorders>
              <w:top w:val="nil"/>
              <w:left w:val="nil"/>
              <w:bottom w:val="single" w:sz="4" w:space="0" w:color="auto"/>
              <w:right w:val="single" w:sz="4" w:space="0" w:color="auto"/>
            </w:tcBorders>
            <w:shd w:val="clear" w:color="auto" w:fill="auto"/>
            <w:noWrap/>
            <w:vAlign w:val="bottom"/>
            <w:hideMark/>
          </w:tcPr>
          <w:p w14:paraId="1E40E38D" w14:textId="45BFB5CA" w:rsidR="000C2D37" w:rsidRPr="00565AA5" w:rsidRDefault="000C2D37" w:rsidP="005B4CE0">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12 190 317</w:t>
            </w:r>
          </w:p>
        </w:tc>
        <w:tc>
          <w:tcPr>
            <w:tcW w:w="1042" w:type="dxa"/>
            <w:tcBorders>
              <w:top w:val="nil"/>
              <w:left w:val="nil"/>
              <w:bottom w:val="single" w:sz="4" w:space="0" w:color="auto"/>
              <w:right w:val="single" w:sz="4" w:space="0" w:color="auto"/>
            </w:tcBorders>
            <w:shd w:val="clear" w:color="auto" w:fill="auto"/>
            <w:noWrap/>
            <w:vAlign w:val="bottom"/>
            <w:hideMark/>
          </w:tcPr>
          <w:p w14:paraId="3A6654EA" w14:textId="3A4E5C0C" w:rsidR="000C2D37" w:rsidRPr="00565AA5" w:rsidRDefault="000C2D37" w:rsidP="005B4CE0">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13 669 760</w:t>
            </w:r>
          </w:p>
        </w:tc>
        <w:tc>
          <w:tcPr>
            <w:tcW w:w="1042" w:type="dxa"/>
            <w:tcBorders>
              <w:top w:val="nil"/>
              <w:left w:val="nil"/>
              <w:bottom w:val="single" w:sz="4" w:space="0" w:color="auto"/>
              <w:right w:val="single" w:sz="4" w:space="0" w:color="auto"/>
            </w:tcBorders>
            <w:shd w:val="clear" w:color="auto" w:fill="auto"/>
            <w:noWrap/>
            <w:vAlign w:val="bottom"/>
            <w:hideMark/>
          </w:tcPr>
          <w:p w14:paraId="02D473CC" w14:textId="62407767" w:rsidR="000C2D37" w:rsidRPr="00565AA5" w:rsidRDefault="000C2D37" w:rsidP="005B4CE0">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4 086 557</w:t>
            </w:r>
          </w:p>
        </w:tc>
        <w:tc>
          <w:tcPr>
            <w:tcW w:w="1042" w:type="dxa"/>
            <w:tcBorders>
              <w:top w:val="nil"/>
              <w:left w:val="nil"/>
              <w:bottom w:val="single" w:sz="4" w:space="0" w:color="auto"/>
              <w:right w:val="single" w:sz="4" w:space="0" w:color="auto"/>
            </w:tcBorders>
            <w:shd w:val="clear" w:color="auto" w:fill="auto"/>
            <w:noWrap/>
            <w:vAlign w:val="bottom"/>
            <w:hideMark/>
          </w:tcPr>
          <w:p w14:paraId="2B6B03F8" w14:textId="309F7C21" w:rsidR="000C2D37" w:rsidRPr="00565AA5" w:rsidRDefault="000C2D37" w:rsidP="005B4CE0">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4384170A" w14:textId="7FCCA842" w:rsidR="000C2D37" w:rsidRPr="00565AA5" w:rsidRDefault="000C2D37" w:rsidP="005B4CE0">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0</w:t>
            </w:r>
          </w:p>
        </w:tc>
      </w:tr>
      <w:tr w:rsidR="000C2D37" w:rsidRPr="002F2955" w14:paraId="16E46E97"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0E61B82" w14:textId="3BC212E6" w:rsidR="000C2D37" w:rsidRPr="00565AA5" w:rsidRDefault="000C2D37" w:rsidP="000C2D37">
            <w:pPr>
              <w:spacing w:after="0" w:line="240" w:lineRule="auto"/>
              <w:rPr>
                <w:rFonts w:ascii="Times New Roman" w:eastAsia="Times New Roman" w:hAnsi="Times New Roman" w:cs="Times New Roman"/>
                <w:b/>
                <w:i/>
                <w:iCs/>
                <w:sz w:val="18"/>
                <w:szCs w:val="18"/>
                <w:lang w:eastAsia="en-GB"/>
              </w:rPr>
            </w:pPr>
            <w:r w:rsidRPr="00565AA5">
              <w:rPr>
                <w:rFonts w:ascii="Times New Roman" w:eastAsia="Times New Roman" w:hAnsi="Times New Roman" w:cs="Times New Roman"/>
                <w:b/>
                <w:i/>
                <w:iCs/>
                <w:sz w:val="18"/>
                <w:szCs w:val="18"/>
                <w:lang w:eastAsia="en-GB"/>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56BA2C28" w14:textId="47EFFE0A" w:rsidR="000C2D37" w:rsidRPr="008D22A6" w:rsidRDefault="000C2D37" w:rsidP="008D22A6">
            <w:pPr>
              <w:spacing w:after="0" w:line="240" w:lineRule="auto"/>
              <w:jc w:val="right"/>
              <w:rPr>
                <w:rFonts w:ascii="Times New Roman" w:eastAsia="Times New Roman" w:hAnsi="Times New Roman" w:cs="Times New Roman"/>
                <w:b/>
                <w:color w:val="FF0000"/>
                <w:sz w:val="18"/>
                <w:szCs w:val="18"/>
                <w:highlight w:val="yellow"/>
                <w:lang w:val="ru-RU" w:eastAsia="en-GB"/>
              </w:rPr>
            </w:pPr>
            <w:r w:rsidRPr="00565AA5">
              <w:rPr>
                <w:rFonts w:ascii="Times New Roman" w:hAnsi="Times New Roman" w:cs="Times New Roman"/>
                <w:b/>
                <w:sz w:val="18"/>
                <w:szCs w:val="18"/>
              </w:rPr>
              <w:t>10 060 62</w:t>
            </w:r>
            <w:r w:rsidR="008D22A6">
              <w:rPr>
                <w:rFonts w:ascii="Times New Roman" w:hAnsi="Times New Roman" w:cs="Times New Roman"/>
                <w:b/>
                <w:sz w:val="18"/>
                <w:szCs w:val="18"/>
                <w:lang w:val="ru-RU"/>
              </w:rPr>
              <w:t>6</w:t>
            </w:r>
          </w:p>
        </w:tc>
        <w:tc>
          <w:tcPr>
            <w:tcW w:w="1042" w:type="dxa"/>
            <w:tcBorders>
              <w:top w:val="nil"/>
              <w:left w:val="nil"/>
              <w:bottom w:val="single" w:sz="4" w:space="0" w:color="auto"/>
              <w:right w:val="single" w:sz="4" w:space="0" w:color="auto"/>
            </w:tcBorders>
            <w:shd w:val="clear" w:color="auto" w:fill="auto"/>
            <w:noWrap/>
            <w:vAlign w:val="bottom"/>
            <w:hideMark/>
          </w:tcPr>
          <w:p w14:paraId="3F3CE3E1" w14:textId="32A493A5" w:rsidR="000C2D37" w:rsidRPr="00565AA5" w:rsidRDefault="000C2D37" w:rsidP="005B4CE0">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14 332 120</w:t>
            </w:r>
          </w:p>
        </w:tc>
        <w:tc>
          <w:tcPr>
            <w:tcW w:w="1042" w:type="dxa"/>
            <w:tcBorders>
              <w:top w:val="nil"/>
              <w:left w:val="nil"/>
              <w:bottom w:val="single" w:sz="4" w:space="0" w:color="auto"/>
              <w:right w:val="single" w:sz="4" w:space="0" w:color="auto"/>
            </w:tcBorders>
            <w:shd w:val="clear" w:color="auto" w:fill="auto"/>
            <w:noWrap/>
            <w:vAlign w:val="bottom"/>
            <w:hideMark/>
          </w:tcPr>
          <w:p w14:paraId="1DFF176A" w14:textId="7A03179D" w:rsidR="000C2D37" w:rsidRPr="00565AA5" w:rsidRDefault="000C2D37" w:rsidP="005B4CE0">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20 440 922</w:t>
            </w:r>
          </w:p>
        </w:tc>
        <w:tc>
          <w:tcPr>
            <w:tcW w:w="1042" w:type="dxa"/>
            <w:tcBorders>
              <w:top w:val="nil"/>
              <w:left w:val="nil"/>
              <w:bottom w:val="single" w:sz="4" w:space="0" w:color="auto"/>
              <w:right w:val="single" w:sz="4" w:space="0" w:color="auto"/>
            </w:tcBorders>
            <w:shd w:val="clear" w:color="auto" w:fill="auto"/>
            <w:noWrap/>
            <w:vAlign w:val="bottom"/>
            <w:hideMark/>
          </w:tcPr>
          <w:p w14:paraId="5E320DD4" w14:textId="1ED326AC" w:rsidR="000C2D37" w:rsidRPr="00565AA5" w:rsidRDefault="000C2D37" w:rsidP="005B4CE0">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10 849 917</w:t>
            </w:r>
          </w:p>
        </w:tc>
        <w:tc>
          <w:tcPr>
            <w:tcW w:w="1042" w:type="dxa"/>
            <w:tcBorders>
              <w:top w:val="nil"/>
              <w:left w:val="nil"/>
              <w:bottom w:val="single" w:sz="4" w:space="0" w:color="auto"/>
              <w:right w:val="single" w:sz="4" w:space="0" w:color="auto"/>
            </w:tcBorders>
            <w:shd w:val="clear" w:color="auto" w:fill="auto"/>
            <w:noWrap/>
            <w:vAlign w:val="bottom"/>
            <w:hideMark/>
          </w:tcPr>
          <w:p w14:paraId="4149736E" w14:textId="1F6894FF" w:rsidR="000C2D37" w:rsidRPr="00565AA5" w:rsidRDefault="000C2D37" w:rsidP="005B4CE0">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8 722 500</w:t>
            </w:r>
          </w:p>
        </w:tc>
        <w:tc>
          <w:tcPr>
            <w:tcW w:w="1049" w:type="dxa"/>
            <w:tcBorders>
              <w:top w:val="nil"/>
              <w:left w:val="nil"/>
              <w:bottom w:val="single" w:sz="4" w:space="0" w:color="auto"/>
              <w:right w:val="single" w:sz="4" w:space="0" w:color="auto"/>
            </w:tcBorders>
            <w:shd w:val="clear" w:color="auto" w:fill="auto"/>
            <w:noWrap/>
            <w:vAlign w:val="bottom"/>
            <w:hideMark/>
          </w:tcPr>
          <w:p w14:paraId="39DE0EA4" w14:textId="5A440B50" w:rsidR="000C2D37" w:rsidRPr="00565AA5" w:rsidRDefault="000C2D37" w:rsidP="005B4CE0">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6 132 808</w:t>
            </w:r>
          </w:p>
        </w:tc>
      </w:tr>
      <w:tr w:rsidR="002F2955" w:rsidRPr="002F2955" w14:paraId="67A3BD47" w14:textId="77777777" w:rsidTr="00894FD4">
        <w:trPr>
          <w:trHeight w:val="231"/>
        </w:trPr>
        <w:tc>
          <w:tcPr>
            <w:tcW w:w="10099" w:type="dxa"/>
            <w:gridSpan w:val="7"/>
            <w:tcBorders>
              <w:top w:val="single" w:sz="4" w:space="0" w:color="auto"/>
              <w:left w:val="single" w:sz="8" w:space="0" w:color="auto"/>
              <w:bottom w:val="nil"/>
              <w:right w:val="single" w:sz="8" w:space="0" w:color="000000"/>
            </w:tcBorders>
            <w:shd w:val="clear" w:color="auto" w:fill="auto"/>
            <w:vAlign w:val="bottom"/>
            <w:hideMark/>
          </w:tcPr>
          <w:p w14:paraId="5473557F" w14:textId="52053D5A" w:rsidR="00894FD4" w:rsidRPr="00607AB2" w:rsidRDefault="00607AB2" w:rsidP="00894FD4">
            <w:pPr>
              <w:spacing w:after="0" w:line="240" w:lineRule="auto"/>
              <w:rPr>
                <w:rFonts w:ascii="Times New Roman" w:eastAsia="Times New Roman" w:hAnsi="Times New Roman" w:cs="Times New Roman"/>
                <w:bCs/>
                <w:color w:val="FF0000"/>
                <w:sz w:val="18"/>
                <w:szCs w:val="18"/>
                <w:highlight w:val="yellow"/>
                <w:lang w:val="en-US" w:eastAsia="en-GB"/>
              </w:rPr>
            </w:pPr>
            <w:r w:rsidRPr="00607AB2">
              <w:rPr>
                <w:rFonts w:ascii="Times New Roman" w:eastAsia="Times New Roman" w:hAnsi="Times New Roman" w:cs="Times New Roman"/>
                <w:bCs/>
                <w:sz w:val="18"/>
                <w:szCs w:val="18"/>
                <w:lang w:eastAsia="en-GB"/>
              </w:rPr>
              <w:t>* 2021</w:t>
            </w:r>
            <w:r w:rsidR="00894FD4" w:rsidRPr="00607AB2">
              <w:rPr>
                <w:rFonts w:ascii="Times New Roman" w:eastAsia="Times New Roman" w:hAnsi="Times New Roman" w:cs="Times New Roman"/>
                <w:bCs/>
                <w:sz w:val="18"/>
                <w:szCs w:val="18"/>
                <w:lang w:eastAsia="en-GB"/>
              </w:rPr>
              <w:t xml:space="preserve">.a </w:t>
            </w:r>
            <w:r w:rsidR="00C80885" w:rsidRPr="00607AB2">
              <w:rPr>
                <w:rFonts w:ascii="Times New Roman" w:hAnsi="Times New Roman" w:cs="Times New Roman"/>
                <w:bCs/>
                <w:sz w:val="18"/>
                <w:szCs w:val="18"/>
              </w:rPr>
              <w:t>eelarves on kajastatud prognoositav täitmine projektide osas (sh sildfinantseerimise osas)</w:t>
            </w:r>
            <w:r w:rsidRPr="00607AB2">
              <w:rPr>
                <w:rFonts w:ascii="Times New Roman" w:hAnsi="Times New Roman" w:cs="Times New Roman"/>
                <w:bCs/>
                <w:sz w:val="18"/>
                <w:szCs w:val="18"/>
              </w:rPr>
              <w:t xml:space="preserve"> </w:t>
            </w:r>
          </w:p>
        </w:tc>
      </w:tr>
    </w:tbl>
    <w:p w14:paraId="504F83B1" w14:textId="77777777" w:rsidR="00894FD4" w:rsidRPr="002F2955" w:rsidRDefault="00894FD4" w:rsidP="00F02221">
      <w:pPr>
        <w:spacing w:before="100" w:beforeAutospacing="1" w:after="100" w:afterAutospacing="1" w:line="240" w:lineRule="auto"/>
        <w:rPr>
          <w:rFonts w:ascii="Times New Roman" w:eastAsia="Times New Roman" w:hAnsi="Times New Roman" w:cs="Times New Roman"/>
          <w:b/>
          <w:color w:val="FF0000"/>
          <w:sz w:val="24"/>
          <w:szCs w:val="24"/>
          <w:highlight w:val="yellow"/>
          <w:lang w:eastAsia="ru-RU"/>
        </w:rPr>
      </w:pPr>
    </w:p>
    <w:p w14:paraId="71D13DBE" w14:textId="77777777" w:rsidR="00AC3EE1" w:rsidRPr="002F2955" w:rsidRDefault="00AC3EE1" w:rsidP="00003B31">
      <w:pPr>
        <w:spacing w:after="0" w:line="240" w:lineRule="auto"/>
        <w:rPr>
          <w:rFonts w:ascii="Times New Roman" w:eastAsia="Times New Roman" w:hAnsi="Times New Roman" w:cs="Times New Roman"/>
          <w:b/>
          <w:color w:val="FF0000"/>
          <w:sz w:val="24"/>
          <w:szCs w:val="24"/>
          <w:highlight w:val="yellow"/>
          <w:lang w:eastAsia="ru-RU"/>
        </w:rPr>
      </w:pPr>
    </w:p>
    <w:p w14:paraId="04999A7C" w14:textId="0A07C136" w:rsidR="007A3E80" w:rsidRPr="002F2955" w:rsidRDefault="007A3E80">
      <w:pPr>
        <w:rPr>
          <w:rFonts w:ascii="Times New Roman" w:eastAsia="Times New Roman" w:hAnsi="Times New Roman" w:cs="Times New Roman"/>
          <w:b/>
          <w:color w:val="FF0000"/>
          <w:sz w:val="24"/>
          <w:szCs w:val="24"/>
          <w:highlight w:val="yellow"/>
          <w:lang w:eastAsia="ru-RU"/>
        </w:rPr>
      </w:pPr>
      <w:r w:rsidRPr="002F2955">
        <w:rPr>
          <w:rFonts w:ascii="Times New Roman" w:eastAsia="Times New Roman" w:hAnsi="Times New Roman" w:cs="Times New Roman"/>
          <w:b/>
          <w:color w:val="FF0000"/>
          <w:sz w:val="24"/>
          <w:szCs w:val="24"/>
          <w:highlight w:val="yellow"/>
          <w:lang w:eastAsia="ru-RU"/>
        </w:rPr>
        <w:br w:type="page"/>
      </w:r>
    </w:p>
    <w:p w14:paraId="668BEEAF" w14:textId="77777777" w:rsidR="00894FD4" w:rsidRPr="002F2955" w:rsidRDefault="00894FD4" w:rsidP="00003B31">
      <w:pPr>
        <w:spacing w:after="0" w:line="240" w:lineRule="auto"/>
        <w:rPr>
          <w:rFonts w:ascii="Times New Roman" w:eastAsia="Times New Roman" w:hAnsi="Times New Roman" w:cs="Times New Roman"/>
          <w:b/>
          <w:color w:val="FF0000"/>
          <w:sz w:val="24"/>
          <w:szCs w:val="24"/>
          <w:highlight w:val="yellow"/>
          <w:lang w:eastAsia="ru-RU"/>
        </w:rPr>
      </w:pPr>
    </w:p>
    <w:p w14:paraId="13C833C8" w14:textId="77777777" w:rsidR="00894FD4" w:rsidRPr="002F2955" w:rsidRDefault="00894FD4" w:rsidP="00003B31">
      <w:pPr>
        <w:spacing w:after="0" w:line="240" w:lineRule="auto"/>
        <w:rPr>
          <w:rFonts w:ascii="Times New Roman" w:eastAsia="Times New Roman" w:hAnsi="Times New Roman" w:cs="Times New Roman"/>
          <w:b/>
          <w:color w:val="FF0000"/>
          <w:sz w:val="24"/>
          <w:szCs w:val="24"/>
          <w:highlight w:val="yellow"/>
          <w:lang w:eastAsia="ru-RU"/>
        </w:rPr>
      </w:pPr>
    </w:p>
    <w:p w14:paraId="23BDF02F" w14:textId="44C75849" w:rsidR="00003B31" w:rsidRPr="00096725" w:rsidRDefault="00003B31" w:rsidP="00003B31">
      <w:pPr>
        <w:spacing w:after="0" w:line="240" w:lineRule="auto"/>
        <w:rPr>
          <w:rFonts w:ascii="Times New Roman" w:eastAsia="Times New Roman" w:hAnsi="Times New Roman" w:cs="Times New Roman"/>
          <w:b/>
          <w:sz w:val="24"/>
          <w:szCs w:val="24"/>
          <w:lang w:eastAsia="ru-RU"/>
        </w:rPr>
      </w:pPr>
      <w:r w:rsidRPr="00096725">
        <w:rPr>
          <w:rFonts w:ascii="Times New Roman" w:eastAsia="Times New Roman" w:hAnsi="Times New Roman" w:cs="Times New Roman"/>
          <w:b/>
          <w:sz w:val="24"/>
          <w:szCs w:val="24"/>
          <w:lang w:eastAsia="ru-RU"/>
        </w:rPr>
        <w:t>Narva linna sõltuvat</w:t>
      </w:r>
      <w:r w:rsidR="00F504AC" w:rsidRPr="00096725">
        <w:rPr>
          <w:rFonts w:ascii="Times New Roman" w:eastAsia="Times New Roman" w:hAnsi="Times New Roman" w:cs="Times New Roman"/>
          <w:b/>
          <w:sz w:val="24"/>
          <w:szCs w:val="24"/>
          <w:lang w:eastAsia="ru-RU"/>
        </w:rPr>
        <w:t xml:space="preserve">e üksuste </w:t>
      </w:r>
      <w:r w:rsidR="00096725">
        <w:rPr>
          <w:rFonts w:ascii="Times New Roman" w:eastAsia="Times New Roman" w:hAnsi="Times New Roman" w:cs="Times New Roman"/>
          <w:b/>
          <w:sz w:val="24"/>
          <w:szCs w:val="24"/>
          <w:lang w:eastAsia="ru-RU"/>
        </w:rPr>
        <w:t>eelarvestrateegia 2022-2025</w:t>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p>
    <w:p w14:paraId="48B3F452" w14:textId="5A88205C" w:rsidR="00003B31" w:rsidRPr="00096725" w:rsidRDefault="00003B31" w:rsidP="00F504AC">
      <w:pPr>
        <w:spacing w:after="0" w:line="240" w:lineRule="auto"/>
        <w:ind w:left="-900"/>
        <w:jc w:val="right"/>
        <w:rPr>
          <w:rFonts w:ascii="Times New Roman" w:eastAsia="Times New Roman" w:hAnsi="Times New Roman" w:cs="Times New Roman"/>
          <w:b/>
          <w:sz w:val="24"/>
          <w:szCs w:val="24"/>
          <w:lang w:eastAsia="ru-RU"/>
        </w:rPr>
      </w:pPr>
      <w:r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i/>
          <w:lang w:eastAsia="ru-RU"/>
        </w:rPr>
        <w:tab/>
      </w:r>
      <w:r w:rsidR="00F504AC" w:rsidRPr="00096725">
        <w:rPr>
          <w:rFonts w:ascii="Times New Roman" w:eastAsia="Times New Roman" w:hAnsi="Times New Roman" w:cs="Times New Roman"/>
          <w:i/>
          <w:lang w:eastAsia="ru-RU"/>
        </w:rPr>
        <w:tab/>
      </w:r>
      <w:r w:rsidR="00F504AC" w:rsidRPr="00096725">
        <w:rPr>
          <w:rFonts w:ascii="Times New Roman" w:eastAsia="Times New Roman" w:hAnsi="Times New Roman" w:cs="Times New Roman"/>
          <w:i/>
          <w:lang w:eastAsia="ru-RU"/>
        </w:rPr>
        <w:tab/>
      </w:r>
      <w:r w:rsidR="00F504AC" w:rsidRPr="00096725">
        <w:rPr>
          <w:rFonts w:ascii="Times New Roman" w:eastAsia="Times New Roman" w:hAnsi="Times New Roman" w:cs="Times New Roman"/>
          <w:i/>
          <w:lang w:eastAsia="ru-RU"/>
        </w:rPr>
        <w:tab/>
        <w:t xml:space="preserve"> </w:t>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i/>
          <w:sz w:val="20"/>
          <w:szCs w:val="20"/>
          <w:lang w:eastAsia="ru-RU"/>
        </w:rPr>
        <w:t>eurodes</w:t>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p>
    <w:tbl>
      <w:tblPr>
        <w:tblW w:w="1026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7"/>
        <w:gridCol w:w="1291"/>
        <w:gridCol w:w="1156"/>
        <w:gridCol w:w="1141"/>
        <w:gridCol w:w="1148"/>
        <w:gridCol w:w="1006"/>
        <w:gridCol w:w="1075"/>
      </w:tblGrid>
      <w:tr w:rsidR="002F2955" w:rsidRPr="002F2955" w14:paraId="4E70E188" w14:textId="77777777" w:rsidTr="006C5213">
        <w:trPr>
          <w:trHeight w:val="496"/>
        </w:trPr>
        <w:tc>
          <w:tcPr>
            <w:tcW w:w="3447" w:type="dxa"/>
            <w:shd w:val="clear" w:color="auto" w:fill="CCFFCC"/>
            <w:vAlign w:val="bottom"/>
            <w:hideMark/>
          </w:tcPr>
          <w:p w14:paraId="3AB0BEF0" w14:textId="264AC22F" w:rsidR="00B30051" w:rsidRPr="00352C3C" w:rsidRDefault="00B30051" w:rsidP="00CB2DFF">
            <w:pPr>
              <w:spacing w:after="0" w:line="240" w:lineRule="auto"/>
              <w:outlineLvl w:val="0"/>
              <w:rPr>
                <w:rFonts w:ascii="Times New Roman" w:eastAsia="Times New Roman" w:hAnsi="Times New Roman" w:cs="Times New Roman"/>
                <w:b/>
                <w:bCs/>
                <w:sz w:val="20"/>
                <w:szCs w:val="20"/>
                <w:lang w:eastAsia="et-EE"/>
              </w:rPr>
            </w:pPr>
            <w:bookmarkStart w:id="5" w:name="RANGE!A1:G21"/>
            <w:r w:rsidRPr="00352C3C">
              <w:rPr>
                <w:rFonts w:ascii="Times New Roman" w:eastAsia="Times New Roman" w:hAnsi="Times New Roman" w:cs="Times New Roman"/>
                <w:b/>
                <w:bCs/>
                <w:sz w:val="20"/>
                <w:szCs w:val="20"/>
                <w:lang w:eastAsia="et-EE"/>
              </w:rPr>
              <w:t>Narva Linnaelamu SA</w:t>
            </w:r>
            <w:bookmarkEnd w:id="5"/>
          </w:p>
        </w:tc>
        <w:tc>
          <w:tcPr>
            <w:tcW w:w="1291" w:type="dxa"/>
            <w:shd w:val="clear" w:color="auto" w:fill="CCFFCC"/>
            <w:vAlign w:val="bottom"/>
            <w:hideMark/>
          </w:tcPr>
          <w:p w14:paraId="2999CC2A" w14:textId="025A0B26"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2020</w:t>
            </w:r>
            <w:r w:rsidR="00B30051" w:rsidRPr="00352C3C">
              <w:rPr>
                <w:rFonts w:ascii="Times New Roman" w:eastAsia="Times New Roman" w:hAnsi="Times New Roman" w:cs="Times New Roman"/>
                <w:b/>
                <w:bCs/>
                <w:sz w:val="20"/>
                <w:szCs w:val="20"/>
                <w:lang w:eastAsia="et-EE"/>
              </w:rPr>
              <w:t xml:space="preserve"> täitmine</w:t>
            </w:r>
          </w:p>
        </w:tc>
        <w:tc>
          <w:tcPr>
            <w:tcW w:w="1156" w:type="dxa"/>
            <w:shd w:val="clear" w:color="auto" w:fill="CCFFCC"/>
            <w:vAlign w:val="bottom"/>
            <w:hideMark/>
          </w:tcPr>
          <w:p w14:paraId="0C3A2BF8" w14:textId="33FD6B2D"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2021</w:t>
            </w:r>
            <w:r w:rsidR="00B30051" w:rsidRPr="00352C3C">
              <w:rPr>
                <w:rFonts w:ascii="Times New Roman" w:eastAsia="Times New Roman" w:hAnsi="Times New Roman" w:cs="Times New Roman"/>
                <w:b/>
                <w:bCs/>
                <w:sz w:val="20"/>
                <w:szCs w:val="20"/>
                <w:lang w:eastAsia="et-EE"/>
              </w:rPr>
              <w:t xml:space="preserve">  eelarve</w:t>
            </w:r>
          </w:p>
        </w:tc>
        <w:tc>
          <w:tcPr>
            <w:tcW w:w="1141" w:type="dxa"/>
            <w:shd w:val="clear" w:color="auto" w:fill="CCFFCC"/>
            <w:vAlign w:val="bottom"/>
            <w:hideMark/>
          </w:tcPr>
          <w:p w14:paraId="2EB5923A" w14:textId="171F309B"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2022</w:t>
            </w:r>
            <w:r w:rsidR="00B30051" w:rsidRPr="00352C3C">
              <w:rPr>
                <w:rFonts w:ascii="Times New Roman" w:eastAsia="Times New Roman" w:hAnsi="Times New Roman" w:cs="Times New Roman"/>
                <w:b/>
                <w:bCs/>
                <w:sz w:val="20"/>
                <w:szCs w:val="20"/>
                <w:lang w:eastAsia="et-EE"/>
              </w:rPr>
              <w:t xml:space="preserve"> eelarve  </w:t>
            </w:r>
          </w:p>
        </w:tc>
        <w:tc>
          <w:tcPr>
            <w:tcW w:w="1148" w:type="dxa"/>
            <w:shd w:val="clear" w:color="auto" w:fill="CCFFCC"/>
            <w:vAlign w:val="bottom"/>
            <w:hideMark/>
          </w:tcPr>
          <w:p w14:paraId="06B77957" w14:textId="4C55428B"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2023</w:t>
            </w:r>
            <w:r w:rsidR="00B30051" w:rsidRPr="00352C3C">
              <w:rPr>
                <w:rFonts w:ascii="Times New Roman" w:eastAsia="Times New Roman" w:hAnsi="Times New Roman" w:cs="Times New Roman"/>
                <w:b/>
                <w:bCs/>
                <w:sz w:val="20"/>
                <w:szCs w:val="20"/>
                <w:lang w:eastAsia="et-EE"/>
              </w:rPr>
              <w:t xml:space="preserve"> eelarve  </w:t>
            </w:r>
          </w:p>
        </w:tc>
        <w:tc>
          <w:tcPr>
            <w:tcW w:w="1006" w:type="dxa"/>
            <w:shd w:val="clear" w:color="auto" w:fill="CCFFCC"/>
            <w:vAlign w:val="bottom"/>
            <w:hideMark/>
          </w:tcPr>
          <w:p w14:paraId="47B6AFE8" w14:textId="13732CD3"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2024</w:t>
            </w:r>
            <w:r w:rsidR="00B30051" w:rsidRPr="00352C3C">
              <w:rPr>
                <w:rFonts w:ascii="Times New Roman" w:eastAsia="Times New Roman" w:hAnsi="Times New Roman" w:cs="Times New Roman"/>
                <w:b/>
                <w:bCs/>
                <w:sz w:val="20"/>
                <w:szCs w:val="20"/>
                <w:lang w:eastAsia="et-EE"/>
              </w:rPr>
              <w:t xml:space="preserve"> eelarve  </w:t>
            </w:r>
          </w:p>
        </w:tc>
        <w:tc>
          <w:tcPr>
            <w:tcW w:w="1075" w:type="dxa"/>
            <w:shd w:val="clear" w:color="auto" w:fill="CCFFCC"/>
            <w:vAlign w:val="bottom"/>
            <w:hideMark/>
          </w:tcPr>
          <w:p w14:paraId="4687450D" w14:textId="306C0C36"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2025</w:t>
            </w:r>
            <w:r w:rsidR="00B30051" w:rsidRPr="00352C3C">
              <w:rPr>
                <w:rFonts w:ascii="Times New Roman" w:eastAsia="Times New Roman" w:hAnsi="Times New Roman" w:cs="Times New Roman"/>
                <w:b/>
                <w:bCs/>
                <w:sz w:val="20"/>
                <w:szCs w:val="20"/>
                <w:lang w:eastAsia="et-EE"/>
              </w:rPr>
              <w:t xml:space="preserve"> eelarve  </w:t>
            </w:r>
          </w:p>
        </w:tc>
      </w:tr>
      <w:tr w:rsidR="00CF68DA" w:rsidRPr="002F2955" w14:paraId="6E899929" w14:textId="77777777" w:rsidTr="006C5213">
        <w:trPr>
          <w:trHeight w:val="194"/>
        </w:trPr>
        <w:tc>
          <w:tcPr>
            <w:tcW w:w="3447" w:type="dxa"/>
            <w:shd w:val="clear" w:color="auto" w:fill="auto"/>
            <w:noWrap/>
            <w:vAlign w:val="center"/>
            <w:hideMark/>
          </w:tcPr>
          <w:p w14:paraId="5B890821"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Põhitegevuse tulud kokku (+)</w:t>
            </w:r>
          </w:p>
        </w:tc>
        <w:tc>
          <w:tcPr>
            <w:tcW w:w="1291" w:type="dxa"/>
            <w:shd w:val="clear" w:color="auto" w:fill="auto"/>
            <w:vAlign w:val="bottom"/>
            <w:hideMark/>
          </w:tcPr>
          <w:p w14:paraId="3309BF25" w14:textId="5AE071B0"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1 452 010</w:t>
            </w:r>
          </w:p>
        </w:tc>
        <w:tc>
          <w:tcPr>
            <w:tcW w:w="1156" w:type="dxa"/>
            <w:shd w:val="clear" w:color="auto" w:fill="auto"/>
            <w:vAlign w:val="bottom"/>
            <w:hideMark/>
          </w:tcPr>
          <w:p w14:paraId="17F6AA29" w14:textId="277D725B"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1 410 000</w:t>
            </w:r>
          </w:p>
        </w:tc>
        <w:tc>
          <w:tcPr>
            <w:tcW w:w="1141" w:type="dxa"/>
            <w:shd w:val="clear" w:color="auto" w:fill="auto"/>
            <w:vAlign w:val="bottom"/>
            <w:hideMark/>
          </w:tcPr>
          <w:p w14:paraId="6CEAB7D1" w14:textId="0AEB04C1"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c>
          <w:tcPr>
            <w:tcW w:w="1148" w:type="dxa"/>
            <w:shd w:val="clear" w:color="auto" w:fill="auto"/>
            <w:vAlign w:val="bottom"/>
            <w:hideMark/>
          </w:tcPr>
          <w:p w14:paraId="039AAD5D" w14:textId="363126B8"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1 370 000</w:t>
            </w:r>
          </w:p>
        </w:tc>
        <w:tc>
          <w:tcPr>
            <w:tcW w:w="1006" w:type="dxa"/>
            <w:shd w:val="clear" w:color="auto" w:fill="auto"/>
            <w:vAlign w:val="bottom"/>
            <w:hideMark/>
          </w:tcPr>
          <w:p w14:paraId="5FF97391" w14:textId="2832A0DE"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c>
          <w:tcPr>
            <w:tcW w:w="1075" w:type="dxa"/>
            <w:shd w:val="clear" w:color="auto" w:fill="auto"/>
            <w:vAlign w:val="bottom"/>
            <w:hideMark/>
          </w:tcPr>
          <w:p w14:paraId="7FD37703" w14:textId="232E5358"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r>
      <w:tr w:rsidR="00CF68DA" w:rsidRPr="002F2955" w14:paraId="3A92F3AF" w14:textId="77777777" w:rsidTr="006C5213">
        <w:trPr>
          <w:trHeight w:val="272"/>
        </w:trPr>
        <w:tc>
          <w:tcPr>
            <w:tcW w:w="3447" w:type="dxa"/>
            <w:shd w:val="clear" w:color="auto" w:fill="auto"/>
            <w:vAlign w:val="center"/>
            <w:hideMark/>
          </w:tcPr>
          <w:p w14:paraId="2FC5A977"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saadud tulud kohalikult omavalitsuselt</w:t>
            </w:r>
          </w:p>
        </w:tc>
        <w:tc>
          <w:tcPr>
            <w:tcW w:w="1291" w:type="dxa"/>
            <w:shd w:val="clear" w:color="auto" w:fill="auto"/>
            <w:vAlign w:val="bottom"/>
            <w:hideMark/>
          </w:tcPr>
          <w:p w14:paraId="4D02FF8A" w14:textId="0C087BA4"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804 147</w:t>
            </w:r>
          </w:p>
        </w:tc>
        <w:tc>
          <w:tcPr>
            <w:tcW w:w="1156" w:type="dxa"/>
            <w:shd w:val="clear" w:color="auto" w:fill="auto"/>
            <w:vAlign w:val="bottom"/>
            <w:hideMark/>
          </w:tcPr>
          <w:p w14:paraId="07122BA6" w14:textId="798D14E9"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721 695</w:t>
            </w:r>
          </w:p>
        </w:tc>
        <w:tc>
          <w:tcPr>
            <w:tcW w:w="1141" w:type="dxa"/>
            <w:shd w:val="clear" w:color="auto" w:fill="auto"/>
            <w:vAlign w:val="bottom"/>
            <w:hideMark/>
          </w:tcPr>
          <w:p w14:paraId="5F2142F7" w14:textId="1C5886E4"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721 695</w:t>
            </w:r>
          </w:p>
        </w:tc>
        <w:tc>
          <w:tcPr>
            <w:tcW w:w="1148" w:type="dxa"/>
            <w:shd w:val="clear" w:color="auto" w:fill="auto"/>
            <w:vAlign w:val="bottom"/>
            <w:hideMark/>
          </w:tcPr>
          <w:p w14:paraId="1A12D865" w14:textId="090EE0A8"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721 695</w:t>
            </w:r>
          </w:p>
        </w:tc>
        <w:tc>
          <w:tcPr>
            <w:tcW w:w="1006" w:type="dxa"/>
            <w:shd w:val="clear" w:color="auto" w:fill="auto"/>
            <w:vAlign w:val="bottom"/>
            <w:hideMark/>
          </w:tcPr>
          <w:p w14:paraId="60046C49" w14:textId="4CE90727"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721 695</w:t>
            </w:r>
          </w:p>
        </w:tc>
        <w:tc>
          <w:tcPr>
            <w:tcW w:w="1075" w:type="dxa"/>
            <w:shd w:val="clear" w:color="auto" w:fill="auto"/>
            <w:vAlign w:val="bottom"/>
            <w:hideMark/>
          </w:tcPr>
          <w:p w14:paraId="24BB254E" w14:textId="5C3774FA"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721 695</w:t>
            </w:r>
          </w:p>
        </w:tc>
      </w:tr>
      <w:tr w:rsidR="00CF68DA" w:rsidRPr="002F2955" w14:paraId="09C3EFF2" w14:textId="77777777" w:rsidTr="006C5213">
        <w:trPr>
          <w:trHeight w:val="272"/>
        </w:trPr>
        <w:tc>
          <w:tcPr>
            <w:tcW w:w="3447" w:type="dxa"/>
            <w:shd w:val="clear" w:color="auto" w:fill="auto"/>
            <w:vAlign w:val="center"/>
            <w:hideMark/>
          </w:tcPr>
          <w:p w14:paraId="329B4BF4" w14:textId="77777777" w:rsidR="00CF68DA" w:rsidRPr="00BB312A" w:rsidRDefault="00CF68DA" w:rsidP="00CF68DA">
            <w:pPr>
              <w:spacing w:after="0" w:line="240" w:lineRule="auto"/>
              <w:rPr>
                <w:rFonts w:ascii="Times New Roman" w:eastAsia="Times New Roman" w:hAnsi="Times New Roman" w:cs="Times New Roman"/>
                <w:i/>
                <w:iCs/>
                <w:sz w:val="20"/>
                <w:szCs w:val="20"/>
                <w:lang w:eastAsia="et-EE"/>
              </w:rPr>
            </w:pPr>
            <w:r w:rsidRPr="00BB312A">
              <w:rPr>
                <w:rFonts w:ascii="Times New Roman" w:eastAsia="Times New Roman" w:hAnsi="Times New Roman" w:cs="Times New Roman"/>
                <w:i/>
                <w:iCs/>
                <w:sz w:val="20"/>
                <w:szCs w:val="20"/>
                <w:lang w:eastAsia="et-EE"/>
              </w:rPr>
              <w:t xml:space="preserve">     sh alates </w:t>
            </w:r>
            <w:r w:rsidRPr="00BB312A">
              <w:rPr>
                <w:rFonts w:ascii="Times New Roman" w:eastAsia="Times New Roman" w:hAnsi="Times New Roman" w:cs="Times New Roman"/>
                <w:bCs/>
                <w:i/>
                <w:iCs/>
                <w:sz w:val="20"/>
                <w:szCs w:val="20"/>
                <w:lang w:eastAsia="et-EE"/>
              </w:rPr>
              <w:t>2012</w:t>
            </w:r>
            <w:r w:rsidRPr="00BB312A">
              <w:rPr>
                <w:rFonts w:ascii="Times New Roman" w:eastAsia="Times New Roman" w:hAnsi="Times New Roman" w:cs="Times New Roman"/>
                <w:i/>
                <w:iCs/>
                <w:sz w:val="20"/>
                <w:szCs w:val="20"/>
                <w:lang w:eastAsia="et-EE"/>
              </w:rPr>
              <w:t xml:space="preserve"> sõlmitud katkestamatud kasutusrendimaksed</w:t>
            </w:r>
          </w:p>
        </w:tc>
        <w:tc>
          <w:tcPr>
            <w:tcW w:w="1291" w:type="dxa"/>
            <w:shd w:val="clear" w:color="auto" w:fill="auto"/>
            <w:vAlign w:val="bottom"/>
            <w:hideMark/>
          </w:tcPr>
          <w:p w14:paraId="0ABD9F25" w14:textId="568F7EEC"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56" w:type="dxa"/>
            <w:shd w:val="clear" w:color="auto" w:fill="auto"/>
            <w:vAlign w:val="bottom"/>
            <w:hideMark/>
          </w:tcPr>
          <w:p w14:paraId="278EF734" w14:textId="5A051759"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41" w:type="dxa"/>
            <w:shd w:val="clear" w:color="auto" w:fill="auto"/>
            <w:vAlign w:val="bottom"/>
            <w:hideMark/>
          </w:tcPr>
          <w:p w14:paraId="32AE588A" w14:textId="105D9597"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48" w:type="dxa"/>
            <w:shd w:val="clear" w:color="auto" w:fill="auto"/>
            <w:vAlign w:val="bottom"/>
            <w:hideMark/>
          </w:tcPr>
          <w:p w14:paraId="65876705" w14:textId="714076AD"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006" w:type="dxa"/>
            <w:shd w:val="clear" w:color="auto" w:fill="auto"/>
            <w:vAlign w:val="bottom"/>
            <w:hideMark/>
          </w:tcPr>
          <w:p w14:paraId="16881032" w14:textId="5115CD39"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075" w:type="dxa"/>
            <w:shd w:val="clear" w:color="auto" w:fill="auto"/>
            <w:vAlign w:val="bottom"/>
            <w:hideMark/>
          </w:tcPr>
          <w:p w14:paraId="7CE21EC9" w14:textId="4C6EDFA5"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r>
      <w:tr w:rsidR="00CF68DA" w:rsidRPr="002F2955" w14:paraId="728BE39C" w14:textId="77777777" w:rsidTr="006C5213">
        <w:trPr>
          <w:trHeight w:val="168"/>
        </w:trPr>
        <w:tc>
          <w:tcPr>
            <w:tcW w:w="3447" w:type="dxa"/>
            <w:shd w:val="clear" w:color="auto" w:fill="auto"/>
            <w:noWrap/>
            <w:vAlign w:val="center"/>
            <w:hideMark/>
          </w:tcPr>
          <w:p w14:paraId="3CD8D22F"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saadud tulud muudelt arvestusüksusesse kuuluvatelt üksustelt</w:t>
            </w:r>
          </w:p>
        </w:tc>
        <w:tc>
          <w:tcPr>
            <w:tcW w:w="1291" w:type="dxa"/>
            <w:shd w:val="clear" w:color="auto" w:fill="auto"/>
            <w:vAlign w:val="bottom"/>
            <w:hideMark/>
          </w:tcPr>
          <w:p w14:paraId="6504228C" w14:textId="548691E9"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6AAE4E04" w14:textId="499870BC"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3BF3E4A4" w14:textId="7829B502"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169744B8" w14:textId="73121053"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4433F1DA" w14:textId="17093112"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17D21C14" w14:textId="56AC4F30"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r>
      <w:tr w:rsidR="00CF68DA" w:rsidRPr="002F2955" w14:paraId="67B25D34" w14:textId="77777777" w:rsidTr="006C5213">
        <w:trPr>
          <w:trHeight w:val="168"/>
        </w:trPr>
        <w:tc>
          <w:tcPr>
            <w:tcW w:w="3447" w:type="dxa"/>
            <w:shd w:val="clear" w:color="auto" w:fill="auto"/>
            <w:noWrap/>
            <w:vAlign w:val="center"/>
            <w:hideMark/>
          </w:tcPr>
          <w:p w14:paraId="7BA7C849"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Põhitegevuse kulud kokku (+)</w:t>
            </w:r>
          </w:p>
        </w:tc>
        <w:tc>
          <w:tcPr>
            <w:tcW w:w="1291" w:type="dxa"/>
            <w:shd w:val="clear" w:color="auto" w:fill="auto"/>
            <w:vAlign w:val="bottom"/>
            <w:hideMark/>
          </w:tcPr>
          <w:p w14:paraId="6EBB9905" w14:textId="201A15E8"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1 447 779</w:t>
            </w:r>
          </w:p>
        </w:tc>
        <w:tc>
          <w:tcPr>
            <w:tcW w:w="1156" w:type="dxa"/>
            <w:shd w:val="clear" w:color="auto" w:fill="auto"/>
            <w:vAlign w:val="bottom"/>
            <w:hideMark/>
          </w:tcPr>
          <w:p w14:paraId="2DEA4270" w14:textId="2A2CE3B5"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1 410 000</w:t>
            </w:r>
          </w:p>
        </w:tc>
        <w:tc>
          <w:tcPr>
            <w:tcW w:w="1141" w:type="dxa"/>
            <w:shd w:val="clear" w:color="auto" w:fill="auto"/>
            <w:vAlign w:val="bottom"/>
            <w:hideMark/>
          </w:tcPr>
          <w:p w14:paraId="0F0392A4" w14:textId="03A57DB7"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c>
          <w:tcPr>
            <w:tcW w:w="1148" w:type="dxa"/>
            <w:shd w:val="clear" w:color="auto" w:fill="auto"/>
            <w:vAlign w:val="bottom"/>
            <w:hideMark/>
          </w:tcPr>
          <w:p w14:paraId="171D49CA" w14:textId="3C37BDED"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1 370 000</w:t>
            </w:r>
          </w:p>
        </w:tc>
        <w:tc>
          <w:tcPr>
            <w:tcW w:w="1006" w:type="dxa"/>
            <w:shd w:val="clear" w:color="auto" w:fill="auto"/>
            <w:vAlign w:val="bottom"/>
            <w:hideMark/>
          </w:tcPr>
          <w:p w14:paraId="59A4844D" w14:textId="177E9DA9"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c>
          <w:tcPr>
            <w:tcW w:w="1075" w:type="dxa"/>
            <w:shd w:val="clear" w:color="auto" w:fill="auto"/>
            <w:vAlign w:val="bottom"/>
            <w:hideMark/>
          </w:tcPr>
          <w:p w14:paraId="17746779" w14:textId="2D70E176"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r>
      <w:tr w:rsidR="00CF68DA" w:rsidRPr="002F2955" w14:paraId="62F6D2D9" w14:textId="77777777" w:rsidTr="006C5213">
        <w:trPr>
          <w:trHeight w:val="272"/>
        </w:trPr>
        <w:tc>
          <w:tcPr>
            <w:tcW w:w="3447" w:type="dxa"/>
            <w:shd w:val="clear" w:color="auto" w:fill="auto"/>
            <w:vAlign w:val="center"/>
            <w:hideMark/>
          </w:tcPr>
          <w:p w14:paraId="40AE8256"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tehingud kohaliku omavalitsuse üksusega</w:t>
            </w:r>
          </w:p>
        </w:tc>
        <w:tc>
          <w:tcPr>
            <w:tcW w:w="1291" w:type="dxa"/>
            <w:shd w:val="clear" w:color="auto" w:fill="auto"/>
            <w:vAlign w:val="bottom"/>
            <w:hideMark/>
          </w:tcPr>
          <w:p w14:paraId="01CAED0C" w14:textId="5E8625EF"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56" w:type="dxa"/>
            <w:shd w:val="clear" w:color="auto" w:fill="auto"/>
            <w:vAlign w:val="bottom"/>
            <w:hideMark/>
          </w:tcPr>
          <w:p w14:paraId="60F483A1" w14:textId="5B6A3942"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41" w:type="dxa"/>
            <w:shd w:val="clear" w:color="auto" w:fill="auto"/>
            <w:vAlign w:val="bottom"/>
            <w:hideMark/>
          </w:tcPr>
          <w:p w14:paraId="1F6AA005" w14:textId="15238759"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48" w:type="dxa"/>
            <w:shd w:val="clear" w:color="auto" w:fill="auto"/>
            <w:vAlign w:val="bottom"/>
            <w:hideMark/>
          </w:tcPr>
          <w:p w14:paraId="588992D7" w14:textId="0F0C2A2A"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006" w:type="dxa"/>
            <w:shd w:val="clear" w:color="auto" w:fill="auto"/>
            <w:vAlign w:val="bottom"/>
            <w:hideMark/>
          </w:tcPr>
          <w:p w14:paraId="30D336B2" w14:textId="60BA5603"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075" w:type="dxa"/>
            <w:shd w:val="clear" w:color="auto" w:fill="auto"/>
            <w:vAlign w:val="bottom"/>
            <w:hideMark/>
          </w:tcPr>
          <w:p w14:paraId="31E6166B" w14:textId="6782993D"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r>
      <w:tr w:rsidR="00CF68DA" w:rsidRPr="002F2955" w14:paraId="2A216B30" w14:textId="77777777" w:rsidTr="006C5213">
        <w:trPr>
          <w:trHeight w:val="272"/>
        </w:trPr>
        <w:tc>
          <w:tcPr>
            <w:tcW w:w="3447" w:type="dxa"/>
            <w:shd w:val="clear" w:color="auto" w:fill="auto"/>
            <w:vAlign w:val="center"/>
            <w:hideMark/>
          </w:tcPr>
          <w:p w14:paraId="3203AFB7"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tehingud muude arvestusüksusesse kuuluvate üksustega</w:t>
            </w:r>
          </w:p>
        </w:tc>
        <w:tc>
          <w:tcPr>
            <w:tcW w:w="1291" w:type="dxa"/>
            <w:shd w:val="clear" w:color="auto" w:fill="auto"/>
            <w:vAlign w:val="bottom"/>
            <w:hideMark/>
          </w:tcPr>
          <w:p w14:paraId="5278D400" w14:textId="100058DC"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2 041</w:t>
            </w:r>
          </w:p>
        </w:tc>
        <w:tc>
          <w:tcPr>
            <w:tcW w:w="1156" w:type="dxa"/>
            <w:shd w:val="clear" w:color="auto" w:fill="auto"/>
            <w:vAlign w:val="bottom"/>
            <w:hideMark/>
          </w:tcPr>
          <w:p w14:paraId="0069D9A6" w14:textId="3E8E2C7B"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1 956</w:t>
            </w:r>
          </w:p>
        </w:tc>
        <w:tc>
          <w:tcPr>
            <w:tcW w:w="1141" w:type="dxa"/>
            <w:shd w:val="clear" w:color="auto" w:fill="auto"/>
            <w:vAlign w:val="bottom"/>
            <w:hideMark/>
          </w:tcPr>
          <w:p w14:paraId="77CF5A04" w14:textId="029B16BC"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1 956</w:t>
            </w:r>
          </w:p>
        </w:tc>
        <w:tc>
          <w:tcPr>
            <w:tcW w:w="1148" w:type="dxa"/>
            <w:shd w:val="clear" w:color="auto" w:fill="auto"/>
            <w:vAlign w:val="bottom"/>
            <w:hideMark/>
          </w:tcPr>
          <w:p w14:paraId="68BD4BCE" w14:textId="7F08C7A3"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1 956</w:t>
            </w:r>
          </w:p>
        </w:tc>
        <w:tc>
          <w:tcPr>
            <w:tcW w:w="1006" w:type="dxa"/>
            <w:shd w:val="clear" w:color="auto" w:fill="auto"/>
            <w:vAlign w:val="bottom"/>
            <w:hideMark/>
          </w:tcPr>
          <w:p w14:paraId="41120BE8" w14:textId="34853725"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1 956</w:t>
            </w:r>
          </w:p>
        </w:tc>
        <w:tc>
          <w:tcPr>
            <w:tcW w:w="1075" w:type="dxa"/>
            <w:shd w:val="clear" w:color="auto" w:fill="auto"/>
            <w:vAlign w:val="bottom"/>
            <w:hideMark/>
          </w:tcPr>
          <w:p w14:paraId="6C5F9699" w14:textId="4773C44F"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1 956</w:t>
            </w:r>
          </w:p>
        </w:tc>
      </w:tr>
      <w:tr w:rsidR="00CF68DA" w:rsidRPr="002F2955" w14:paraId="7EAE5BB0" w14:textId="77777777" w:rsidTr="006C5213">
        <w:trPr>
          <w:trHeight w:val="545"/>
        </w:trPr>
        <w:tc>
          <w:tcPr>
            <w:tcW w:w="3447" w:type="dxa"/>
            <w:shd w:val="clear" w:color="auto" w:fill="auto"/>
            <w:vAlign w:val="center"/>
            <w:hideMark/>
          </w:tcPr>
          <w:p w14:paraId="5F19D0CD" w14:textId="77777777" w:rsidR="00CF68DA" w:rsidRPr="00BB312A" w:rsidRDefault="00CF68DA" w:rsidP="00CF68DA">
            <w:pPr>
              <w:spacing w:after="0" w:line="240" w:lineRule="auto"/>
              <w:rPr>
                <w:rFonts w:ascii="Times New Roman" w:eastAsia="Times New Roman" w:hAnsi="Times New Roman" w:cs="Times New Roman"/>
                <w:i/>
                <w:iCs/>
                <w:sz w:val="20"/>
                <w:szCs w:val="20"/>
                <w:lang w:eastAsia="et-EE"/>
              </w:rPr>
            </w:pPr>
            <w:r w:rsidRPr="00BB312A">
              <w:rPr>
                <w:rFonts w:ascii="Times New Roman" w:eastAsia="Times New Roman" w:hAnsi="Times New Roman" w:cs="Times New Roman"/>
                <w:i/>
                <w:iCs/>
                <w:sz w:val="20"/>
                <w:szCs w:val="20"/>
                <w:lang w:eastAsia="et-EE"/>
              </w:rPr>
              <w:t xml:space="preserve">    sh alates </w:t>
            </w:r>
            <w:r w:rsidRPr="00BB312A">
              <w:rPr>
                <w:rFonts w:ascii="Times New Roman" w:eastAsia="Times New Roman" w:hAnsi="Times New Roman" w:cs="Times New Roman"/>
                <w:b/>
                <w:bCs/>
                <w:i/>
                <w:iCs/>
                <w:sz w:val="20"/>
                <w:szCs w:val="20"/>
                <w:lang w:eastAsia="et-EE"/>
              </w:rPr>
              <w:t>2</w:t>
            </w:r>
            <w:r w:rsidRPr="00BB312A">
              <w:rPr>
                <w:rFonts w:ascii="Times New Roman" w:eastAsia="Times New Roman" w:hAnsi="Times New Roman" w:cs="Times New Roman"/>
                <w:bCs/>
                <w:i/>
                <w:iCs/>
                <w:sz w:val="20"/>
                <w:szCs w:val="20"/>
                <w:lang w:eastAsia="et-EE"/>
              </w:rPr>
              <w:t>012</w:t>
            </w:r>
            <w:r w:rsidRPr="00BB312A">
              <w:rPr>
                <w:rFonts w:ascii="Times New Roman" w:eastAsia="Times New Roman" w:hAnsi="Times New Roman" w:cs="Times New Roman"/>
                <w:i/>
                <w:iCs/>
                <w:sz w:val="20"/>
                <w:szCs w:val="20"/>
                <w:lang w:eastAsia="et-EE"/>
              </w:rPr>
              <w:t xml:space="preserve"> katkestamatud kasutusrendimaksed (arvestusüksusesse mitte kuuluvatele üksustele)</w:t>
            </w:r>
          </w:p>
        </w:tc>
        <w:tc>
          <w:tcPr>
            <w:tcW w:w="1291" w:type="dxa"/>
            <w:shd w:val="clear" w:color="auto" w:fill="auto"/>
            <w:vAlign w:val="bottom"/>
            <w:hideMark/>
          </w:tcPr>
          <w:p w14:paraId="7C6C236F" w14:textId="3F3ED5B4"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vAlign w:val="bottom"/>
            <w:hideMark/>
          </w:tcPr>
          <w:p w14:paraId="5B9846CB" w14:textId="68992D69"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vAlign w:val="bottom"/>
            <w:hideMark/>
          </w:tcPr>
          <w:p w14:paraId="7BE0C21E" w14:textId="576FF8DF"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vAlign w:val="bottom"/>
            <w:hideMark/>
          </w:tcPr>
          <w:p w14:paraId="7883FA12" w14:textId="7DAB7A25"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vAlign w:val="bottom"/>
            <w:hideMark/>
          </w:tcPr>
          <w:p w14:paraId="7A1D8A6F" w14:textId="3679D64D"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vAlign w:val="bottom"/>
            <w:hideMark/>
          </w:tcPr>
          <w:p w14:paraId="5A54B4F1" w14:textId="7B1F215C"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r>
      <w:tr w:rsidR="00CF68DA" w:rsidRPr="002F2955" w14:paraId="6311FC18" w14:textId="77777777" w:rsidTr="006C5213">
        <w:trPr>
          <w:trHeight w:val="168"/>
        </w:trPr>
        <w:tc>
          <w:tcPr>
            <w:tcW w:w="3447" w:type="dxa"/>
            <w:shd w:val="clear" w:color="auto" w:fill="auto"/>
            <w:noWrap/>
            <w:vAlign w:val="center"/>
            <w:hideMark/>
          </w:tcPr>
          <w:p w14:paraId="02005C7D"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Põhitegevustulem</w:t>
            </w:r>
          </w:p>
        </w:tc>
        <w:tc>
          <w:tcPr>
            <w:tcW w:w="1291" w:type="dxa"/>
            <w:shd w:val="clear" w:color="auto" w:fill="auto"/>
            <w:vAlign w:val="bottom"/>
            <w:hideMark/>
          </w:tcPr>
          <w:p w14:paraId="62E8CA1A" w14:textId="31C62DD8"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4 231</w:t>
            </w:r>
          </w:p>
        </w:tc>
        <w:tc>
          <w:tcPr>
            <w:tcW w:w="1156" w:type="dxa"/>
            <w:shd w:val="clear" w:color="auto" w:fill="auto"/>
            <w:vAlign w:val="bottom"/>
            <w:hideMark/>
          </w:tcPr>
          <w:p w14:paraId="179E251C" w14:textId="25976D2B"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141" w:type="dxa"/>
            <w:shd w:val="clear" w:color="auto" w:fill="auto"/>
            <w:vAlign w:val="bottom"/>
            <w:hideMark/>
          </w:tcPr>
          <w:p w14:paraId="29026F9A" w14:textId="6F3624D5"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148" w:type="dxa"/>
            <w:shd w:val="clear" w:color="auto" w:fill="auto"/>
            <w:vAlign w:val="bottom"/>
            <w:hideMark/>
          </w:tcPr>
          <w:p w14:paraId="5D8024E9" w14:textId="48AF686E"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006" w:type="dxa"/>
            <w:shd w:val="clear" w:color="auto" w:fill="auto"/>
            <w:vAlign w:val="bottom"/>
            <w:hideMark/>
          </w:tcPr>
          <w:p w14:paraId="1814E0CE" w14:textId="7B2299EC"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075" w:type="dxa"/>
            <w:shd w:val="clear" w:color="auto" w:fill="auto"/>
            <w:vAlign w:val="bottom"/>
            <w:hideMark/>
          </w:tcPr>
          <w:p w14:paraId="7400F05C" w14:textId="09EC1026"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r>
      <w:tr w:rsidR="00CF68DA" w:rsidRPr="002F2955" w14:paraId="3D7E8906" w14:textId="77777777" w:rsidTr="006C5213">
        <w:trPr>
          <w:trHeight w:val="337"/>
        </w:trPr>
        <w:tc>
          <w:tcPr>
            <w:tcW w:w="3447" w:type="dxa"/>
            <w:shd w:val="clear" w:color="auto" w:fill="auto"/>
            <w:vAlign w:val="bottom"/>
            <w:hideMark/>
          </w:tcPr>
          <w:p w14:paraId="44011C87"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Investeerimistegevus kokku (+/-)</w:t>
            </w:r>
          </w:p>
        </w:tc>
        <w:tc>
          <w:tcPr>
            <w:tcW w:w="1291" w:type="dxa"/>
            <w:shd w:val="clear" w:color="auto" w:fill="auto"/>
            <w:vAlign w:val="bottom"/>
            <w:hideMark/>
          </w:tcPr>
          <w:p w14:paraId="79B051E3" w14:textId="2C65EE6B"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41</w:t>
            </w:r>
          </w:p>
        </w:tc>
        <w:tc>
          <w:tcPr>
            <w:tcW w:w="1156" w:type="dxa"/>
            <w:shd w:val="clear" w:color="auto" w:fill="auto"/>
            <w:vAlign w:val="bottom"/>
            <w:hideMark/>
          </w:tcPr>
          <w:p w14:paraId="7C42726A" w14:textId="5D784946"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141" w:type="dxa"/>
            <w:shd w:val="clear" w:color="auto" w:fill="auto"/>
            <w:vAlign w:val="bottom"/>
            <w:hideMark/>
          </w:tcPr>
          <w:p w14:paraId="1C2C3D94" w14:textId="6A9FEA6E"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148" w:type="dxa"/>
            <w:shd w:val="clear" w:color="auto" w:fill="auto"/>
            <w:vAlign w:val="bottom"/>
            <w:hideMark/>
          </w:tcPr>
          <w:p w14:paraId="68430DFC" w14:textId="13F15C4C"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006" w:type="dxa"/>
            <w:shd w:val="clear" w:color="auto" w:fill="auto"/>
            <w:vAlign w:val="bottom"/>
            <w:hideMark/>
          </w:tcPr>
          <w:p w14:paraId="6F7C77BA" w14:textId="2D6E9D63"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075" w:type="dxa"/>
            <w:shd w:val="clear" w:color="auto" w:fill="auto"/>
            <w:vAlign w:val="bottom"/>
            <w:hideMark/>
          </w:tcPr>
          <w:p w14:paraId="150A0C17" w14:textId="0798A746"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r>
      <w:tr w:rsidR="00CF68DA" w:rsidRPr="002F2955" w14:paraId="69094FF8" w14:textId="77777777" w:rsidTr="006C5213">
        <w:trPr>
          <w:trHeight w:val="168"/>
        </w:trPr>
        <w:tc>
          <w:tcPr>
            <w:tcW w:w="3447" w:type="dxa"/>
            <w:shd w:val="clear" w:color="auto" w:fill="auto"/>
            <w:vAlign w:val="bottom"/>
            <w:hideMark/>
          </w:tcPr>
          <w:p w14:paraId="3A5B8DA3"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Eelarve tulem</w:t>
            </w:r>
          </w:p>
        </w:tc>
        <w:tc>
          <w:tcPr>
            <w:tcW w:w="1291" w:type="dxa"/>
            <w:shd w:val="clear" w:color="auto" w:fill="auto"/>
            <w:vAlign w:val="bottom"/>
            <w:hideMark/>
          </w:tcPr>
          <w:p w14:paraId="6555739D" w14:textId="2882F234"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4 272</w:t>
            </w:r>
          </w:p>
        </w:tc>
        <w:tc>
          <w:tcPr>
            <w:tcW w:w="1156" w:type="dxa"/>
            <w:shd w:val="clear" w:color="auto" w:fill="auto"/>
            <w:vAlign w:val="bottom"/>
            <w:hideMark/>
          </w:tcPr>
          <w:p w14:paraId="1A41403A" w14:textId="08193489"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141" w:type="dxa"/>
            <w:shd w:val="clear" w:color="auto" w:fill="auto"/>
            <w:vAlign w:val="bottom"/>
            <w:hideMark/>
          </w:tcPr>
          <w:p w14:paraId="5449C404" w14:textId="29F2D039"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148" w:type="dxa"/>
            <w:shd w:val="clear" w:color="auto" w:fill="auto"/>
            <w:vAlign w:val="bottom"/>
            <w:hideMark/>
          </w:tcPr>
          <w:p w14:paraId="2CF1AA37" w14:textId="7DB8C149"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006" w:type="dxa"/>
            <w:shd w:val="clear" w:color="auto" w:fill="auto"/>
            <w:vAlign w:val="bottom"/>
            <w:hideMark/>
          </w:tcPr>
          <w:p w14:paraId="4E1BD4E0" w14:textId="191345E5"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075" w:type="dxa"/>
            <w:shd w:val="clear" w:color="auto" w:fill="auto"/>
            <w:vAlign w:val="bottom"/>
            <w:hideMark/>
          </w:tcPr>
          <w:p w14:paraId="1CC26780" w14:textId="5C46A2E2"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r>
      <w:tr w:rsidR="00CF68DA" w:rsidRPr="002F2955" w14:paraId="2D450591" w14:textId="77777777" w:rsidTr="006C5213">
        <w:trPr>
          <w:trHeight w:val="337"/>
        </w:trPr>
        <w:tc>
          <w:tcPr>
            <w:tcW w:w="3447" w:type="dxa"/>
            <w:shd w:val="clear" w:color="auto" w:fill="auto"/>
            <w:vAlign w:val="bottom"/>
            <w:hideMark/>
          </w:tcPr>
          <w:p w14:paraId="254DDF52"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Finantseerimistegevus (-/+)</w:t>
            </w:r>
          </w:p>
        </w:tc>
        <w:tc>
          <w:tcPr>
            <w:tcW w:w="1291" w:type="dxa"/>
            <w:shd w:val="clear" w:color="auto" w:fill="auto"/>
            <w:vAlign w:val="bottom"/>
            <w:hideMark/>
          </w:tcPr>
          <w:p w14:paraId="377D1ACA" w14:textId="1CE3AFB1"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156" w:type="dxa"/>
            <w:shd w:val="clear" w:color="auto" w:fill="auto"/>
            <w:vAlign w:val="bottom"/>
            <w:hideMark/>
          </w:tcPr>
          <w:p w14:paraId="55799498" w14:textId="65D7C8E1"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141" w:type="dxa"/>
            <w:shd w:val="clear" w:color="auto" w:fill="auto"/>
            <w:vAlign w:val="bottom"/>
            <w:hideMark/>
          </w:tcPr>
          <w:p w14:paraId="3446638F" w14:textId="224246B1"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148" w:type="dxa"/>
            <w:shd w:val="clear" w:color="auto" w:fill="auto"/>
            <w:vAlign w:val="bottom"/>
            <w:hideMark/>
          </w:tcPr>
          <w:p w14:paraId="0B6644B6" w14:textId="639EBDCE"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006" w:type="dxa"/>
            <w:shd w:val="clear" w:color="auto" w:fill="auto"/>
            <w:vAlign w:val="bottom"/>
            <w:hideMark/>
          </w:tcPr>
          <w:p w14:paraId="6D66B2D6" w14:textId="5BE468F1"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075" w:type="dxa"/>
            <w:shd w:val="clear" w:color="auto" w:fill="auto"/>
            <w:vAlign w:val="bottom"/>
            <w:hideMark/>
          </w:tcPr>
          <w:p w14:paraId="17E7A8D7" w14:textId="649ACEF9"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r>
      <w:tr w:rsidR="00CF68DA" w:rsidRPr="002F2955" w14:paraId="281E6CD1" w14:textId="77777777" w:rsidTr="006C5213">
        <w:trPr>
          <w:trHeight w:val="292"/>
        </w:trPr>
        <w:tc>
          <w:tcPr>
            <w:tcW w:w="3447" w:type="dxa"/>
            <w:shd w:val="clear" w:color="auto" w:fill="auto"/>
            <w:vAlign w:val="bottom"/>
            <w:hideMark/>
          </w:tcPr>
          <w:p w14:paraId="4BF34DC3"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Likviidsete varade muutus (+ suurenemine, - vähenemine)</w:t>
            </w:r>
          </w:p>
        </w:tc>
        <w:tc>
          <w:tcPr>
            <w:tcW w:w="1291" w:type="dxa"/>
            <w:shd w:val="clear" w:color="auto" w:fill="auto"/>
            <w:vAlign w:val="bottom"/>
            <w:hideMark/>
          </w:tcPr>
          <w:p w14:paraId="4FFB139F" w14:textId="6B73AFA5"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-33 689</w:t>
            </w:r>
          </w:p>
        </w:tc>
        <w:tc>
          <w:tcPr>
            <w:tcW w:w="1156" w:type="dxa"/>
            <w:shd w:val="clear" w:color="auto" w:fill="auto"/>
            <w:noWrap/>
            <w:vAlign w:val="bottom"/>
            <w:hideMark/>
          </w:tcPr>
          <w:p w14:paraId="6E2C962C" w14:textId="66DAC816"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3F8A06E7" w14:textId="723AF11F"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2D379B91" w14:textId="5A411923"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4957E6BD" w14:textId="0E6E3CB1"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4C3BAB10" w14:textId="361B1823"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r>
      <w:tr w:rsidR="00CF68DA" w:rsidRPr="002F2955" w14:paraId="66AB9AFB" w14:textId="77777777" w:rsidTr="006C5213">
        <w:trPr>
          <w:trHeight w:val="493"/>
        </w:trPr>
        <w:tc>
          <w:tcPr>
            <w:tcW w:w="3447" w:type="dxa"/>
            <w:shd w:val="clear" w:color="auto" w:fill="auto"/>
            <w:vAlign w:val="bottom"/>
            <w:hideMark/>
          </w:tcPr>
          <w:p w14:paraId="324145E6"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Nõuete ja kohustuste saldode muutus (tekkepõhise e/a korral) (+/-)</w:t>
            </w:r>
          </w:p>
        </w:tc>
        <w:tc>
          <w:tcPr>
            <w:tcW w:w="1291" w:type="dxa"/>
            <w:shd w:val="clear" w:color="auto" w:fill="auto"/>
            <w:vAlign w:val="bottom"/>
            <w:hideMark/>
          </w:tcPr>
          <w:p w14:paraId="0D235655" w14:textId="002C5856"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-37 961</w:t>
            </w:r>
          </w:p>
        </w:tc>
        <w:tc>
          <w:tcPr>
            <w:tcW w:w="1156" w:type="dxa"/>
            <w:shd w:val="clear" w:color="auto" w:fill="auto"/>
            <w:noWrap/>
            <w:vAlign w:val="bottom"/>
            <w:hideMark/>
          </w:tcPr>
          <w:p w14:paraId="1FB3C330" w14:textId="48053491"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4E53C6C7" w14:textId="0ABE88B4"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7EFD9EED" w14:textId="4A8F15B1"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62C6D3BF" w14:textId="6E3FF8E5"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00B624BA" w14:textId="273C61FA"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r>
      <w:tr w:rsidR="00CF68DA" w:rsidRPr="002F2955" w14:paraId="191A2507" w14:textId="77777777" w:rsidTr="006C5213">
        <w:trPr>
          <w:trHeight w:val="168"/>
        </w:trPr>
        <w:tc>
          <w:tcPr>
            <w:tcW w:w="3447" w:type="dxa"/>
            <w:shd w:val="clear" w:color="auto" w:fill="auto"/>
            <w:noWrap/>
            <w:vAlign w:val="bottom"/>
            <w:hideMark/>
          </w:tcPr>
          <w:p w14:paraId="60657DDA" w14:textId="77777777" w:rsidR="00CF68DA" w:rsidRPr="00BB312A" w:rsidRDefault="00CF68DA" w:rsidP="00CF68DA">
            <w:pPr>
              <w:spacing w:after="0" w:line="240" w:lineRule="auto"/>
              <w:rPr>
                <w:rFonts w:ascii="Times New Roman" w:eastAsia="Times New Roman" w:hAnsi="Times New Roman" w:cs="Times New Roman"/>
                <w:sz w:val="20"/>
                <w:szCs w:val="20"/>
                <w:lang w:eastAsia="et-EE"/>
              </w:rPr>
            </w:pPr>
            <w:r w:rsidRPr="00BB312A">
              <w:rPr>
                <w:rFonts w:ascii="Times New Roman" w:eastAsia="Times New Roman" w:hAnsi="Times New Roman" w:cs="Times New Roman"/>
                <w:sz w:val="20"/>
                <w:szCs w:val="20"/>
                <w:lang w:eastAsia="et-EE"/>
              </w:rPr>
              <w:t> </w:t>
            </w:r>
          </w:p>
        </w:tc>
        <w:tc>
          <w:tcPr>
            <w:tcW w:w="1291" w:type="dxa"/>
            <w:shd w:val="clear" w:color="auto" w:fill="auto"/>
            <w:noWrap/>
            <w:vAlign w:val="bottom"/>
            <w:hideMark/>
          </w:tcPr>
          <w:p w14:paraId="309A045D" w14:textId="5287862A"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1FA63A68" w14:textId="3432EB00"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471B5A5C" w14:textId="206E2E80"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7F664632" w14:textId="3DFAB3A0"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119FF702" w14:textId="55C9D3C5"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40D3D188" w14:textId="3ACE13D1"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r>
      <w:tr w:rsidR="00CF68DA" w:rsidRPr="002F2955" w14:paraId="50BFAE34" w14:textId="77777777" w:rsidTr="006C5213">
        <w:trPr>
          <w:trHeight w:val="292"/>
        </w:trPr>
        <w:tc>
          <w:tcPr>
            <w:tcW w:w="3447" w:type="dxa"/>
            <w:shd w:val="clear" w:color="auto" w:fill="auto"/>
            <w:vAlign w:val="bottom"/>
            <w:hideMark/>
          </w:tcPr>
          <w:p w14:paraId="1B0B301F"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Likviidsete varade suunamata jääk aasta lõpuks</w:t>
            </w:r>
          </w:p>
        </w:tc>
        <w:tc>
          <w:tcPr>
            <w:tcW w:w="1291" w:type="dxa"/>
            <w:shd w:val="clear" w:color="auto" w:fill="auto"/>
            <w:vAlign w:val="bottom"/>
            <w:hideMark/>
          </w:tcPr>
          <w:p w14:paraId="1741E00B" w14:textId="072666F6"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c>
          <w:tcPr>
            <w:tcW w:w="1156" w:type="dxa"/>
            <w:shd w:val="clear" w:color="auto" w:fill="auto"/>
            <w:noWrap/>
            <w:vAlign w:val="bottom"/>
            <w:hideMark/>
          </w:tcPr>
          <w:p w14:paraId="553CC41C" w14:textId="6A91F8A7"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c>
          <w:tcPr>
            <w:tcW w:w="1141" w:type="dxa"/>
            <w:shd w:val="clear" w:color="auto" w:fill="auto"/>
            <w:noWrap/>
            <w:vAlign w:val="bottom"/>
            <w:hideMark/>
          </w:tcPr>
          <w:p w14:paraId="173C5644" w14:textId="12B0840D"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c>
          <w:tcPr>
            <w:tcW w:w="1148" w:type="dxa"/>
            <w:shd w:val="clear" w:color="auto" w:fill="auto"/>
            <w:noWrap/>
            <w:vAlign w:val="bottom"/>
            <w:hideMark/>
          </w:tcPr>
          <w:p w14:paraId="00C63E5B" w14:textId="1A2139A5"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c>
          <w:tcPr>
            <w:tcW w:w="1006" w:type="dxa"/>
            <w:shd w:val="clear" w:color="auto" w:fill="auto"/>
            <w:noWrap/>
            <w:vAlign w:val="bottom"/>
            <w:hideMark/>
          </w:tcPr>
          <w:p w14:paraId="5052DFC1" w14:textId="19DFDF98"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c>
          <w:tcPr>
            <w:tcW w:w="1075" w:type="dxa"/>
            <w:shd w:val="clear" w:color="auto" w:fill="auto"/>
            <w:noWrap/>
            <w:vAlign w:val="bottom"/>
            <w:hideMark/>
          </w:tcPr>
          <w:p w14:paraId="165EDFE2" w14:textId="37EE408A"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r>
      <w:tr w:rsidR="00CF68DA" w:rsidRPr="002F2955" w14:paraId="7B73145B" w14:textId="77777777" w:rsidTr="00832C34">
        <w:trPr>
          <w:trHeight w:val="337"/>
        </w:trPr>
        <w:tc>
          <w:tcPr>
            <w:tcW w:w="3447" w:type="dxa"/>
            <w:shd w:val="clear" w:color="auto" w:fill="auto"/>
            <w:hideMark/>
          </w:tcPr>
          <w:p w14:paraId="648AD735"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Võlakohustused kokku aasta lõpu seisuga</w:t>
            </w:r>
          </w:p>
        </w:tc>
        <w:tc>
          <w:tcPr>
            <w:tcW w:w="1291" w:type="dxa"/>
            <w:shd w:val="clear" w:color="auto" w:fill="auto"/>
            <w:noWrap/>
            <w:vAlign w:val="center"/>
            <w:hideMark/>
          </w:tcPr>
          <w:p w14:paraId="3D6EEFAF" w14:textId="4A2EBED5"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63EDE7D6" w14:textId="7E5BBCE7"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141" w:type="dxa"/>
            <w:shd w:val="clear" w:color="auto" w:fill="auto"/>
            <w:noWrap/>
            <w:vAlign w:val="bottom"/>
            <w:hideMark/>
          </w:tcPr>
          <w:p w14:paraId="38E3DFB9" w14:textId="206AEDB8"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148" w:type="dxa"/>
            <w:shd w:val="clear" w:color="auto" w:fill="auto"/>
            <w:noWrap/>
            <w:vAlign w:val="bottom"/>
            <w:hideMark/>
          </w:tcPr>
          <w:p w14:paraId="190A9407" w14:textId="412E72CD"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006" w:type="dxa"/>
            <w:shd w:val="clear" w:color="auto" w:fill="auto"/>
            <w:noWrap/>
            <w:vAlign w:val="bottom"/>
            <w:hideMark/>
          </w:tcPr>
          <w:p w14:paraId="45DD7F86" w14:textId="2DF6FCD6"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075" w:type="dxa"/>
            <w:shd w:val="clear" w:color="auto" w:fill="auto"/>
            <w:noWrap/>
            <w:vAlign w:val="bottom"/>
            <w:hideMark/>
          </w:tcPr>
          <w:p w14:paraId="5D720D3F" w14:textId="774E79D3"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r>
      <w:tr w:rsidR="00CF68DA" w:rsidRPr="002F2955" w14:paraId="0EBE5386" w14:textId="77777777" w:rsidTr="00832C34">
        <w:trPr>
          <w:trHeight w:val="441"/>
        </w:trPr>
        <w:tc>
          <w:tcPr>
            <w:tcW w:w="3447" w:type="dxa"/>
            <w:shd w:val="clear" w:color="auto" w:fill="auto"/>
            <w:hideMark/>
          </w:tcPr>
          <w:p w14:paraId="08E0EB89"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kohustused, mille võrra võib ületada netovõlakoormuse piirmäära (arvestusüksuse väline)</w:t>
            </w:r>
          </w:p>
        </w:tc>
        <w:tc>
          <w:tcPr>
            <w:tcW w:w="1291" w:type="dxa"/>
            <w:shd w:val="clear" w:color="auto" w:fill="auto"/>
            <w:noWrap/>
            <w:vAlign w:val="center"/>
            <w:hideMark/>
          </w:tcPr>
          <w:p w14:paraId="37B89FA4" w14:textId="18A49CEC"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40D12B3F" w14:textId="7E24DA94"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3374F378" w14:textId="66E25F97"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28AD056E" w14:textId="157A1F91"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10B627B4" w14:textId="0919ACE2"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371DD698" w14:textId="390A1E36"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r>
      <w:tr w:rsidR="00CF68DA" w:rsidRPr="002F2955" w14:paraId="0C9A4833" w14:textId="77777777" w:rsidTr="00832C34">
        <w:trPr>
          <w:trHeight w:val="272"/>
        </w:trPr>
        <w:tc>
          <w:tcPr>
            <w:tcW w:w="3447" w:type="dxa"/>
            <w:shd w:val="clear" w:color="auto" w:fill="auto"/>
            <w:hideMark/>
          </w:tcPr>
          <w:p w14:paraId="3696E80A"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võlakohustused (arvestusüksuse sisene)</w:t>
            </w:r>
          </w:p>
        </w:tc>
        <w:tc>
          <w:tcPr>
            <w:tcW w:w="1291" w:type="dxa"/>
            <w:shd w:val="clear" w:color="auto" w:fill="auto"/>
            <w:noWrap/>
            <w:vAlign w:val="center"/>
            <w:hideMark/>
          </w:tcPr>
          <w:p w14:paraId="56508F7D" w14:textId="5435DBBA"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6B9D8FAA" w14:textId="313B4DCE"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169D641F" w14:textId="4B24AC81"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2F16BA60" w14:textId="58FAB471"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15F8C8CC" w14:textId="24E93C41"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043BFE5F" w14:textId="22B93DFE"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r>
      <w:tr w:rsidR="00CF68DA" w:rsidRPr="002F2955" w14:paraId="075B08A7" w14:textId="77777777" w:rsidTr="00832C34">
        <w:trPr>
          <w:trHeight w:val="272"/>
        </w:trPr>
        <w:tc>
          <w:tcPr>
            <w:tcW w:w="3447" w:type="dxa"/>
            <w:shd w:val="clear" w:color="auto" w:fill="auto"/>
            <w:hideMark/>
          </w:tcPr>
          <w:p w14:paraId="15D07D29"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muud võlakohustused, mis kajastuvad ka KOV bilansis</w:t>
            </w:r>
          </w:p>
        </w:tc>
        <w:tc>
          <w:tcPr>
            <w:tcW w:w="1291" w:type="dxa"/>
            <w:shd w:val="clear" w:color="auto" w:fill="auto"/>
            <w:noWrap/>
            <w:vAlign w:val="center"/>
            <w:hideMark/>
          </w:tcPr>
          <w:p w14:paraId="7A5E3CF2" w14:textId="378BEB7A"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0C5512D1" w14:textId="0DD575A0"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36BF9BFE" w14:textId="510E277B"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6FD01E5C" w14:textId="270D87E8"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1E29AD61" w14:textId="4D238A2D"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3FED22C0" w14:textId="6778B158"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r>
      <w:tr w:rsidR="00CF68DA" w:rsidRPr="002F2955" w14:paraId="004891D5" w14:textId="77777777" w:rsidTr="006C5213">
        <w:trPr>
          <w:trHeight w:val="360"/>
        </w:trPr>
        <w:tc>
          <w:tcPr>
            <w:tcW w:w="3447" w:type="dxa"/>
            <w:shd w:val="clear" w:color="auto" w:fill="auto"/>
            <w:vAlign w:val="bottom"/>
            <w:hideMark/>
          </w:tcPr>
          <w:p w14:paraId="4A67AD88"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Netovõlakoormus (eurodes)</w:t>
            </w:r>
          </w:p>
        </w:tc>
        <w:tc>
          <w:tcPr>
            <w:tcW w:w="1291" w:type="dxa"/>
            <w:shd w:val="clear" w:color="auto" w:fill="auto"/>
            <w:vAlign w:val="bottom"/>
            <w:hideMark/>
          </w:tcPr>
          <w:p w14:paraId="06792376" w14:textId="3A6F5D77"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156" w:type="dxa"/>
            <w:shd w:val="clear" w:color="auto" w:fill="auto"/>
            <w:vAlign w:val="bottom"/>
            <w:hideMark/>
          </w:tcPr>
          <w:p w14:paraId="70520C4E" w14:textId="7CAA5A57"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141" w:type="dxa"/>
            <w:shd w:val="clear" w:color="auto" w:fill="auto"/>
            <w:vAlign w:val="bottom"/>
            <w:hideMark/>
          </w:tcPr>
          <w:p w14:paraId="16AEED25" w14:textId="1D43A4B6"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148" w:type="dxa"/>
            <w:shd w:val="clear" w:color="auto" w:fill="auto"/>
            <w:vAlign w:val="bottom"/>
            <w:hideMark/>
          </w:tcPr>
          <w:p w14:paraId="4FCC71FE" w14:textId="2DEE7078"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006" w:type="dxa"/>
            <w:shd w:val="clear" w:color="auto" w:fill="auto"/>
            <w:vAlign w:val="bottom"/>
            <w:hideMark/>
          </w:tcPr>
          <w:p w14:paraId="713DF709" w14:textId="30B831CD"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075" w:type="dxa"/>
            <w:shd w:val="clear" w:color="auto" w:fill="auto"/>
            <w:vAlign w:val="bottom"/>
            <w:hideMark/>
          </w:tcPr>
          <w:p w14:paraId="713B0555" w14:textId="3B398AB2"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r>
      <w:tr w:rsidR="00CF68DA" w:rsidRPr="002F2955" w14:paraId="1DC1948F" w14:textId="77777777" w:rsidTr="006C5213">
        <w:trPr>
          <w:trHeight w:val="175"/>
        </w:trPr>
        <w:tc>
          <w:tcPr>
            <w:tcW w:w="3447" w:type="dxa"/>
            <w:shd w:val="clear" w:color="auto" w:fill="auto"/>
            <w:vAlign w:val="bottom"/>
            <w:hideMark/>
          </w:tcPr>
          <w:p w14:paraId="7B0F46E8"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Netovõlakoormus (%)</w:t>
            </w:r>
          </w:p>
        </w:tc>
        <w:tc>
          <w:tcPr>
            <w:tcW w:w="1291" w:type="dxa"/>
            <w:shd w:val="clear" w:color="auto" w:fill="auto"/>
            <w:vAlign w:val="bottom"/>
            <w:hideMark/>
          </w:tcPr>
          <w:p w14:paraId="14202AC5" w14:textId="45D42107"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c>
          <w:tcPr>
            <w:tcW w:w="1156" w:type="dxa"/>
            <w:shd w:val="clear" w:color="auto" w:fill="auto"/>
            <w:vAlign w:val="bottom"/>
            <w:hideMark/>
          </w:tcPr>
          <w:p w14:paraId="31158C6D" w14:textId="10398121"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c>
          <w:tcPr>
            <w:tcW w:w="1141" w:type="dxa"/>
            <w:shd w:val="clear" w:color="auto" w:fill="auto"/>
            <w:vAlign w:val="bottom"/>
            <w:hideMark/>
          </w:tcPr>
          <w:p w14:paraId="22B908AB" w14:textId="7E0A30AD"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c>
          <w:tcPr>
            <w:tcW w:w="1148" w:type="dxa"/>
            <w:shd w:val="clear" w:color="auto" w:fill="auto"/>
            <w:vAlign w:val="bottom"/>
            <w:hideMark/>
          </w:tcPr>
          <w:p w14:paraId="2F8E3E25" w14:textId="0B5A8744"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c>
          <w:tcPr>
            <w:tcW w:w="1006" w:type="dxa"/>
            <w:shd w:val="clear" w:color="auto" w:fill="auto"/>
            <w:vAlign w:val="bottom"/>
            <w:hideMark/>
          </w:tcPr>
          <w:p w14:paraId="7EF2E9DA" w14:textId="510FA87A"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c>
          <w:tcPr>
            <w:tcW w:w="1075" w:type="dxa"/>
            <w:shd w:val="clear" w:color="auto" w:fill="auto"/>
            <w:vAlign w:val="bottom"/>
            <w:hideMark/>
          </w:tcPr>
          <w:p w14:paraId="48025D49" w14:textId="221D08EC"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r>
    </w:tbl>
    <w:p w14:paraId="266D0007" w14:textId="77777777" w:rsidR="00B32900" w:rsidRPr="002F2955" w:rsidRDefault="00B32900" w:rsidP="00B32900">
      <w:pPr>
        <w:spacing w:after="0" w:line="240" w:lineRule="auto"/>
        <w:rPr>
          <w:rFonts w:ascii="Times New Roman" w:eastAsia="Times New Roman" w:hAnsi="Times New Roman" w:cs="Times New Roman"/>
          <w:b/>
          <w:color w:val="FF0000"/>
          <w:sz w:val="24"/>
          <w:szCs w:val="24"/>
          <w:highlight w:val="yellow"/>
          <w:lang w:eastAsia="ru-RU"/>
        </w:rPr>
      </w:pPr>
    </w:p>
    <w:p w14:paraId="3EA6CA5C" w14:textId="77777777" w:rsidR="00003B31" w:rsidRPr="002F2955" w:rsidRDefault="00003B31" w:rsidP="00B32900">
      <w:pPr>
        <w:spacing w:after="0" w:line="240" w:lineRule="auto"/>
        <w:rPr>
          <w:rFonts w:ascii="Times New Roman" w:eastAsia="Times New Roman" w:hAnsi="Times New Roman" w:cs="Times New Roman"/>
          <w:b/>
          <w:color w:val="FF0000"/>
          <w:sz w:val="24"/>
          <w:szCs w:val="24"/>
          <w:highlight w:val="yellow"/>
          <w:lang w:eastAsia="ru-RU"/>
        </w:rPr>
      </w:pPr>
    </w:p>
    <w:p w14:paraId="1FADFFA5" w14:textId="3957F915" w:rsidR="00A37278" w:rsidRPr="002F2955" w:rsidRDefault="00A37278">
      <w:pPr>
        <w:rPr>
          <w:rFonts w:ascii="Times New Roman" w:eastAsia="Times New Roman" w:hAnsi="Times New Roman" w:cs="Times New Roman"/>
          <w:b/>
          <w:color w:val="FF0000"/>
          <w:sz w:val="24"/>
          <w:szCs w:val="24"/>
          <w:highlight w:val="yellow"/>
          <w:lang w:eastAsia="ru-RU"/>
        </w:rPr>
      </w:pPr>
      <w:r w:rsidRPr="002F2955">
        <w:rPr>
          <w:rFonts w:ascii="Times New Roman" w:eastAsia="Times New Roman" w:hAnsi="Times New Roman" w:cs="Times New Roman"/>
          <w:b/>
          <w:color w:val="FF0000"/>
          <w:sz w:val="24"/>
          <w:szCs w:val="24"/>
          <w:highlight w:val="yellow"/>
          <w:lang w:eastAsia="ru-RU"/>
        </w:rPr>
        <w:br w:type="page"/>
      </w:r>
    </w:p>
    <w:p w14:paraId="6F8D2230" w14:textId="77777777" w:rsidR="00B32900" w:rsidRPr="002F2955" w:rsidRDefault="00B32900" w:rsidP="00B32900">
      <w:pPr>
        <w:spacing w:before="100" w:beforeAutospacing="1" w:after="100" w:afterAutospacing="1" w:line="240" w:lineRule="auto"/>
        <w:rPr>
          <w:rFonts w:ascii="Times New Roman" w:eastAsia="Times New Roman" w:hAnsi="Times New Roman" w:cs="Times New Roman"/>
          <w:color w:val="FF0000"/>
          <w:sz w:val="24"/>
          <w:szCs w:val="20"/>
          <w:highlight w:val="yellow"/>
          <w:lang w:eastAsia="ru-RU"/>
        </w:rPr>
      </w:pPr>
    </w:p>
    <w:p w14:paraId="14656EF2" w14:textId="77777777" w:rsidR="00257CF1" w:rsidRPr="007E3E8B" w:rsidRDefault="00257CF1" w:rsidP="00257CF1">
      <w:pPr>
        <w:spacing w:after="0" w:line="240" w:lineRule="auto"/>
        <w:ind w:left="-900"/>
        <w:rPr>
          <w:rFonts w:ascii="Times New Roman" w:eastAsia="Times New Roman" w:hAnsi="Times New Roman" w:cs="Times New Roman"/>
          <w:sz w:val="24"/>
          <w:szCs w:val="20"/>
          <w:lang w:eastAsia="ru-RU"/>
        </w:rPr>
      </w:pP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p>
    <w:p w14:paraId="125DF5C9" w14:textId="77777777" w:rsidR="005B48DD" w:rsidRPr="007E3E8B" w:rsidRDefault="00257CF1" w:rsidP="00257CF1">
      <w:pPr>
        <w:spacing w:after="0" w:line="240" w:lineRule="auto"/>
        <w:ind w:left="6180" w:firstLine="900"/>
        <w:rPr>
          <w:rFonts w:ascii="Times New Roman" w:eastAsia="Times New Roman" w:hAnsi="Times New Roman" w:cs="Times New Roman"/>
          <w:b/>
          <w:sz w:val="24"/>
          <w:szCs w:val="24"/>
          <w:lang w:eastAsia="ru-RU"/>
        </w:rPr>
      </w:pPr>
      <w:r w:rsidRPr="007E3E8B">
        <w:rPr>
          <w:rFonts w:ascii="Times New Roman" w:eastAsia="Times New Roman" w:hAnsi="Times New Roman" w:cs="Times New Roman"/>
          <w:i/>
          <w:lang w:eastAsia="ru-RU"/>
        </w:rPr>
        <w:t>eurodes</w:t>
      </w:r>
      <w:r w:rsidRPr="007E3E8B">
        <w:rPr>
          <w:rFonts w:ascii="Times New Roman" w:eastAsia="Times New Roman" w:hAnsi="Times New Roman" w:cs="Times New Roman"/>
          <w:b/>
          <w:sz w:val="24"/>
          <w:szCs w:val="24"/>
          <w:lang w:eastAsia="ru-RU"/>
        </w:rPr>
        <w:tab/>
      </w:r>
    </w:p>
    <w:tbl>
      <w:tblPr>
        <w:tblW w:w="994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7"/>
        <w:gridCol w:w="1207"/>
        <w:gridCol w:w="1105"/>
        <w:gridCol w:w="1105"/>
        <w:gridCol w:w="1105"/>
        <w:gridCol w:w="1105"/>
        <w:gridCol w:w="1105"/>
      </w:tblGrid>
      <w:tr w:rsidR="002F2955" w:rsidRPr="002F2955" w14:paraId="07D1F9AD" w14:textId="77777777" w:rsidTr="006C5213">
        <w:trPr>
          <w:trHeight w:val="437"/>
        </w:trPr>
        <w:tc>
          <w:tcPr>
            <w:tcW w:w="3217" w:type="dxa"/>
            <w:shd w:val="clear" w:color="auto" w:fill="CCFFCC"/>
            <w:vAlign w:val="bottom"/>
            <w:hideMark/>
          </w:tcPr>
          <w:p w14:paraId="39AAD884" w14:textId="77777777" w:rsidR="004933BE" w:rsidRPr="001402FF" w:rsidRDefault="004933BE" w:rsidP="004933BE">
            <w:pPr>
              <w:spacing w:after="0" w:line="240" w:lineRule="auto"/>
              <w:rPr>
                <w:rFonts w:ascii="Times New Roman" w:eastAsia="Times New Roman" w:hAnsi="Times New Roman" w:cs="Times New Roman"/>
                <w:b/>
                <w:bCs/>
                <w:sz w:val="20"/>
                <w:szCs w:val="20"/>
                <w:lang w:eastAsia="et-EE"/>
              </w:rPr>
            </w:pPr>
            <w:r w:rsidRPr="001402FF">
              <w:rPr>
                <w:rFonts w:ascii="Times New Roman" w:eastAsia="Times New Roman" w:hAnsi="Times New Roman" w:cs="Times New Roman"/>
                <w:b/>
                <w:bCs/>
                <w:sz w:val="20"/>
                <w:szCs w:val="20"/>
                <w:lang w:eastAsia="et-EE"/>
              </w:rPr>
              <w:t>Narva Haigla SA</w:t>
            </w:r>
          </w:p>
        </w:tc>
        <w:tc>
          <w:tcPr>
            <w:tcW w:w="1207" w:type="dxa"/>
            <w:shd w:val="clear" w:color="auto" w:fill="CCFFCC"/>
            <w:vAlign w:val="bottom"/>
            <w:hideMark/>
          </w:tcPr>
          <w:p w14:paraId="6A411824" w14:textId="34437F15"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2020</w:t>
            </w:r>
            <w:r w:rsidR="004933BE" w:rsidRPr="001402FF">
              <w:rPr>
                <w:rFonts w:ascii="Times New Roman" w:eastAsia="Times New Roman" w:hAnsi="Times New Roman" w:cs="Times New Roman"/>
                <w:b/>
                <w:bCs/>
                <w:sz w:val="20"/>
                <w:szCs w:val="20"/>
                <w:lang w:eastAsia="et-EE"/>
              </w:rPr>
              <w:t xml:space="preserve"> täitmine</w:t>
            </w:r>
          </w:p>
        </w:tc>
        <w:tc>
          <w:tcPr>
            <w:tcW w:w="1105" w:type="dxa"/>
            <w:shd w:val="clear" w:color="auto" w:fill="CCFFCC"/>
            <w:vAlign w:val="bottom"/>
            <w:hideMark/>
          </w:tcPr>
          <w:p w14:paraId="5E481543" w14:textId="6CEC39E3"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2021</w:t>
            </w:r>
            <w:r w:rsidR="004933BE" w:rsidRPr="001402FF">
              <w:rPr>
                <w:rFonts w:ascii="Times New Roman" w:eastAsia="Times New Roman" w:hAnsi="Times New Roman" w:cs="Times New Roman"/>
                <w:b/>
                <w:bCs/>
                <w:sz w:val="20"/>
                <w:szCs w:val="20"/>
                <w:lang w:eastAsia="et-EE"/>
              </w:rPr>
              <w:t xml:space="preserve">  eelarve</w:t>
            </w:r>
          </w:p>
        </w:tc>
        <w:tc>
          <w:tcPr>
            <w:tcW w:w="1105" w:type="dxa"/>
            <w:shd w:val="clear" w:color="auto" w:fill="CCFFCC"/>
            <w:vAlign w:val="bottom"/>
            <w:hideMark/>
          </w:tcPr>
          <w:p w14:paraId="0E6492AB" w14:textId="65418AD2"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2022</w:t>
            </w:r>
            <w:r w:rsidR="004933BE" w:rsidRPr="001402FF">
              <w:rPr>
                <w:rFonts w:ascii="Times New Roman" w:eastAsia="Times New Roman" w:hAnsi="Times New Roman" w:cs="Times New Roman"/>
                <w:b/>
                <w:bCs/>
                <w:sz w:val="20"/>
                <w:szCs w:val="20"/>
                <w:lang w:eastAsia="et-EE"/>
              </w:rPr>
              <w:t xml:space="preserve"> eelarve  </w:t>
            </w:r>
          </w:p>
        </w:tc>
        <w:tc>
          <w:tcPr>
            <w:tcW w:w="1105" w:type="dxa"/>
            <w:shd w:val="clear" w:color="auto" w:fill="CCFFCC"/>
            <w:vAlign w:val="bottom"/>
            <w:hideMark/>
          </w:tcPr>
          <w:p w14:paraId="435B701B" w14:textId="67DFC576"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2023</w:t>
            </w:r>
            <w:r w:rsidR="004933BE" w:rsidRPr="001402FF">
              <w:rPr>
                <w:rFonts w:ascii="Times New Roman" w:eastAsia="Times New Roman" w:hAnsi="Times New Roman" w:cs="Times New Roman"/>
                <w:b/>
                <w:bCs/>
                <w:sz w:val="20"/>
                <w:szCs w:val="20"/>
                <w:lang w:eastAsia="et-EE"/>
              </w:rPr>
              <w:t xml:space="preserve"> eelarve  </w:t>
            </w:r>
          </w:p>
        </w:tc>
        <w:tc>
          <w:tcPr>
            <w:tcW w:w="1105" w:type="dxa"/>
            <w:shd w:val="clear" w:color="auto" w:fill="CCFFCC"/>
            <w:vAlign w:val="bottom"/>
            <w:hideMark/>
          </w:tcPr>
          <w:p w14:paraId="25E88850" w14:textId="3C809BB1"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2024</w:t>
            </w:r>
            <w:r w:rsidR="004933BE" w:rsidRPr="001402FF">
              <w:rPr>
                <w:rFonts w:ascii="Times New Roman" w:eastAsia="Times New Roman" w:hAnsi="Times New Roman" w:cs="Times New Roman"/>
                <w:b/>
                <w:bCs/>
                <w:sz w:val="20"/>
                <w:szCs w:val="20"/>
                <w:lang w:eastAsia="et-EE"/>
              </w:rPr>
              <w:t xml:space="preserve"> eelarve  </w:t>
            </w:r>
          </w:p>
        </w:tc>
        <w:tc>
          <w:tcPr>
            <w:tcW w:w="1105" w:type="dxa"/>
            <w:shd w:val="clear" w:color="auto" w:fill="CCFFCC"/>
            <w:vAlign w:val="bottom"/>
            <w:hideMark/>
          </w:tcPr>
          <w:p w14:paraId="64C229FF" w14:textId="697324F6"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2025</w:t>
            </w:r>
            <w:r w:rsidR="004933BE" w:rsidRPr="001402FF">
              <w:rPr>
                <w:rFonts w:ascii="Times New Roman" w:eastAsia="Times New Roman" w:hAnsi="Times New Roman" w:cs="Times New Roman"/>
                <w:b/>
                <w:bCs/>
                <w:sz w:val="20"/>
                <w:szCs w:val="20"/>
                <w:lang w:eastAsia="et-EE"/>
              </w:rPr>
              <w:t xml:space="preserve"> eelarve  </w:t>
            </w:r>
          </w:p>
        </w:tc>
      </w:tr>
      <w:tr w:rsidR="00E53ACE" w:rsidRPr="002F2955" w14:paraId="71F43AB2" w14:textId="77777777" w:rsidTr="00832C34">
        <w:trPr>
          <w:trHeight w:val="144"/>
        </w:trPr>
        <w:tc>
          <w:tcPr>
            <w:tcW w:w="3217" w:type="dxa"/>
            <w:shd w:val="clear" w:color="auto" w:fill="auto"/>
            <w:noWrap/>
            <w:vAlign w:val="center"/>
            <w:hideMark/>
          </w:tcPr>
          <w:p w14:paraId="1D6413C1"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Põhitegevuse tulud kokku (+)</w:t>
            </w:r>
          </w:p>
        </w:tc>
        <w:tc>
          <w:tcPr>
            <w:tcW w:w="1207" w:type="dxa"/>
            <w:shd w:val="clear" w:color="auto" w:fill="auto"/>
            <w:vAlign w:val="center"/>
            <w:hideMark/>
          </w:tcPr>
          <w:p w14:paraId="2356858B" w14:textId="559A8F0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23 281 483</w:t>
            </w:r>
          </w:p>
        </w:tc>
        <w:tc>
          <w:tcPr>
            <w:tcW w:w="1105" w:type="dxa"/>
            <w:shd w:val="clear" w:color="auto" w:fill="auto"/>
            <w:vAlign w:val="center"/>
            <w:hideMark/>
          </w:tcPr>
          <w:p w14:paraId="494DE256" w14:textId="2FE6C82D"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24 103 590</w:t>
            </w:r>
          </w:p>
        </w:tc>
        <w:tc>
          <w:tcPr>
            <w:tcW w:w="1105" w:type="dxa"/>
            <w:shd w:val="clear" w:color="auto" w:fill="auto"/>
            <w:vAlign w:val="center"/>
            <w:hideMark/>
          </w:tcPr>
          <w:p w14:paraId="4BF0E9F6" w14:textId="0F97835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25 662 376</w:t>
            </w:r>
          </w:p>
        </w:tc>
        <w:tc>
          <w:tcPr>
            <w:tcW w:w="1105" w:type="dxa"/>
            <w:shd w:val="clear" w:color="auto" w:fill="auto"/>
            <w:vAlign w:val="center"/>
            <w:hideMark/>
          </w:tcPr>
          <w:p w14:paraId="744C71B5" w14:textId="4B4D5C22"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27 290 748</w:t>
            </w:r>
          </w:p>
        </w:tc>
        <w:tc>
          <w:tcPr>
            <w:tcW w:w="1105" w:type="dxa"/>
            <w:shd w:val="clear" w:color="auto" w:fill="auto"/>
            <w:vAlign w:val="center"/>
            <w:hideMark/>
          </w:tcPr>
          <w:p w14:paraId="33B329CF" w14:textId="7A201BA0"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28 955 186</w:t>
            </w:r>
          </w:p>
        </w:tc>
        <w:tc>
          <w:tcPr>
            <w:tcW w:w="1105" w:type="dxa"/>
            <w:shd w:val="clear" w:color="auto" w:fill="auto"/>
            <w:vAlign w:val="center"/>
            <w:hideMark/>
          </w:tcPr>
          <w:p w14:paraId="7B57CA2E" w14:textId="3146E793"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30 703 881</w:t>
            </w:r>
          </w:p>
        </w:tc>
      </w:tr>
      <w:tr w:rsidR="00E53ACE" w:rsidRPr="002F2955" w14:paraId="29C93CB3" w14:textId="77777777" w:rsidTr="00832C34">
        <w:trPr>
          <w:trHeight w:val="232"/>
        </w:trPr>
        <w:tc>
          <w:tcPr>
            <w:tcW w:w="3217" w:type="dxa"/>
            <w:shd w:val="clear" w:color="auto" w:fill="auto"/>
            <w:vAlign w:val="center"/>
            <w:hideMark/>
          </w:tcPr>
          <w:p w14:paraId="417CC5C3"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saadud tulud kohalikult omavalitsuselt</w:t>
            </w:r>
          </w:p>
        </w:tc>
        <w:tc>
          <w:tcPr>
            <w:tcW w:w="1207" w:type="dxa"/>
            <w:shd w:val="clear" w:color="auto" w:fill="auto"/>
            <w:vAlign w:val="center"/>
            <w:hideMark/>
          </w:tcPr>
          <w:p w14:paraId="6ABB907F" w14:textId="032AFD0F"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261 323</w:t>
            </w:r>
          </w:p>
        </w:tc>
        <w:tc>
          <w:tcPr>
            <w:tcW w:w="1105" w:type="dxa"/>
            <w:shd w:val="clear" w:color="auto" w:fill="auto"/>
            <w:noWrap/>
            <w:vAlign w:val="center"/>
            <w:hideMark/>
          </w:tcPr>
          <w:p w14:paraId="38A33CFE" w14:textId="21CC5F07"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133 266</w:t>
            </w:r>
          </w:p>
        </w:tc>
        <w:tc>
          <w:tcPr>
            <w:tcW w:w="1105" w:type="dxa"/>
            <w:shd w:val="clear" w:color="auto" w:fill="auto"/>
            <w:noWrap/>
            <w:vAlign w:val="center"/>
            <w:hideMark/>
          </w:tcPr>
          <w:p w14:paraId="6967A27B" w14:textId="486A8E5D"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133 266</w:t>
            </w:r>
          </w:p>
        </w:tc>
        <w:tc>
          <w:tcPr>
            <w:tcW w:w="1105" w:type="dxa"/>
            <w:shd w:val="clear" w:color="auto" w:fill="auto"/>
            <w:noWrap/>
            <w:vAlign w:val="center"/>
            <w:hideMark/>
          </w:tcPr>
          <w:p w14:paraId="47D12A17" w14:textId="67DEBBA8"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133 266</w:t>
            </w:r>
          </w:p>
        </w:tc>
        <w:tc>
          <w:tcPr>
            <w:tcW w:w="1105" w:type="dxa"/>
            <w:shd w:val="clear" w:color="auto" w:fill="auto"/>
            <w:noWrap/>
            <w:vAlign w:val="center"/>
            <w:hideMark/>
          </w:tcPr>
          <w:p w14:paraId="3E48934A" w14:textId="205677BD"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133 266</w:t>
            </w:r>
          </w:p>
        </w:tc>
        <w:tc>
          <w:tcPr>
            <w:tcW w:w="1105" w:type="dxa"/>
            <w:shd w:val="clear" w:color="auto" w:fill="auto"/>
            <w:noWrap/>
            <w:vAlign w:val="center"/>
            <w:hideMark/>
          </w:tcPr>
          <w:p w14:paraId="01475D0C" w14:textId="12E0AA49"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133 266</w:t>
            </w:r>
          </w:p>
        </w:tc>
      </w:tr>
      <w:tr w:rsidR="00E53ACE" w:rsidRPr="002F2955" w14:paraId="2CF45B28" w14:textId="77777777" w:rsidTr="00832C34">
        <w:trPr>
          <w:trHeight w:val="232"/>
        </w:trPr>
        <w:tc>
          <w:tcPr>
            <w:tcW w:w="3217" w:type="dxa"/>
            <w:shd w:val="clear" w:color="auto" w:fill="auto"/>
            <w:vAlign w:val="center"/>
            <w:hideMark/>
          </w:tcPr>
          <w:p w14:paraId="282A605E"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iCs/>
                <w:sz w:val="20"/>
                <w:szCs w:val="20"/>
                <w:lang w:eastAsia="et-EE"/>
              </w:rPr>
              <w:t xml:space="preserve">   sh alates </w:t>
            </w:r>
            <w:r w:rsidRPr="00AE72CB">
              <w:rPr>
                <w:rFonts w:ascii="Times New Roman" w:eastAsia="Times New Roman" w:hAnsi="Times New Roman" w:cs="Times New Roman"/>
                <w:bCs/>
                <w:i/>
                <w:iCs/>
                <w:sz w:val="20"/>
                <w:szCs w:val="20"/>
                <w:lang w:eastAsia="et-EE"/>
              </w:rPr>
              <w:t>2012</w:t>
            </w:r>
            <w:r w:rsidRPr="00AE72CB">
              <w:rPr>
                <w:rFonts w:ascii="Times New Roman" w:eastAsia="Times New Roman" w:hAnsi="Times New Roman" w:cs="Times New Roman"/>
                <w:i/>
                <w:iCs/>
                <w:sz w:val="20"/>
                <w:szCs w:val="20"/>
                <w:lang w:eastAsia="et-EE"/>
              </w:rPr>
              <w:t xml:space="preserve"> sõlmitud katkestamatud kasutusrendimaksed</w:t>
            </w:r>
          </w:p>
        </w:tc>
        <w:tc>
          <w:tcPr>
            <w:tcW w:w="1207" w:type="dxa"/>
            <w:shd w:val="clear" w:color="auto" w:fill="auto"/>
            <w:vAlign w:val="center"/>
            <w:hideMark/>
          </w:tcPr>
          <w:p w14:paraId="7CBFC41C" w14:textId="4FF175BB"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c>
          <w:tcPr>
            <w:tcW w:w="1105" w:type="dxa"/>
            <w:shd w:val="clear" w:color="auto" w:fill="auto"/>
            <w:vAlign w:val="center"/>
            <w:hideMark/>
          </w:tcPr>
          <w:p w14:paraId="63D35314" w14:textId="7D3E5E26"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c>
          <w:tcPr>
            <w:tcW w:w="1105" w:type="dxa"/>
            <w:shd w:val="clear" w:color="auto" w:fill="auto"/>
            <w:vAlign w:val="center"/>
            <w:hideMark/>
          </w:tcPr>
          <w:p w14:paraId="3D2713E3" w14:textId="5CAEC220"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c>
          <w:tcPr>
            <w:tcW w:w="1105" w:type="dxa"/>
            <w:shd w:val="clear" w:color="auto" w:fill="auto"/>
            <w:vAlign w:val="center"/>
            <w:hideMark/>
          </w:tcPr>
          <w:p w14:paraId="1F32BB57" w14:textId="375A3C3D"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c>
          <w:tcPr>
            <w:tcW w:w="1105" w:type="dxa"/>
            <w:shd w:val="clear" w:color="auto" w:fill="auto"/>
            <w:vAlign w:val="center"/>
            <w:hideMark/>
          </w:tcPr>
          <w:p w14:paraId="7849C434" w14:textId="1BC5B83E"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c>
          <w:tcPr>
            <w:tcW w:w="1105" w:type="dxa"/>
            <w:shd w:val="clear" w:color="auto" w:fill="auto"/>
            <w:vAlign w:val="center"/>
            <w:hideMark/>
          </w:tcPr>
          <w:p w14:paraId="40F909A8" w14:textId="0B39F253"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r>
      <w:tr w:rsidR="00E53ACE" w:rsidRPr="002F2955" w14:paraId="1F40C26E" w14:textId="77777777" w:rsidTr="00832C34">
        <w:trPr>
          <w:trHeight w:val="232"/>
        </w:trPr>
        <w:tc>
          <w:tcPr>
            <w:tcW w:w="3217" w:type="dxa"/>
            <w:shd w:val="clear" w:color="auto" w:fill="auto"/>
            <w:vAlign w:val="center"/>
            <w:hideMark/>
          </w:tcPr>
          <w:p w14:paraId="3559E14D"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saadud tulud muudelt arvestusüksusesse kuuluvatelt üksustelt</w:t>
            </w:r>
          </w:p>
        </w:tc>
        <w:tc>
          <w:tcPr>
            <w:tcW w:w="1207" w:type="dxa"/>
            <w:shd w:val="clear" w:color="auto" w:fill="auto"/>
            <w:vAlign w:val="center"/>
            <w:hideMark/>
          </w:tcPr>
          <w:p w14:paraId="542523A8" w14:textId="49121EC9"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c>
          <w:tcPr>
            <w:tcW w:w="1105" w:type="dxa"/>
            <w:shd w:val="clear" w:color="auto" w:fill="auto"/>
            <w:vAlign w:val="center"/>
            <w:hideMark/>
          </w:tcPr>
          <w:p w14:paraId="2FD5D852" w14:textId="5733ED8B"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c>
          <w:tcPr>
            <w:tcW w:w="1105" w:type="dxa"/>
            <w:shd w:val="clear" w:color="auto" w:fill="auto"/>
            <w:vAlign w:val="center"/>
            <w:hideMark/>
          </w:tcPr>
          <w:p w14:paraId="39D89808" w14:textId="7E2CD63E"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c>
          <w:tcPr>
            <w:tcW w:w="1105" w:type="dxa"/>
            <w:shd w:val="clear" w:color="auto" w:fill="auto"/>
            <w:vAlign w:val="center"/>
            <w:hideMark/>
          </w:tcPr>
          <w:p w14:paraId="454D475E" w14:textId="1924062E"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c>
          <w:tcPr>
            <w:tcW w:w="1105" w:type="dxa"/>
            <w:shd w:val="clear" w:color="auto" w:fill="auto"/>
            <w:vAlign w:val="center"/>
            <w:hideMark/>
          </w:tcPr>
          <w:p w14:paraId="40B7C088" w14:textId="160DDDB8"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c>
          <w:tcPr>
            <w:tcW w:w="1105" w:type="dxa"/>
            <w:shd w:val="clear" w:color="auto" w:fill="auto"/>
            <w:vAlign w:val="center"/>
            <w:hideMark/>
          </w:tcPr>
          <w:p w14:paraId="64620403" w14:textId="2CFF8881"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r>
      <w:tr w:rsidR="00E53ACE" w:rsidRPr="002F2955" w14:paraId="07D92E44" w14:textId="77777777" w:rsidTr="00832C34">
        <w:trPr>
          <w:trHeight w:val="288"/>
        </w:trPr>
        <w:tc>
          <w:tcPr>
            <w:tcW w:w="3217" w:type="dxa"/>
            <w:shd w:val="clear" w:color="auto" w:fill="auto"/>
            <w:vAlign w:val="bottom"/>
            <w:hideMark/>
          </w:tcPr>
          <w:p w14:paraId="126FB98D"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Põhitegevuse kulud kokku (+)</w:t>
            </w:r>
          </w:p>
        </w:tc>
        <w:tc>
          <w:tcPr>
            <w:tcW w:w="1207" w:type="dxa"/>
            <w:shd w:val="clear" w:color="auto" w:fill="auto"/>
            <w:vAlign w:val="center"/>
            <w:hideMark/>
          </w:tcPr>
          <w:p w14:paraId="632E038D" w14:textId="2C71FA35"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21 803 603</w:t>
            </w:r>
          </w:p>
        </w:tc>
        <w:tc>
          <w:tcPr>
            <w:tcW w:w="1105" w:type="dxa"/>
            <w:shd w:val="clear" w:color="auto" w:fill="auto"/>
            <w:vAlign w:val="center"/>
            <w:hideMark/>
          </w:tcPr>
          <w:p w14:paraId="774B344D" w14:textId="17B5C011"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23 244 711</w:t>
            </w:r>
          </w:p>
        </w:tc>
        <w:tc>
          <w:tcPr>
            <w:tcW w:w="1105" w:type="dxa"/>
            <w:shd w:val="clear" w:color="auto" w:fill="auto"/>
            <w:vAlign w:val="center"/>
            <w:hideMark/>
          </w:tcPr>
          <w:p w14:paraId="1B226663" w14:textId="42745933"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24 755 915</w:t>
            </w:r>
          </w:p>
        </w:tc>
        <w:tc>
          <w:tcPr>
            <w:tcW w:w="1105" w:type="dxa"/>
            <w:shd w:val="clear" w:color="auto" w:fill="auto"/>
            <w:vAlign w:val="center"/>
            <w:hideMark/>
          </w:tcPr>
          <w:p w14:paraId="11BE938C" w14:textId="742D6764"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26 049 146</w:t>
            </w:r>
          </w:p>
        </w:tc>
        <w:tc>
          <w:tcPr>
            <w:tcW w:w="1105" w:type="dxa"/>
            <w:shd w:val="clear" w:color="auto" w:fill="auto"/>
            <w:vAlign w:val="center"/>
            <w:hideMark/>
          </w:tcPr>
          <w:p w14:paraId="572F2272" w14:textId="2DEF45FD"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27 457 917</w:t>
            </w:r>
          </w:p>
        </w:tc>
        <w:tc>
          <w:tcPr>
            <w:tcW w:w="1105" w:type="dxa"/>
            <w:shd w:val="clear" w:color="auto" w:fill="auto"/>
            <w:vAlign w:val="center"/>
            <w:hideMark/>
          </w:tcPr>
          <w:p w14:paraId="46495F48" w14:textId="33136CB2"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28 910 043</w:t>
            </w:r>
          </w:p>
        </w:tc>
      </w:tr>
      <w:tr w:rsidR="00E53ACE" w:rsidRPr="002F2955" w14:paraId="415D8543" w14:textId="77777777" w:rsidTr="00832C34">
        <w:trPr>
          <w:trHeight w:val="232"/>
        </w:trPr>
        <w:tc>
          <w:tcPr>
            <w:tcW w:w="3217" w:type="dxa"/>
            <w:shd w:val="clear" w:color="auto" w:fill="auto"/>
            <w:vAlign w:val="center"/>
            <w:hideMark/>
          </w:tcPr>
          <w:p w14:paraId="31D0A9C4"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tehingud kohaliku omavalitsuse üksusega</w:t>
            </w:r>
          </w:p>
        </w:tc>
        <w:tc>
          <w:tcPr>
            <w:tcW w:w="1207" w:type="dxa"/>
            <w:shd w:val="clear" w:color="auto" w:fill="auto"/>
            <w:vAlign w:val="center"/>
            <w:hideMark/>
          </w:tcPr>
          <w:p w14:paraId="2D0D8D7C" w14:textId="5AE00618"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7 056</w:t>
            </w:r>
          </w:p>
        </w:tc>
        <w:tc>
          <w:tcPr>
            <w:tcW w:w="1105" w:type="dxa"/>
            <w:shd w:val="clear" w:color="auto" w:fill="auto"/>
            <w:vAlign w:val="center"/>
            <w:hideMark/>
          </w:tcPr>
          <w:p w14:paraId="7BF99A3F" w14:textId="1CD85767"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7 056</w:t>
            </w:r>
          </w:p>
        </w:tc>
        <w:tc>
          <w:tcPr>
            <w:tcW w:w="1105" w:type="dxa"/>
            <w:shd w:val="clear" w:color="auto" w:fill="auto"/>
            <w:vAlign w:val="center"/>
            <w:hideMark/>
          </w:tcPr>
          <w:p w14:paraId="319F58AD" w14:textId="6BE08573"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7 056</w:t>
            </w:r>
          </w:p>
        </w:tc>
        <w:tc>
          <w:tcPr>
            <w:tcW w:w="1105" w:type="dxa"/>
            <w:shd w:val="clear" w:color="auto" w:fill="auto"/>
            <w:vAlign w:val="center"/>
            <w:hideMark/>
          </w:tcPr>
          <w:p w14:paraId="4919AD01" w14:textId="22E4E572"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7 056</w:t>
            </w:r>
          </w:p>
        </w:tc>
        <w:tc>
          <w:tcPr>
            <w:tcW w:w="1105" w:type="dxa"/>
            <w:shd w:val="clear" w:color="auto" w:fill="auto"/>
            <w:vAlign w:val="center"/>
            <w:hideMark/>
          </w:tcPr>
          <w:p w14:paraId="790ED621" w14:textId="22AF6101"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7 056</w:t>
            </w:r>
          </w:p>
        </w:tc>
        <w:tc>
          <w:tcPr>
            <w:tcW w:w="1105" w:type="dxa"/>
            <w:shd w:val="clear" w:color="auto" w:fill="auto"/>
            <w:vAlign w:val="center"/>
            <w:hideMark/>
          </w:tcPr>
          <w:p w14:paraId="493996DD" w14:textId="706BB917"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7 056</w:t>
            </w:r>
          </w:p>
        </w:tc>
      </w:tr>
      <w:tr w:rsidR="00E53ACE" w:rsidRPr="002F2955" w14:paraId="1D2C1073" w14:textId="77777777" w:rsidTr="00832C34">
        <w:trPr>
          <w:trHeight w:val="271"/>
        </w:trPr>
        <w:tc>
          <w:tcPr>
            <w:tcW w:w="3217" w:type="dxa"/>
            <w:shd w:val="clear" w:color="auto" w:fill="auto"/>
            <w:vAlign w:val="center"/>
            <w:hideMark/>
          </w:tcPr>
          <w:p w14:paraId="3BCE212C"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tehingud muude arvestusüksusesse kuuluvate üksustega</w:t>
            </w:r>
          </w:p>
        </w:tc>
        <w:tc>
          <w:tcPr>
            <w:tcW w:w="1207" w:type="dxa"/>
            <w:shd w:val="clear" w:color="auto" w:fill="auto"/>
            <w:vAlign w:val="center"/>
            <w:hideMark/>
          </w:tcPr>
          <w:p w14:paraId="6DDB79E9" w14:textId="2FA4BF26"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6 866</w:t>
            </w:r>
          </w:p>
        </w:tc>
        <w:tc>
          <w:tcPr>
            <w:tcW w:w="1105" w:type="dxa"/>
            <w:shd w:val="clear" w:color="auto" w:fill="auto"/>
            <w:vAlign w:val="center"/>
            <w:hideMark/>
          </w:tcPr>
          <w:p w14:paraId="17E0D330" w14:textId="3B120AED"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 </w:t>
            </w:r>
          </w:p>
        </w:tc>
        <w:tc>
          <w:tcPr>
            <w:tcW w:w="1105" w:type="dxa"/>
            <w:shd w:val="clear" w:color="auto" w:fill="auto"/>
            <w:vAlign w:val="center"/>
            <w:hideMark/>
          </w:tcPr>
          <w:p w14:paraId="27128F83" w14:textId="50843E39"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center"/>
            <w:hideMark/>
          </w:tcPr>
          <w:p w14:paraId="0E185B7A" w14:textId="3BBE3E7F"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center"/>
            <w:hideMark/>
          </w:tcPr>
          <w:p w14:paraId="577A045A" w14:textId="4D6EC938"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center"/>
            <w:hideMark/>
          </w:tcPr>
          <w:p w14:paraId="7F05D0E6" w14:textId="2693F16C"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r>
      <w:tr w:rsidR="00E53ACE" w:rsidRPr="002F2955" w14:paraId="72E122FA" w14:textId="77777777" w:rsidTr="006C5213">
        <w:trPr>
          <w:trHeight w:val="349"/>
        </w:trPr>
        <w:tc>
          <w:tcPr>
            <w:tcW w:w="3217" w:type="dxa"/>
            <w:shd w:val="clear" w:color="auto" w:fill="auto"/>
            <w:vAlign w:val="center"/>
            <w:hideMark/>
          </w:tcPr>
          <w:p w14:paraId="3E7FE039"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w:t>
            </w:r>
            <w:r w:rsidRPr="00AE72CB">
              <w:rPr>
                <w:rFonts w:ascii="Times New Roman" w:eastAsia="Times New Roman" w:hAnsi="Times New Roman" w:cs="Times New Roman"/>
                <w:i/>
                <w:iCs/>
                <w:sz w:val="20"/>
                <w:szCs w:val="20"/>
                <w:lang w:eastAsia="et-EE"/>
              </w:rPr>
              <w:t xml:space="preserve"> sh alates </w:t>
            </w:r>
            <w:r w:rsidRPr="00AE72CB">
              <w:rPr>
                <w:rFonts w:ascii="Times New Roman" w:eastAsia="Times New Roman" w:hAnsi="Times New Roman" w:cs="Times New Roman"/>
                <w:b/>
                <w:bCs/>
                <w:i/>
                <w:iCs/>
                <w:sz w:val="20"/>
                <w:szCs w:val="20"/>
                <w:lang w:eastAsia="et-EE"/>
              </w:rPr>
              <w:t>2</w:t>
            </w:r>
            <w:r w:rsidRPr="00AE72CB">
              <w:rPr>
                <w:rFonts w:ascii="Times New Roman" w:eastAsia="Times New Roman" w:hAnsi="Times New Roman" w:cs="Times New Roman"/>
                <w:bCs/>
                <w:i/>
                <w:iCs/>
                <w:sz w:val="20"/>
                <w:szCs w:val="20"/>
                <w:lang w:eastAsia="et-EE"/>
              </w:rPr>
              <w:t>012</w:t>
            </w:r>
            <w:r w:rsidRPr="00AE72CB">
              <w:rPr>
                <w:rFonts w:ascii="Times New Roman" w:eastAsia="Times New Roman" w:hAnsi="Times New Roman" w:cs="Times New Roman"/>
                <w:i/>
                <w:iCs/>
                <w:sz w:val="20"/>
                <w:szCs w:val="20"/>
                <w:lang w:eastAsia="et-EE"/>
              </w:rPr>
              <w:t xml:space="preserve"> katkestamatud kasutusrendimaksed (arvestusüksusesse mitte kuuluvatele üksustele)</w:t>
            </w:r>
          </w:p>
        </w:tc>
        <w:tc>
          <w:tcPr>
            <w:tcW w:w="1207" w:type="dxa"/>
            <w:shd w:val="clear" w:color="auto" w:fill="auto"/>
            <w:vAlign w:val="bottom"/>
            <w:hideMark/>
          </w:tcPr>
          <w:p w14:paraId="4AC9B962" w14:textId="14A171D0"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 </w:t>
            </w:r>
          </w:p>
        </w:tc>
        <w:tc>
          <w:tcPr>
            <w:tcW w:w="1105" w:type="dxa"/>
            <w:shd w:val="clear" w:color="auto" w:fill="auto"/>
            <w:vAlign w:val="bottom"/>
            <w:hideMark/>
          </w:tcPr>
          <w:p w14:paraId="37D9B3CD" w14:textId="1097E72C"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 </w:t>
            </w:r>
          </w:p>
        </w:tc>
        <w:tc>
          <w:tcPr>
            <w:tcW w:w="1105" w:type="dxa"/>
            <w:shd w:val="clear" w:color="auto" w:fill="auto"/>
            <w:vAlign w:val="bottom"/>
            <w:hideMark/>
          </w:tcPr>
          <w:p w14:paraId="35D39916" w14:textId="2E8C35B6"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bottom"/>
            <w:hideMark/>
          </w:tcPr>
          <w:p w14:paraId="11A4C420" w14:textId="53F55FD5"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bottom"/>
            <w:hideMark/>
          </w:tcPr>
          <w:p w14:paraId="7904BF03" w14:textId="076A4A9F"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bottom"/>
            <w:hideMark/>
          </w:tcPr>
          <w:p w14:paraId="4620C98E" w14:textId="13BD59E1"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r>
      <w:tr w:rsidR="00E53ACE" w:rsidRPr="002F2955" w14:paraId="54439C46" w14:textId="77777777" w:rsidTr="006C5213">
        <w:trPr>
          <w:trHeight w:val="144"/>
        </w:trPr>
        <w:tc>
          <w:tcPr>
            <w:tcW w:w="3217" w:type="dxa"/>
            <w:shd w:val="clear" w:color="auto" w:fill="auto"/>
            <w:vAlign w:val="center"/>
            <w:hideMark/>
          </w:tcPr>
          <w:p w14:paraId="4207BB38"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Põhitegevustulem</w:t>
            </w:r>
          </w:p>
        </w:tc>
        <w:tc>
          <w:tcPr>
            <w:tcW w:w="1207" w:type="dxa"/>
            <w:shd w:val="clear" w:color="auto" w:fill="auto"/>
            <w:vAlign w:val="bottom"/>
            <w:hideMark/>
          </w:tcPr>
          <w:p w14:paraId="3DA62A7C" w14:textId="135E6B2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1 477 880</w:t>
            </w:r>
          </w:p>
        </w:tc>
        <w:tc>
          <w:tcPr>
            <w:tcW w:w="1105" w:type="dxa"/>
            <w:shd w:val="clear" w:color="auto" w:fill="auto"/>
            <w:vAlign w:val="bottom"/>
            <w:hideMark/>
          </w:tcPr>
          <w:p w14:paraId="2AB8BA67" w14:textId="22A24DDB"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858 879</w:t>
            </w:r>
          </w:p>
        </w:tc>
        <w:tc>
          <w:tcPr>
            <w:tcW w:w="1105" w:type="dxa"/>
            <w:shd w:val="clear" w:color="auto" w:fill="auto"/>
            <w:vAlign w:val="bottom"/>
            <w:hideMark/>
          </w:tcPr>
          <w:p w14:paraId="0BD3D5B7" w14:textId="37E6FF8A"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906 461</w:t>
            </w:r>
          </w:p>
        </w:tc>
        <w:tc>
          <w:tcPr>
            <w:tcW w:w="1105" w:type="dxa"/>
            <w:shd w:val="clear" w:color="auto" w:fill="auto"/>
            <w:vAlign w:val="bottom"/>
            <w:hideMark/>
          </w:tcPr>
          <w:p w14:paraId="58BA8E38" w14:textId="1FC6673C"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1 241 602</w:t>
            </w:r>
          </w:p>
        </w:tc>
        <w:tc>
          <w:tcPr>
            <w:tcW w:w="1105" w:type="dxa"/>
            <w:shd w:val="clear" w:color="auto" w:fill="auto"/>
            <w:vAlign w:val="bottom"/>
            <w:hideMark/>
          </w:tcPr>
          <w:p w14:paraId="07EED1CA" w14:textId="73521598"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1 497 269</w:t>
            </w:r>
          </w:p>
        </w:tc>
        <w:tc>
          <w:tcPr>
            <w:tcW w:w="1105" w:type="dxa"/>
            <w:shd w:val="clear" w:color="auto" w:fill="auto"/>
            <w:vAlign w:val="bottom"/>
            <w:hideMark/>
          </w:tcPr>
          <w:p w14:paraId="6FF2E4E2" w14:textId="15A853D9"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1 793 838</w:t>
            </w:r>
          </w:p>
        </w:tc>
      </w:tr>
      <w:tr w:rsidR="00E53ACE" w:rsidRPr="002F2955" w14:paraId="4A8D7BD7" w14:textId="77777777" w:rsidTr="006C5213">
        <w:trPr>
          <w:trHeight w:val="288"/>
        </w:trPr>
        <w:tc>
          <w:tcPr>
            <w:tcW w:w="3217" w:type="dxa"/>
            <w:shd w:val="clear" w:color="auto" w:fill="auto"/>
            <w:vAlign w:val="bottom"/>
            <w:hideMark/>
          </w:tcPr>
          <w:p w14:paraId="40CF121B"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Investeerimistegevus kokku (+/-)</w:t>
            </w:r>
          </w:p>
        </w:tc>
        <w:tc>
          <w:tcPr>
            <w:tcW w:w="1207" w:type="dxa"/>
            <w:shd w:val="clear" w:color="auto" w:fill="auto"/>
            <w:vAlign w:val="bottom"/>
            <w:hideMark/>
          </w:tcPr>
          <w:p w14:paraId="62F66621" w14:textId="6562BE91"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-967 935</w:t>
            </w:r>
          </w:p>
        </w:tc>
        <w:tc>
          <w:tcPr>
            <w:tcW w:w="1105" w:type="dxa"/>
            <w:shd w:val="clear" w:color="auto" w:fill="auto"/>
            <w:vAlign w:val="bottom"/>
            <w:hideMark/>
          </w:tcPr>
          <w:p w14:paraId="21B8F567" w14:textId="5D80B416"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-1 297 016</w:t>
            </w:r>
          </w:p>
        </w:tc>
        <w:tc>
          <w:tcPr>
            <w:tcW w:w="1105" w:type="dxa"/>
            <w:shd w:val="clear" w:color="auto" w:fill="auto"/>
            <w:vAlign w:val="bottom"/>
            <w:hideMark/>
          </w:tcPr>
          <w:p w14:paraId="4FAB3C18" w14:textId="12FD6516"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-1 458 718</w:t>
            </w:r>
          </w:p>
        </w:tc>
        <w:tc>
          <w:tcPr>
            <w:tcW w:w="1105" w:type="dxa"/>
            <w:shd w:val="clear" w:color="auto" w:fill="auto"/>
            <w:vAlign w:val="bottom"/>
            <w:hideMark/>
          </w:tcPr>
          <w:p w14:paraId="772D5017" w14:textId="26E0822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-1 127 737</w:t>
            </w:r>
          </w:p>
        </w:tc>
        <w:tc>
          <w:tcPr>
            <w:tcW w:w="1105" w:type="dxa"/>
            <w:shd w:val="clear" w:color="auto" w:fill="auto"/>
            <w:vAlign w:val="bottom"/>
            <w:hideMark/>
          </w:tcPr>
          <w:p w14:paraId="2066675C" w14:textId="2429863E"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-1 168 590</w:t>
            </w:r>
          </w:p>
        </w:tc>
        <w:tc>
          <w:tcPr>
            <w:tcW w:w="1105" w:type="dxa"/>
            <w:shd w:val="clear" w:color="auto" w:fill="auto"/>
            <w:vAlign w:val="bottom"/>
            <w:hideMark/>
          </w:tcPr>
          <w:p w14:paraId="13980892" w14:textId="3CF885A7"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-1 180 077</w:t>
            </w:r>
          </w:p>
        </w:tc>
      </w:tr>
      <w:tr w:rsidR="00E53ACE" w:rsidRPr="002F2955" w14:paraId="235636A1" w14:textId="77777777" w:rsidTr="006C5213">
        <w:trPr>
          <w:trHeight w:val="144"/>
        </w:trPr>
        <w:tc>
          <w:tcPr>
            <w:tcW w:w="3217" w:type="dxa"/>
            <w:shd w:val="clear" w:color="auto" w:fill="auto"/>
            <w:vAlign w:val="bottom"/>
            <w:hideMark/>
          </w:tcPr>
          <w:p w14:paraId="30D4C6CA"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Eelarve tulem</w:t>
            </w:r>
          </w:p>
        </w:tc>
        <w:tc>
          <w:tcPr>
            <w:tcW w:w="1207" w:type="dxa"/>
            <w:shd w:val="clear" w:color="auto" w:fill="auto"/>
            <w:vAlign w:val="bottom"/>
            <w:hideMark/>
          </w:tcPr>
          <w:p w14:paraId="6DDB0B7F" w14:textId="2D57042C"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509 945</w:t>
            </w:r>
          </w:p>
        </w:tc>
        <w:tc>
          <w:tcPr>
            <w:tcW w:w="1105" w:type="dxa"/>
            <w:shd w:val="clear" w:color="auto" w:fill="auto"/>
            <w:vAlign w:val="bottom"/>
            <w:hideMark/>
          </w:tcPr>
          <w:p w14:paraId="0754F85B" w14:textId="26F26535"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-438 137</w:t>
            </w:r>
          </w:p>
        </w:tc>
        <w:tc>
          <w:tcPr>
            <w:tcW w:w="1105" w:type="dxa"/>
            <w:shd w:val="clear" w:color="auto" w:fill="auto"/>
            <w:vAlign w:val="bottom"/>
            <w:hideMark/>
          </w:tcPr>
          <w:p w14:paraId="61C88037" w14:textId="67192AA3"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-552 257</w:t>
            </w:r>
          </w:p>
        </w:tc>
        <w:tc>
          <w:tcPr>
            <w:tcW w:w="1105" w:type="dxa"/>
            <w:shd w:val="clear" w:color="auto" w:fill="auto"/>
            <w:vAlign w:val="bottom"/>
            <w:hideMark/>
          </w:tcPr>
          <w:p w14:paraId="63EBB0EB" w14:textId="5F20D626"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113 865</w:t>
            </w:r>
          </w:p>
        </w:tc>
        <w:tc>
          <w:tcPr>
            <w:tcW w:w="1105" w:type="dxa"/>
            <w:shd w:val="clear" w:color="auto" w:fill="auto"/>
            <w:vAlign w:val="bottom"/>
            <w:hideMark/>
          </w:tcPr>
          <w:p w14:paraId="63EF19A3" w14:textId="4E6BE105"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328 679</w:t>
            </w:r>
          </w:p>
        </w:tc>
        <w:tc>
          <w:tcPr>
            <w:tcW w:w="1105" w:type="dxa"/>
            <w:shd w:val="clear" w:color="auto" w:fill="auto"/>
            <w:vAlign w:val="bottom"/>
            <w:hideMark/>
          </w:tcPr>
          <w:p w14:paraId="66B75C20" w14:textId="0D3DDE72"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613 761</w:t>
            </w:r>
          </w:p>
        </w:tc>
      </w:tr>
      <w:tr w:rsidR="00E53ACE" w:rsidRPr="002F2955" w14:paraId="754463FC" w14:textId="77777777" w:rsidTr="006C5213">
        <w:trPr>
          <w:trHeight w:val="144"/>
        </w:trPr>
        <w:tc>
          <w:tcPr>
            <w:tcW w:w="3217" w:type="dxa"/>
            <w:shd w:val="clear" w:color="auto" w:fill="auto"/>
            <w:vAlign w:val="bottom"/>
            <w:hideMark/>
          </w:tcPr>
          <w:p w14:paraId="3D7A93C2"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Finantseerimistegevus (-/+)</w:t>
            </w:r>
          </w:p>
        </w:tc>
        <w:tc>
          <w:tcPr>
            <w:tcW w:w="1207" w:type="dxa"/>
            <w:shd w:val="clear" w:color="auto" w:fill="auto"/>
            <w:vAlign w:val="bottom"/>
            <w:hideMark/>
          </w:tcPr>
          <w:p w14:paraId="22834814" w14:textId="144F7C55"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-56 357</w:t>
            </w:r>
          </w:p>
        </w:tc>
        <w:tc>
          <w:tcPr>
            <w:tcW w:w="1105" w:type="dxa"/>
            <w:shd w:val="clear" w:color="auto" w:fill="auto"/>
            <w:vAlign w:val="bottom"/>
            <w:hideMark/>
          </w:tcPr>
          <w:p w14:paraId="2170EF80" w14:textId="5FCCB6A4"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-57 559</w:t>
            </w:r>
          </w:p>
        </w:tc>
        <w:tc>
          <w:tcPr>
            <w:tcW w:w="1105" w:type="dxa"/>
            <w:shd w:val="clear" w:color="auto" w:fill="auto"/>
            <w:vAlign w:val="bottom"/>
            <w:hideMark/>
          </w:tcPr>
          <w:p w14:paraId="04A0B8E0" w14:textId="2D7D3132"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-57 126</w:t>
            </w:r>
          </w:p>
        </w:tc>
        <w:tc>
          <w:tcPr>
            <w:tcW w:w="1105" w:type="dxa"/>
            <w:shd w:val="clear" w:color="auto" w:fill="auto"/>
            <w:vAlign w:val="bottom"/>
            <w:hideMark/>
          </w:tcPr>
          <w:p w14:paraId="24E125C5" w14:textId="26F14BF4"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-57 894</w:t>
            </w:r>
          </w:p>
        </w:tc>
        <w:tc>
          <w:tcPr>
            <w:tcW w:w="1105" w:type="dxa"/>
            <w:shd w:val="clear" w:color="auto" w:fill="auto"/>
            <w:vAlign w:val="bottom"/>
            <w:hideMark/>
          </w:tcPr>
          <w:p w14:paraId="6C72B97A" w14:textId="7E9625D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-58 671</w:t>
            </w:r>
          </w:p>
        </w:tc>
        <w:tc>
          <w:tcPr>
            <w:tcW w:w="1105" w:type="dxa"/>
            <w:shd w:val="clear" w:color="auto" w:fill="auto"/>
            <w:vAlign w:val="bottom"/>
            <w:hideMark/>
          </w:tcPr>
          <w:p w14:paraId="08425F08" w14:textId="33AF6244"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-59 451</w:t>
            </w:r>
          </w:p>
        </w:tc>
      </w:tr>
      <w:tr w:rsidR="00E53ACE" w:rsidRPr="002F2955" w14:paraId="6DE51C70" w14:textId="77777777" w:rsidTr="00832C34">
        <w:trPr>
          <w:trHeight w:val="288"/>
        </w:trPr>
        <w:tc>
          <w:tcPr>
            <w:tcW w:w="3217" w:type="dxa"/>
            <w:shd w:val="clear" w:color="auto" w:fill="auto"/>
            <w:vAlign w:val="bottom"/>
            <w:hideMark/>
          </w:tcPr>
          <w:p w14:paraId="5BBCAF95"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Likviidsete varade muutus (+ suurenemine, - vähenemine)</w:t>
            </w:r>
          </w:p>
        </w:tc>
        <w:tc>
          <w:tcPr>
            <w:tcW w:w="1207" w:type="dxa"/>
            <w:shd w:val="clear" w:color="auto" w:fill="auto"/>
            <w:vAlign w:val="center"/>
            <w:hideMark/>
          </w:tcPr>
          <w:p w14:paraId="70A8DCD7" w14:textId="0D158E25"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-3 008</w:t>
            </w:r>
          </w:p>
        </w:tc>
        <w:tc>
          <w:tcPr>
            <w:tcW w:w="1105" w:type="dxa"/>
            <w:shd w:val="clear" w:color="auto" w:fill="auto"/>
            <w:noWrap/>
            <w:vAlign w:val="center"/>
            <w:hideMark/>
          </w:tcPr>
          <w:p w14:paraId="192D0BA9" w14:textId="47C42D2C"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-433 321</w:t>
            </w:r>
          </w:p>
        </w:tc>
        <w:tc>
          <w:tcPr>
            <w:tcW w:w="1105" w:type="dxa"/>
            <w:shd w:val="clear" w:color="auto" w:fill="auto"/>
            <w:noWrap/>
            <w:vAlign w:val="center"/>
            <w:hideMark/>
          </w:tcPr>
          <w:p w14:paraId="70250711" w14:textId="15CFABFD"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-631 750</w:t>
            </w:r>
          </w:p>
        </w:tc>
        <w:tc>
          <w:tcPr>
            <w:tcW w:w="1105" w:type="dxa"/>
            <w:shd w:val="clear" w:color="auto" w:fill="auto"/>
            <w:noWrap/>
            <w:vAlign w:val="center"/>
            <w:hideMark/>
          </w:tcPr>
          <w:p w14:paraId="578D0B9D" w14:textId="0A4363A9"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34 081</w:t>
            </w:r>
          </w:p>
        </w:tc>
        <w:tc>
          <w:tcPr>
            <w:tcW w:w="1105" w:type="dxa"/>
            <w:shd w:val="clear" w:color="auto" w:fill="auto"/>
            <w:noWrap/>
            <w:vAlign w:val="center"/>
            <w:hideMark/>
          </w:tcPr>
          <w:p w14:paraId="59036A5D" w14:textId="49A87CC3"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248 622</w:t>
            </w:r>
          </w:p>
        </w:tc>
        <w:tc>
          <w:tcPr>
            <w:tcW w:w="1105" w:type="dxa"/>
            <w:shd w:val="clear" w:color="auto" w:fill="auto"/>
            <w:noWrap/>
            <w:vAlign w:val="center"/>
            <w:hideMark/>
          </w:tcPr>
          <w:p w14:paraId="731453F0" w14:textId="728106F2"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533 447</w:t>
            </w:r>
          </w:p>
        </w:tc>
      </w:tr>
      <w:tr w:rsidR="00E53ACE" w:rsidRPr="002F2955" w14:paraId="564057A6" w14:textId="77777777" w:rsidTr="00832C34">
        <w:trPr>
          <w:trHeight w:val="432"/>
        </w:trPr>
        <w:tc>
          <w:tcPr>
            <w:tcW w:w="3217" w:type="dxa"/>
            <w:shd w:val="clear" w:color="auto" w:fill="auto"/>
            <w:vAlign w:val="bottom"/>
            <w:hideMark/>
          </w:tcPr>
          <w:p w14:paraId="0980F771"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Nõuete ja kohustuste saldode muutus (tekkepõhise e/a korral) (+/-)</w:t>
            </w:r>
          </w:p>
        </w:tc>
        <w:tc>
          <w:tcPr>
            <w:tcW w:w="1207" w:type="dxa"/>
            <w:shd w:val="clear" w:color="auto" w:fill="auto"/>
            <w:vAlign w:val="center"/>
            <w:hideMark/>
          </w:tcPr>
          <w:p w14:paraId="33A15C2E" w14:textId="6AC2C8FF"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-456 596</w:t>
            </w:r>
          </w:p>
        </w:tc>
        <w:tc>
          <w:tcPr>
            <w:tcW w:w="1105" w:type="dxa"/>
            <w:shd w:val="clear" w:color="auto" w:fill="auto"/>
            <w:noWrap/>
            <w:vAlign w:val="center"/>
            <w:hideMark/>
          </w:tcPr>
          <w:p w14:paraId="505A180B" w14:textId="6CD06D64"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62 375</w:t>
            </w:r>
          </w:p>
        </w:tc>
        <w:tc>
          <w:tcPr>
            <w:tcW w:w="1105" w:type="dxa"/>
            <w:shd w:val="clear" w:color="auto" w:fill="auto"/>
            <w:noWrap/>
            <w:vAlign w:val="center"/>
            <w:hideMark/>
          </w:tcPr>
          <w:p w14:paraId="2B5934D7" w14:textId="3C73CF5E"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-22 367</w:t>
            </w:r>
          </w:p>
        </w:tc>
        <w:tc>
          <w:tcPr>
            <w:tcW w:w="1105" w:type="dxa"/>
            <w:shd w:val="clear" w:color="auto" w:fill="auto"/>
            <w:noWrap/>
            <w:vAlign w:val="center"/>
            <w:hideMark/>
          </w:tcPr>
          <w:p w14:paraId="184CE397" w14:textId="59394C79"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-21 890</w:t>
            </w:r>
          </w:p>
        </w:tc>
        <w:tc>
          <w:tcPr>
            <w:tcW w:w="1105" w:type="dxa"/>
            <w:shd w:val="clear" w:color="auto" w:fill="auto"/>
            <w:noWrap/>
            <w:vAlign w:val="center"/>
            <w:hideMark/>
          </w:tcPr>
          <w:p w14:paraId="58C3D645" w14:textId="1DCA1EA8"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-21 386</w:t>
            </w:r>
          </w:p>
        </w:tc>
        <w:tc>
          <w:tcPr>
            <w:tcW w:w="1105" w:type="dxa"/>
            <w:shd w:val="clear" w:color="auto" w:fill="auto"/>
            <w:noWrap/>
            <w:vAlign w:val="center"/>
            <w:hideMark/>
          </w:tcPr>
          <w:p w14:paraId="6BFFFAAB" w14:textId="144AE2CA"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-20 863</w:t>
            </w:r>
          </w:p>
        </w:tc>
      </w:tr>
      <w:tr w:rsidR="00E53ACE" w:rsidRPr="002F2955" w14:paraId="5549917B" w14:textId="77777777" w:rsidTr="006C5213">
        <w:trPr>
          <w:trHeight w:val="144"/>
        </w:trPr>
        <w:tc>
          <w:tcPr>
            <w:tcW w:w="3217" w:type="dxa"/>
            <w:shd w:val="clear" w:color="auto" w:fill="auto"/>
            <w:vAlign w:val="bottom"/>
            <w:hideMark/>
          </w:tcPr>
          <w:p w14:paraId="7D6F59F0" w14:textId="77777777" w:rsidR="00E53ACE" w:rsidRPr="00AE72CB" w:rsidRDefault="00E53ACE" w:rsidP="00E53ACE">
            <w:pPr>
              <w:spacing w:after="0" w:line="240" w:lineRule="auto"/>
              <w:outlineLvl w:val="0"/>
              <w:rPr>
                <w:rFonts w:ascii="Times New Roman" w:eastAsia="Times New Roman" w:hAnsi="Times New Roman" w:cs="Times New Roman"/>
                <w:sz w:val="20"/>
                <w:szCs w:val="20"/>
                <w:lang w:eastAsia="et-EE"/>
              </w:rPr>
            </w:pPr>
            <w:r w:rsidRPr="00AE72CB">
              <w:rPr>
                <w:rFonts w:ascii="Times New Roman" w:eastAsia="Times New Roman" w:hAnsi="Times New Roman" w:cs="Times New Roman"/>
                <w:sz w:val="20"/>
                <w:szCs w:val="20"/>
                <w:lang w:eastAsia="et-EE"/>
              </w:rPr>
              <w:t> </w:t>
            </w:r>
          </w:p>
        </w:tc>
        <w:tc>
          <w:tcPr>
            <w:tcW w:w="1207" w:type="dxa"/>
            <w:shd w:val="clear" w:color="auto" w:fill="auto"/>
            <w:noWrap/>
            <w:vAlign w:val="bottom"/>
            <w:hideMark/>
          </w:tcPr>
          <w:p w14:paraId="33DA35D6" w14:textId="17EB27B1"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55503113" w14:textId="335E6FA4"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00779A0C" w14:textId="48EDC536"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075D604E" w14:textId="64B39244"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24444EAE" w14:textId="57FF18E3"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6B8B2CFB" w14:textId="706AA2AA"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r>
      <w:tr w:rsidR="00E53ACE" w:rsidRPr="002F2955" w14:paraId="494F0CA1" w14:textId="77777777" w:rsidTr="006C5213">
        <w:trPr>
          <w:trHeight w:val="288"/>
        </w:trPr>
        <w:tc>
          <w:tcPr>
            <w:tcW w:w="3217" w:type="dxa"/>
            <w:shd w:val="clear" w:color="auto" w:fill="auto"/>
            <w:vAlign w:val="bottom"/>
            <w:hideMark/>
          </w:tcPr>
          <w:p w14:paraId="025EFA52"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Likviidsete varade suunamata jääk aasta lõpuks</w:t>
            </w:r>
          </w:p>
        </w:tc>
        <w:tc>
          <w:tcPr>
            <w:tcW w:w="1207" w:type="dxa"/>
            <w:shd w:val="clear" w:color="auto" w:fill="auto"/>
            <w:vAlign w:val="bottom"/>
            <w:hideMark/>
          </w:tcPr>
          <w:p w14:paraId="10B5DF14" w14:textId="08106627"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3 741 617</w:t>
            </w:r>
          </w:p>
        </w:tc>
        <w:tc>
          <w:tcPr>
            <w:tcW w:w="1105" w:type="dxa"/>
            <w:shd w:val="clear" w:color="auto" w:fill="auto"/>
            <w:noWrap/>
            <w:vAlign w:val="bottom"/>
            <w:hideMark/>
          </w:tcPr>
          <w:p w14:paraId="2C3BBA17" w14:textId="3E83A027"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3 308 296</w:t>
            </w:r>
          </w:p>
        </w:tc>
        <w:tc>
          <w:tcPr>
            <w:tcW w:w="1105" w:type="dxa"/>
            <w:shd w:val="clear" w:color="auto" w:fill="auto"/>
            <w:noWrap/>
            <w:vAlign w:val="bottom"/>
            <w:hideMark/>
          </w:tcPr>
          <w:p w14:paraId="0A5EDB33" w14:textId="59E4A696"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2 676 546</w:t>
            </w:r>
          </w:p>
        </w:tc>
        <w:tc>
          <w:tcPr>
            <w:tcW w:w="1105" w:type="dxa"/>
            <w:shd w:val="clear" w:color="auto" w:fill="auto"/>
            <w:noWrap/>
            <w:vAlign w:val="bottom"/>
            <w:hideMark/>
          </w:tcPr>
          <w:p w14:paraId="740BFB02" w14:textId="7544487A"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2 710 627</w:t>
            </w:r>
          </w:p>
        </w:tc>
        <w:tc>
          <w:tcPr>
            <w:tcW w:w="1105" w:type="dxa"/>
            <w:shd w:val="clear" w:color="auto" w:fill="auto"/>
            <w:noWrap/>
            <w:vAlign w:val="bottom"/>
            <w:hideMark/>
          </w:tcPr>
          <w:p w14:paraId="0AA96082" w14:textId="4A32819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2 959 249</w:t>
            </w:r>
          </w:p>
        </w:tc>
        <w:tc>
          <w:tcPr>
            <w:tcW w:w="1105" w:type="dxa"/>
            <w:shd w:val="clear" w:color="auto" w:fill="auto"/>
            <w:noWrap/>
            <w:vAlign w:val="bottom"/>
            <w:hideMark/>
          </w:tcPr>
          <w:p w14:paraId="1EE81A8B" w14:textId="3350E463"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3 492 696</w:t>
            </w:r>
          </w:p>
        </w:tc>
      </w:tr>
      <w:tr w:rsidR="00E53ACE" w:rsidRPr="002F2955" w14:paraId="7D591B7E" w14:textId="77777777" w:rsidTr="00832C34">
        <w:trPr>
          <w:trHeight w:val="288"/>
        </w:trPr>
        <w:tc>
          <w:tcPr>
            <w:tcW w:w="3217" w:type="dxa"/>
            <w:shd w:val="clear" w:color="auto" w:fill="auto"/>
            <w:hideMark/>
          </w:tcPr>
          <w:p w14:paraId="78A456EC"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Võlakohustused kokku aasta lõpu seisuga</w:t>
            </w:r>
          </w:p>
        </w:tc>
        <w:tc>
          <w:tcPr>
            <w:tcW w:w="1207" w:type="dxa"/>
            <w:shd w:val="clear" w:color="auto" w:fill="auto"/>
            <w:noWrap/>
            <w:vAlign w:val="center"/>
            <w:hideMark/>
          </w:tcPr>
          <w:p w14:paraId="53A7A527" w14:textId="2B0915AE"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426 746</w:t>
            </w:r>
          </w:p>
        </w:tc>
        <w:tc>
          <w:tcPr>
            <w:tcW w:w="1105" w:type="dxa"/>
            <w:shd w:val="clear" w:color="auto" w:fill="auto"/>
            <w:noWrap/>
            <w:vAlign w:val="bottom"/>
            <w:hideMark/>
          </w:tcPr>
          <w:p w14:paraId="6177A81A" w14:textId="6534E63C"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369 187</w:t>
            </w:r>
          </w:p>
        </w:tc>
        <w:tc>
          <w:tcPr>
            <w:tcW w:w="1105" w:type="dxa"/>
            <w:shd w:val="clear" w:color="auto" w:fill="auto"/>
            <w:noWrap/>
            <w:vAlign w:val="bottom"/>
            <w:hideMark/>
          </w:tcPr>
          <w:p w14:paraId="4678CC9B" w14:textId="50A7F51E"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312 061</w:t>
            </w:r>
          </w:p>
        </w:tc>
        <w:tc>
          <w:tcPr>
            <w:tcW w:w="1105" w:type="dxa"/>
            <w:shd w:val="clear" w:color="auto" w:fill="auto"/>
            <w:noWrap/>
            <w:vAlign w:val="bottom"/>
            <w:hideMark/>
          </w:tcPr>
          <w:p w14:paraId="234E2403" w14:textId="20D969C2"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254 167</w:t>
            </w:r>
          </w:p>
        </w:tc>
        <w:tc>
          <w:tcPr>
            <w:tcW w:w="1105" w:type="dxa"/>
            <w:shd w:val="clear" w:color="auto" w:fill="auto"/>
            <w:noWrap/>
            <w:vAlign w:val="bottom"/>
            <w:hideMark/>
          </w:tcPr>
          <w:p w14:paraId="07C8486E" w14:textId="5474DA8A"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195 496</w:t>
            </w:r>
          </w:p>
        </w:tc>
        <w:tc>
          <w:tcPr>
            <w:tcW w:w="1105" w:type="dxa"/>
            <w:shd w:val="clear" w:color="auto" w:fill="auto"/>
            <w:noWrap/>
            <w:vAlign w:val="bottom"/>
            <w:hideMark/>
          </w:tcPr>
          <w:p w14:paraId="298F666D" w14:textId="2CC7A3DC"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136 045</w:t>
            </w:r>
          </w:p>
        </w:tc>
      </w:tr>
      <w:tr w:rsidR="00E53ACE" w:rsidRPr="002F2955" w14:paraId="362FD962" w14:textId="77777777" w:rsidTr="00832C34">
        <w:trPr>
          <w:trHeight w:val="274"/>
        </w:trPr>
        <w:tc>
          <w:tcPr>
            <w:tcW w:w="3217" w:type="dxa"/>
            <w:shd w:val="clear" w:color="auto" w:fill="auto"/>
            <w:hideMark/>
          </w:tcPr>
          <w:p w14:paraId="5E809DF1"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kohustused, mille võrra võib ületada netovõlakoormuse piirmäära (arvestusüksuse väline)</w:t>
            </w:r>
          </w:p>
        </w:tc>
        <w:tc>
          <w:tcPr>
            <w:tcW w:w="1207" w:type="dxa"/>
            <w:shd w:val="clear" w:color="auto" w:fill="auto"/>
            <w:noWrap/>
            <w:vAlign w:val="center"/>
            <w:hideMark/>
          </w:tcPr>
          <w:p w14:paraId="0738196B" w14:textId="01E60817"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0E33E2CF" w14:textId="70D113AC"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7790D6DE" w14:textId="1FECABF8"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0A900148" w14:textId="558E04A9"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518DD9BB" w14:textId="4455B0BE"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49E6CC13" w14:textId="266A51B3"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r>
      <w:tr w:rsidR="00E53ACE" w:rsidRPr="002F2955" w14:paraId="3E219135" w14:textId="77777777" w:rsidTr="00832C34">
        <w:trPr>
          <w:trHeight w:val="232"/>
        </w:trPr>
        <w:tc>
          <w:tcPr>
            <w:tcW w:w="3217" w:type="dxa"/>
            <w:shd w:val="clear" w:color="auto" w:fill="auto"/>
            <w:hideMark/>
          </w:tcPr>
          <w:p w14:paraId="64B34E54"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võlakohustused (arvestusüksuse sisene)</w:t>
            </w:r>
          </w:p>
        </w:tc>
        <w:tc>
          <w:tcPr>
            <w:tcW w:w="1207" w:type="dxa"/>
            <w:shd w:val="clear" w:color="auto" w:fill="auto"/>
            <w:noWrap/>
            <w:vAlign w:val="center"/>
            <w:hideMark/>
          </w:tcPr>
          <w:p w14:paraId="4DD0E287" w14:textId="57CD1059"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618F321A" w14:textId="70F91BBE"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4D820036" w14:textId="1FAA3A11"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0F4EFF9F" w14:textId="60826355"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64B12EBB" w14:textId="0529A6D3"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7C5AB012" w14:textId="29F19231"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r>
      <w:tr w:rsidR="00E53ACE" w:rsidRPr="002F2955" w14:paraId="7EB60E25" w14:textId="77777777" w:rsidTr="00832C34">
        <w:trPr>
          <w:trHeight w:val="232"/>
        </w:trPr>
        <w:tc>
          <w:tcPr>
            <w:tcW w:w="3217" w:type="dxa"/>
            <w:shd w:val="clear" w:color="auto" w:fill="auto"/>
            <w:hideMark/>
          </w:tcPr>
          <w:p w14:paraId="28CC8309"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muud võlakohustused, mis kajastuvad ka KOV bilansis</w:t>
            </w:r>
          </w:p>
        </w:tc>
        <w:tc>
          <w:tcPr>
            <w:tcW w:w="1207" w:type="dxa"/>
            <w:shd w:val="clear" w:color="auto" w:fill="auto"/>
            <w:noWrap/>
            <w:vAlign w:val="center"/>
            <w:hideMark/>
          </w:tcPr>
          <w:p w14:paraId="48CBAF82" w14:textId="33823BB7"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4918F3C1" w14:textId="2639B41F"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5D4C11AC" w14:textId="0EBFDE89"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4A4ED62A" w14:textId="71C8D601"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4D7AEB90" w14:textId="40C6D2F5"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7FABD923" w14:textId="2697DEBE"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r>
      <w:tr w:rsidR="00E53ACE" w:rsidRPr="002F2955" w14:paraId="5E518EC9" w14:textId="77777777" w:rsidTr="006C5213">
        <w:trPr>
          <w:trHeight w:val="144"/>
        </w:trPr>
        <w:tc>
          <w:tcPr>
            <w:tcW w:w="3217" w:type="dxa"/>
            <w:shd w:val="clear" w:color="auto" w:fill="auto"/>
            <w:vAlign w:val="bottom"/>
            <w:hideMark/>
          </w:tcPr>
          <w:p w14:paraId="29499A27"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Netovõlakoormus (eurodes)</w:t>
            </w:r>
          </w:p>
        </w:tc>
        <w:tc>
          <w:tcPr>
            <w:tcW w:w="1207" w:type="dxa"/>
            <w:shd w:val="clear" w:color="auto" w:fill="auto"/>
            <w:vAlign w:val="bottom"/>
            <w:hideMark/>
          </w:tcPr>
          <w:p w14:paraId="07AB95A0" w14:textId="25165AC9"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c>
          <w:tcPr>
            <w:tcW w:w="1105" w:type="dxa"/>
            <w:shd w:val="clear" w:color="auto" w:fill="auto"/>
            <w:vAlign w:val="bottom"/>
            <w:hideMark/>
          </w:tcPr>
          <w:p w14:paraId="5C97CB3A" w14:textId="1B06A03B"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c>
          <w:tcPr>
            <w:tcW w:w="1105" w:type="dxa"/>
            <w:shd w:val="clear" w:color="auto" w:fill="auto"/>
            <w:vAlign w:val="bottom"/>
            <w:hideMark/>
          </w:tcPr>
          <w:p w14:paraId="465C6170" w14:textId="24E5EF60"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c>
          <w:tcPr>
            <w:tcW w:w="1105" w:type="dxa"/>
            <w:shd w:val="clear" w:color="auto" w:fill="auto"/>
            <w:vAlign w:val="bottom"/>
            <w:hideMark/>
          </w:tcPr>
          <w:p w14:paraId="6112D8B5" w14:textId="042853C2"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c>
          <w:tcPr>
            <w:tcW w:w="1105" w:type="dxa"/>
            <w:shd w:val="clear" w:color="auto" w:fill="auto"/>
            <w:vAlign w:val="bottom"/>
            <w:hideMark/>
          </w:tcPr>
          <w:p w14:paraId="2B107B7C" w14:textId="245529C0"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c>
          <w:tcPr>
            <w:tcW w:w="1105" w:type="dxa"/>
            <w:shd w:val="clear" w:color="auto" w:fill="auto"/>
            <w:vAlign w:val="bottom"/>
            <w:hideMark/>
          </w:tcPr>
          <w:p w14:paraId="325E14D2" w14:textId="23774C9C"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r>
      <w:tr w:rsidR="00E53ACE" w:rsidRPr="002F2955" w14:paraId="41EDF24E" w14:textId="77777777" w:rsidTr="006C5213">
        <w:trPr>
          <w:trHeight w:val="149"/>
        </w:trPr>
        <w:tc>
          <w:tcPr>
            <w:tcW w:w="3217" w:type="dxa"/>
            <w:shd w:val="clear" w:color="auto" w:fill="auto"/>
            <w:vAlign w:val="bottom"/>
            <w:hideMark/>
          </w:tcPr>
          <w:p w14:paraId="79DF8E55"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Netovõlakoormus (%)</w:t>
            </w:r>
          </w:p>
        </w:tc>
        <w:tc>
          <w:tcPr>
            <w:tcW w:w="1207" w:type="dxa"/>
            <w:shd w:val="clear" w:color="auto" w:fill="auto"/>
            <w:vAlign w:val="bottom"/>
            <w:hideMark/>
          </w:tcPr>
          <w:p w14:paraId="10644081" w14:textId="7225F0E3"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c>
          <w:tcPr>
            <w:tcW w:w="1105" w:type="dxa"/>
            <w:shd w:val="clear" w:color="auto" w:fill="auto"/>
            <w:vAlign w:val="bottom"/>
            <w:hideMark/>
          </w:tcPr>
          <w:p w14:paraId="710B3E72" w14:textId="26E0A079"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c>
          <w:tcPr>
            <w:tcW w:w="1105" w:type="dxa"/>
            <w:shd w:val="clear" w:color="auto" w:fill="auto"/>
            <w:vAlign w:val="bottom"/>
            <w:hideMark/>
          </w:tcPr>
          <w:p w14:paraId="57679459" w14:textId="4B0C9434"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c>
          <w:tcPr>
            <w:tcW w:w="1105" w:type="dxa"/>
            <w:shd w:val="clear" w:color="auto" w:fill="auto"/>
            <w:vAlign w:val="bottom"/>
            <w:hideMark/>
          </w:tcPr>
          <w:p w14:paraId="3BB2FAC4" w14:textId="251EB45B"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c>
          <w:tcPr>
            <w:tcW w:w="1105" w:type="dxa"/>
            <w:shd w:val="clear" w:color="auto" w:fill="auto"/>
            <w:vAlign w:val="bottom"/>
            <w:hideMark/>
          </w:tcPr>
          <w:p w14:paraId="5C4B0246" w14:textId="7C27A0E4"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c>
          <w:tcPr>
            <w:tcW w:w="1105" w:type="dxa"/>
            <w:shd w:val="clear" w:color="auto" w:fill="auto"/>
            <w:vAlign w:val="bottom"/>
            <w:hideMark/>
          </w:tcPr>
          <w:p w14:paraId="44A325CD" w14:textId="15C6FB24"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r>
    </w:tbl>
    <w:p w14:paraId="60756317" w14:textId="77777777" w:rsidR="00B32900" w:rsidRPr="002F2955" w:rsidRDefault="00B32900" w:rsidP="00B32900">
      <w:pPr>
        <w:spacing w:before="100" w:beforeAutospacing="1" w:after="100" w:afterAutospacing="1" w:line="240" w:lineRule="auto"/>
        <w:rPr>
          <w:rFonts w:ascii="Times New Roman" w:eastAsia="Times New Roman" w:hAnsi="Times New Roman" w:cs="Times New Roman"/>
          <w:color w:val="FF0000"/>
          <w:sz w:val="24"/>
          <w:szCs w:val="20"/>
          <w:highlight w:val="yellow"/>
          <w:lang w:eastAsia="ru-RU"/>
        </w:rPr>
      </w:pPr>
      <w:r w:rsidRPr="002F2955">
        <w:rPr>
          <w:rFonts w:ascii="Times New Roman" w:eastAsia="Times New Roman" w:hAnsi="Times New Roman" w:cs="Times New Roman"/>
          <w:color w:val="FF0000"/>
          <w:sz w:val="24"/>
          <w:szCs w:val="20"/>
          <w:highlight w:val="yellow"/>
          <w:lang w:eastAsia="ru-RU"/>
        </w:rPr>
        <w:br w:type="page"/>
      </w:r>
    </w:p>
    <w:p w14:paraId="12675182" w14:textId="77777777" w:rsidR="00AC4FB6" w:rsidRPr="007E3E8B" w:rsidRDefault="006C54E9" w:rsidP="006C54E9">
      <w:pPr>
        <w:spacing w:before="100" w:beforeAutospacing="1" w:after="100" w:afterAutospacing="1" w:line="240" w:lineRule="auto"/>
        <w:contextualSpacing/>
        <w:rPr>
          <w:rFonts w:ascii="Times New Roman" w:eastAsia="Times New Roman" w:hAnsi="Times New Roman" w:cs="Times New Roman"/>
          <w:sz w:val="24"/>
          <w:szCs w:val="20"/>
          <w:lang w:eastAsia="ru-RU"/>
        </w:rPr>
      </w:pPr>
      <w:r w:rsidRPr="007E3E8B">
        <w:rPr>
          <w:rFonts w:ascii="Times New Roman" w:eastAsia="Times New Roman" w:hAnsi="Times New Roman" w:cs="Times New Roman"/>
          <w:sz w:val="24"/>
          <w:szCs w:val="20"/>
          <w:lang w:eastAsia="ru-RU"/>
        </w:rPr>
        <w:lastRenderedPageBreak/>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p>
    <w:p w14:paraId="20AEAE23" w14:textId="77777777" w:rsidR="006C54E9" w:rsidRPr="007E3E8B" w:rsidRDefault="006C54E9" w:rsidP="00AC4FB6">
      <w:pPr>
        <w:spacing w:before="100" w:beforeAutospacing="1" w:after="100" w:afterAutospacing="1" w:line="240" w:lineRule="auto"/>
        <w:ind w:left="6372" w:firstLine="708"/>
        <w:contextualSpacing/>
        <w:rPr>
          <w:rFonts w:ascii="Times New Roman" w:eastAsia="Times New Roman" w:hAnsi="Times New Roman" w:cs="Times New Roman"/>
          <w:i/>
          <w:lang w:eastAsia="ru-RU"/>
        </w:rPr>
      </w:pPr>
      <w:r w:rsidRPr="007E3E8B">
        <w:rPr>
          <w:rFonts w:ascii="Times New Roman" w:eastAsia="Times New Roman" w:hAnsi="Times New Roman" w:cs="Times New Roman"/>
          <w:i/>
          <w:lang w:eastAsia="ru-RU"/>
        </w:rPr>
        <w:t>eurodes</w:t>
      </w:r>
    </w:p>
    <w:tbl>
      <w:tblPr>
        <w:tblW w:w="98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7"/>
        <w:gridCol w:w="1001"/>
        <w:gridCol w:w="1125"/>
        <w:gridCol w:w="1045"/>
        <w:gridCol w:w="1124"/>
        <w:gridCol w:w="1124"/>
        <w:gridCol w:w="1105"/>
      </w:tblGrid>
      <w:tr w:rsidR="002F2955" w:rsidRPr="002F2955" w14:paraId="261642C4" w14:textId="77777777" w:rsidTr="006C5213">
        <w:trPr>
          <w:trHeight w:val="455"/>
        </w:trPr>
        <w:tc>
          <w:tcPr>
            <w:tcW w:w="3357" w:type="dxa"/>
            <w:shd w:val="clear" w:color="auto" w:fill="CCFFCC"/>
            <w:vAlign w:val="bottom"/>
            <w:hideMark/>
          </w:tcPr>
          <w:p w14:paraId="685B3A3F" w14:textId="77777777" w:rsidR="004933BE" w:rsidRPr="00A677B4" w:rsidRDefault="004933BE" w:rsidP="004933BE">
            <w:pPr>
              <w:spacing w:after="0" w:line="240" w:lineRule="auto"/>
              <w:rPr>
                <w:rFonts w:ascii="Times New Roman" w:eastAsia="Times New Roman" w:hAnsi="Times New Roman" w:cs="Times New Roman"/>
                <w:b/>
                <w:bCs/>
                <w:sz w:val="20"/>
                <w:szCs w:val="20"/>
                <w:lang w:eastAsia="et-EE"/>
              </w:rPr>
            </w:pPr>
            <w:r w:rsidRPr="00A677B4">
              <w:rPr>
                <w:rFonts w:ascii="Times New Roman" w:eastAsia="Times New Roman" w:hAnsi="Times New Roman" w:cs="Times New Roman"/>
                <w:b/>
                <w:bCs/>
                <w:sz w:val="20"/>
                <w:szCs w:val="20"/>
                <w:lang w:eastAsia="et-EE"/>
              </w:rPr>
              <w:t>Narva Linna Arendus SA</w:t>
            </w:r>
          </w:p>
        </w:tc>
        <w:tc>
          <w:tcPr>
            <w:tcW w:w="1001" w:type="dxa"/>
            <w:shd w:val="clear" w:color="auto" w:fill="CCFFCC"/>
            <w:vAlign w:val="bottom"/>
            <w:hideMark/>
          </w:tcPr>
          <w:p w14:paraId="0ED6724F" w14:textId="6E3100B7"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2020</w:t>
            </w:r>
            <w:r w:rsidR="004933BE" w:rsidRPr="00A677B4">
              <w:rPr>
                <w:rFonts w:ascii="Times New Roman" w:eastAsia="Times New Roman" w:hAnsi="Times New Roman" w:cs="Times New Roman"/>
                <w:b/>
                <w:bCs/>
                <w:sz w:val="20"/>
                <w:szCs w:val="20"/>
                <w:lang w:eastAsia="et-EE"/>
              </w:rPr>
              <w:t xml:space="preserve"> täitmine</w:t>
            </w:r>
          </w:p>
        </w:tc>
        <w:tc>
          <w:tcPr>
            <w:tcW w:w="1125" w:type="dxa"/>
            <w:shd w:val="clear" w:color="auto" w:fill="CCFFCC"/>
            <w:vAlign w:val="bottom"/>
            <w:hideMark/>
          </w:tcPr>
          <w:p w14:paraId="53EBF7FF" w14:textId="2826C077"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2021</w:t>
            </w:r>
            <w:r w:rsidR="004933BE" w:rsidRPr="00A677B4">
              <w:rPr>
                <w:rFonts w:ascii="Times New Roman" w:eastAsia="Times New Roman" w:hAnsi="Times New Roman" w:cs="Times New Roman"/>
                <w:b/>
                <w:bCs/>
                <w:sz w:val="20"/>
                <w:szCs w:val="20"/>
                <w:lang w:eastAsia="et-EE"/>
              </w:rPr>
              <w:t xml:space="preserve"> eelarve</w:t>
            </w:r>
          </w:p>
        </w:tc>
        <w:tc>
          <w:tcPr>
            <w:tcW w:w="1045" w:type="dxa"/>
            <w:shd w:val="clear" w:color="auto" w:fill="CCFFCC"/>
            <w:vAlign w:val="bottom"/>
            <w:hideMark/>
          </w:tcPr>
          <w:p w14:paraId="1E95CD6D" w14:textId="64FCFB7A"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2022</w:t>
            </w:r>
            <w:r w:rsidR="004933BE" w:rsidRPr="00A677B4">
              <w:rPr>
                <w:rFonts w:ascii="Times New Roman" w:eastAsia="Times New Roman" w:hAnsi="Times New Roman" w:cs="Times New Roman"/>
                <w:b/>
                <w:bCs/>
                <w:sz w:val="20"/>
                <w:szCs w:val="20"/>
                <w:lang w:eastAsia="et-EE"/>
              </w:rPr>
              <w:t xml:space="preserve"> eelarve  </w:t>
            </w:r>
          </w:p>
        </w:tc>
        <w:tc>
          <w:tcPr>
            <w:tcW w:w="1124" w:type="dxa"/>
            <w:shd w:val="clear" w:color="auto" w:fill="CCFFCC"/>
            <w:vAlign w:val="bottom"/>
            <w:hideMark/>
          </w:tcPr>
          <w:p w14:paraId="73F695A0" w14:textId="6C720021"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2023</w:t>
            </w:r>
            <w:r w:rsidR="004933BE" w:rsidRPr="00A677B4">
              <w:rPr>
                <w:rFonts w:ascii="Times New Roman" w:eastAsia="Times New Roman" w:hAnsi="Times New Roman" w:cs="Times New Roman"/>
                <w:b/>
                <w:bCs/>
                <w:sz w:val="20"/>
                <w:szCs w:val="20"/>
                <w:lang w:eastAsia="et-EE"/>
              </w:rPr>
              <w:t xml:space="preserve"> eelarve  </w:t>
            </w:r>
          </w:p>
        </w:tc>
        <w:tc>
          <w:tcPr>
            <w:tcW w:w="1124" w:type="dxa"/>
            <w:shd w:val="clear" w:color="auto" w:fill="CCFFCC"/>
            <w:vAlign w:val="bottom"/>
            <w:hideMark/>
          </w:tcPr>
          <w:p w14:paraId="55D722D2" w14:textId="6777B108"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2024</w:t>
            </w:r>
            <w:r w:rsidR="004933BE" w:rsidRPr="00A677B4">
              <w:rPr>
                <w:rFonts w:ascii="Times New Roman" w:eastAsia="Times New Roman" w:hAnsi="Times New Roman" w:cs="Times New Roman"/>
                <w:b/>
                <w:bCs/>
                <w:sz w:val="20"/>
                <w:szCs w:val="20"/>
                <w:lang w:eastAsia="et-EE"/>
              </w:rPr>
              <w:t xml:space="preserve"> eelarve  </w:t>
            </w:r>
          </w:p>
        </w:tc>
        <w:tc>
          <w:tcPr>
            <w:tcW w:w="1105" w:type="dxa"/>
            <w:shd w:val="clear" w:color="auto" w:fill="CCFFCC"/>
            <w:vAlign w:val="bottom"/>
            <w:hideMark/>
          </w:tcPr>
          <w:p w14:paraId="395FAA55" w14:textId="32841A17"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2025</w:t>
            </w:r>
            <w:r w:rsidR="004933BE" w:rsidRPr="00A677B4">
              <w:rPr>
                <w:rFonts w:ascii="Times New Roman" w:eastAsia="Times New Roman" w:hAnsi="Times New Roman" w:cs="Times New Roman"/>
                <w:b/>
                <w:bCs/>
                <w:sz w:val="20"/>
                <w:szCs w:val="20"/>
                <w:lang w:eastAsia="et-EE"/>
              </w:rPr>
              <w:t xml:space="preserve"> eelarve  </w:t>
            </w:r>
          </w:p>
        </w:tc>
      </w:tr>
      <w:tr w:rsidR="00377514" w:rsidRPr="002F2955" w14:paraId="3909C9D0" w14:textId="77777777" w:rsidTr="006C5213">
        <w:trPr>
          <w:trHeight w:val="150"/>
        </w:trPr>
        <w:tc>
          <w:tcPr>
            <w:tcW w:w="3357" w:type="dxa"/>
            <w:shd w:val="clear" w:color="auto" w:fill="auto"/>
            <w:vAlign w:val="center"/>
            <w:hideMark/>
          </w:tcPr>
          <w:p w14:paraId="3F0C2269"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Põhitegevuse tulud kokku (+)</w:t>
            </w:r>
          </w:p>
        </w:tc>
        <w:tc>
          <w:tcPr>
            <w:tcW w:w="1001" w:type="dxa"/>
            <w:shd w:val="clear" w:color="auto" w:fill="auto"/>
            <w:vAlign w:val="bottom"/>
            <w:hideMark/>
          </w:tcPr>
          <w:p w14:paraId="4F90DB61" w14:textId="2A4DEDC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412 891</w:t>
            </w:r>
          </w:p>
        </w:tc>
        <w:tc>
          <w:tcPr>
            <w:tcW w:w="1125" w:type="dxa"/>
            <w:shd w:val="clear" w:color="auto" w:fill="auto"/>
            <w:vAlign w:val="bottom"/>
            <w:hideMark/>
          </w:tcPr>
          <w:p w14:paraId="033CEBCA" w14:textId="7E012FF2"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403 733</w:t>
            </w:r>
          </w:p>
        </w:tc>
        <w:tc>
          <w:tcPr>
            <w:tcW w:w="1045" w:type="dxa"/>
            <w:shd w:val="clear" w:color="auto" w:fill="auto"/>
            <w:vAlign w:val="bottom"/>
            <w:hideMark/>
          </w:tcPr>
          <w:p w14:paraId="532E45CD" w14:textId="2B9EAC6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450 000</w:t>
            </w:r>
          </w:p>
        </w:tc>
        <w:tc>
          <w:tcPr>
            <w:tcW w:w="1124" w:type="dxa"/>
            <w:shd w:val="clear" w:color="auto" w:fill="auto"/>
            <w:vAlign w:val="bottom"/>
            <w:hideMark/>
          </w:tcPr>
          <w:p w14:paraId="3138A3C4" w14:textId="7B71E7DB"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450 000</w:t>
            </w:r>
          </w:p>
        </w:tc>
        <w:tc>
          <w:tcPr>
            <w:tcW w:w="1124" w:type="dxa"/>
            <w:shd w:val="clear" w:color="auto" w:fill="auto"/>
            <w:vAlign w:val="bottom"/>
            <w:hideMark/>
          </w:tcPr>
          <w:p w14:paraId="64EF5BF6" w14:textId="25EAF540"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450 000</w:t>
            </w:r>
          </w:p>
        </w:tc>
        <w:tc>
          <w:tcPr>
            <w:tcW w:w="1105" w:type="dxa"/>
            <w:shd w:val="clear" w:color="auto" w:fill="auto"/>
            <w:vAlign w:val="bottom"/>
            <w:hideMark/>
          </w:tcPr>
          <w:p w14:paraId="4DA7CA54" w14:textId="4A78FAA5"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450 000</w:t>
            </w:r>
          </w:p>
        </w:tc>
      </w:tr>
      <w:tr w:rsidR="00377514" w:rsidRPr="002F2955" w14:paraId="713B3170" w14:textId="77777777" w:rsidTr="006C5213">
        <w:trPr>
          <w:trHeight w:val="242"/>
        </w:trPr>
        <w:tc>
          <w:tcPr>
            <w:tcW w:w="3357" w:type="dxa"/>
            <w:shd w:val="clear" w:color="auto" w:fill="auto"/>
            <w:vAlign w:val="center"/>
            <w:hideMark/>
          </w:tcPr>
          <w:p w14:paraId="47900D79"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saadud tulud kohalikult omavalitsuselt</w:t>
            </w:r>
          </w:p>
        </w:tc>
        <w:tc>
          <w:tcPr>
            <w:tcW w:w="1001" w:type="dxa"/>
            <w:shd w:val="clear" w:color="auto" w:fill="auto"/>
            <w:vAlign w:val="bottom"/>
            <w:hideMark/>
          </w:tcPr>
          <w:p w14:paraId="7C61BDC9" w14:textId="5B795818"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284 760</w:t>
            </w:r>
          </w:p>
        </w:tc>
        <w:tc>
          <w:tcPr>
            <w:tcW w:w="1125" w:type="dxa"/>
            <w:shd w:val="clear" w:color="auto" w:fill="auto"/>
            <w:vAlign w:val="bottom"/>
            <w:hideMark/>
          </w:tcPr>
          <w:p w14:paraId="4CBAB843" w14:textId="73034D93"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277 729</w:t>
            </w:r>
          </w:p>
        </w:tc>
        <w:tc>
          <w:tcPr>
            <w:tcW w:w="1045" w:type="dxa"/>
            <w:shd w:val="clear" w:color="auto" w:fill="auto"/>
            <w:vAlign w:val="bottom"/>
            <w:hideMark/>
          </w:tcPr>
          <w:p w14:paraId="323BC014" w14:textId="568997D2"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277 729</w:t>
            </w:r>
          </w:p>
        </w:tc>
        <w:tc>
          <w:tcPr>
            <w:tcW w:w="1124" w:type="dxa"/>
            <w:shd w:val="clear" w:color="auto" w:fill="auto"/>
            <w:vAlign w:val="bottom"/>
            <w:hideMark/>
          </w:tcPr>
          <w:p w14:paraId="39447BA9" w14:textId="402D21E4"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277 729</w:t>
            </w:r>
          </w:p>
        </w:tc>
        <w:tc>
          <w:tcPr>
            <w:tcW w:w="1124" w:type="dxa"/>
            <w:shd w:val="clear" w:color="auto" w:fill="auto"/>
            <w:vAlign w:val="bottom"/>
            <w:hideMark/>
          </w:tcPr>
          <w:p w14:paraId="1348C54F" w14:textId="48349F16"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277 729</w:t>
            </w:r>
          </w:p>
        </w:tc>
        <w:tc>
          <w:tcPr>
            <w:tcW w:w="1105" w:type="dxa"/>
            <w:shd w:val="clear" w:color="auto" w:fill="auto"/>
            <w:vAlign w:val="bottom"/>
            <w:hideMark/>
          </w:tcPr>
          <w:p w14:paraId="69C6230A" w14:textId="043E6265"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277 729</w:t>
            </w:r>
          </w:p>
        </w:tc>
      </w:tr>
      <w:tr w:rsidR="00377514" w:rsidRPr="002F2955" w14:paraId="30FE8FBF" w14:textId="77777777" w:rsidTr="006C5213">
        <w:trPr>
          <w:trHeight w:val="242"/>
        </w:trPr>
        <w:tc>
          <w:tcPr>
            <w:tcW w:w="3357" w:type="dxa"/>
            <w:shd w:val="clear" w:color="auto" w:fill="auto"/>
            <w:vAlign w:val="center"/>
            <w:hideMark/>
          </w:tcPr>
          <w:p w14:paraId="06E48ABB"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iCs/>
                <w:sz w:val="20"/>
                <w:szCs w:val="20"/>
                <w:lang w:eastAsia="et-EE"/>
              </w:rPr>
              <w:t xml:space="preserve">   sh alates </w:t>
            </w:r>
            <w:r w:rsidRPr="00B56E5D">
              <w:rPr>
                <w:rFonts w:ascii="Times New Roman" w:eastAsia="Times New Roman" w:hAnsi="Times New Roman" w:cs="Times New Roman"/>
                <w:bCs/>
                <w:i/>
                <w:iCs/>
                <w:sz w:val="20"/>
                <w:szCs w:val="20"/>
                <w:lang w:eastAsia="et-EE"/>
              </w:rPr>
              <w:t>2012</w:t>
            </w:r>
            <w:r w:rsidRPr="00B56E5D">
              <w:rPr>
                <w:rFonts w:ascii="Times New Roman" w:eastAsia="Times New Roman" w:hAnsi="Times New Roman" w:cs="Times New Roman"/>
                <w:i/>
                <w:iCs/>
                <w:sz w:val="20"/>
                <w:szCs w:val="20"/>
                <w:lang w:eastAsia="et-EE"/>
              </w:rPr>
              <w:t xml:space="preserve"> sõlmitud katkestamatud kasutusrendimaksed</w:t>
            </w:r>
          </w:p>
        </w:tc>
        <w:tc>
          <w:tcPr>
            <w:tcW w:w="1001" w:type="dxa"/>
            <w:shd w:val="clear" w:color="auto" w:fill="auto"/>
            <w:vAlign w:val="bottom"/>
            <w:hideMark/>
          </w:tcPr>
          <w:p w14:paraId="08AAD0EC" w14:textId="685177CF"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5" w:type="dxa"/>
            <w:shd w:val="clear" w:color="auto" w:fill="auto"/>
            <w:vAlign w:val="bottom"/>
            <w:hideMark/>
          </w:tcPr>
          <w:p w14:paraId="1C1DAEED" w14:textId="186E261B"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045" w:type="dxa"/>
            <w:shd w:val="clear" w:color="auto" w:fill="auto"/>
            <w:vAlign w:val="bottom"/>
            <w:hideMark/>
          </w:tcPr>
          <w:p w14:paraId="39CC6EA0" w14:textId="54B88E7B"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4" w:type="dxa"/>
            <w:shd w:val="clear" w:color="auto" w:fill="auto"/>
            <w:vAlign w:val="bottom"/>
            <w:hideMark/>
          </w:tcPr>
          <w:p w14:paraId="72BCB043" w14:textId="473EF91F"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4" w:type="dxa"/>
            <w:shd w:val="clear" w:color="auto" w:fill="auto"/>
            <w:vAlign w:val="bottom"/>
            <w:hideMark/>
          </w:tcPr>
          <w:p w14:paraId="4BC2E6C3" w14:textId="55E7FE71"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05" w:type="dxa"/>
            <w:shd w:val="clear" w:color="auto" w:fill="auto"/>
            <w:vAlign w:val="bottom"/>
            <w:hideMark/>
          </w:tcPr>
          <w:p w14:paraId="0F1B9A63" w14:textId="40190945"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r>
      <w:tr w:rsidR="00377514" w:rsidRPr="002F2955" w14:paraId="59DE01B3" w14:textId="77777777" w:rsidTr="006C5213">
        <w:trPr>
          <w:trHeight w:val="242"/>
        </w:trPr>
        <w:tc>
          <w:tcPr>
            <w:tcW w:w="3357" w:type="dxa"/>
            <w:shd w:val="clear" w:color="auto" w:fill="auto"/>
            <w:vAlign w:val="center"/>
            <w:hideMark/>
          </w:tcPr>
          <w:p w14:paraId="30DD6CAD"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saadud tulud muudelt arvestusüksusesse kuuluvatelt üksustelt</w:t>
            </w:r>
          </w:p>
        </w:tc>
        <w:tc>
          <w:tcPr>
            <w:tcW w:w="1001" w:type="dxa"/>
            <w:shd w:val="clear" w:color="auto" w:fill="auto"/>
            <w:vAlign w:val="bottom"/>
            <w:hideMark/>
          </w:tcPr>
          <w:p w14:paraId="399EFDF8" w14:textId="1B857C34"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2381D3C2" w14:textId="6AFA8C16"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045" w:type="dxa"/>
            <w:shd w:val="clear" w:color="auto" w:fill="auto"/>
            <w:noWrap/>
            <w:vAlign w:val="bottom"/>
            <w:hideMark/>
          </w:tcPr>
          <w:p w14:paraId="46A589F3" w14:textId="28DD26D9"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57AA0C43" w14:textId="47281A3D"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31A55024" w14:textId="688373F8"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05" w:type="dxa"/>
            <w:shd w:val="clear" w:color="auto" w:fill="auto"/>
            <w:noWrap/>
            <w:vAlign w:val="bottom"/>
            <w:hideMark/>
          </w:tcPr>
          <w:p w14:paraId="2E003AD6" w14:textId="1604DAD2"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r>
      <w:tr w:rsidR="00377514" w:rsidRPr="002F2955" w14:paraId="305F5603" w14:textId="77777777" w:rsidTr="006C5213">
        <w:trPr>
          <w:trHeight w:val="300"/>
        </w:trPr>
        <w:tc>
          <w:tcPr>
            <w:tcW w:w="3357" w:type="dxa"/>
            <w:shd w:val="clear" w:color="auto" w:fill="auto"/>
            <w:vAlign w:val="bottom"/>
            <w:hideMark/>
          </w:tcPr>
          <w:p w14:paraId="34F427B0"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Põhitegevuse kulud kokku (+)</w:t>
            </w:r>
          </w:p>
        </w:tc>
        <w:tc>
          <w:tcPr>
            <w:tcW w:w="1001" w:type="dxa"/>
            <w:shd w:val="clear" w:color="auto" w:fill="auto"/>
            <w:vAlign w:val="bottom"/>
            <w:hideMark/>
          </w:tcPr>
          <w:p w14:paraId="15A367DA" w14:textId="0F0B065A"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379 447</w:t>
            </w:r>
          </w:p>
        </w:tc>
        <w:tc>
          <w:tcPr>
            <w:tcW w:w="1125" w:type="dxa"/>
            <w:shd w:val="clear" w:color="auto" w:fill="auto"/>
            <w:vAlign w:val="bottom"/>
            <w:hideMark/>
          </w:tcPr>
          <w:p w14:paraId="38D3D2AA" w14:textId="42767F0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403 733</w:t>
            </w:r>
          </w:p>
        </w:tc>
        <w:tc>
          <w:tcPr>
            <w:tcW w:w="1045" w:type="dxa"/>
            <w:shd w:val="clear" w:color="auto" w:fill="auto"/>
            <w:vAlign w:val="bottom"/>
            <w:hideMark/>
          </w:tcPr>
          <w:p w14:paraId="31458DA3" w14:textId="06872A56"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400 000</w:t>
            </w:r>
          </w:p>
        </w:tc>
        <w:tc>
          <w:tcPr>
            <w:tcW w:w="1124" w:type="dxa"/>
            <w:shd w:val="clear" w:color="auto" w:fill="auto"/>
            <w:vAlign w:val="bottom"/>
            <w:hideMark/>
          </w:tcPr>
          <w:p w14:paraId="545783CD" w14:textId="7D4D59DF"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400 000</w:t>
            </w:r>
          </w:p>
        </w:tc>
        <w:tc>
          <w:tcPr>
            <w:tcW w:w="1124" w:type="dxa"/>
            <w:shd w:val="clear" w:color="auto" w:fill="auto"/>
            <w:vAlign w:val="bottom"/>
            <w:hideMark/>
          </w:tcPr>
          <w:p w14:paraId="3C68244B" w14:textId="3EA91951"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400 000</w:t>
            </w:r>
          </w:p>
        </w:tc>
        <w:tc>
          <w:tcPr>
            <w:tcW w:w="1105" w:type="dxa"/>
            <w:shd w:val="clear" w:color="auto" w:fill="auto"/>
            <w:vAlign w:val="bottom"/>
            <w:hideMark/>
          </w:tcPr>
          <w:p w14:paraId="02451C67" w14:textId="58FE375E"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400 000</w:t>
            </w:r>
          </w:p>
        </w:tc>
      </w:tr>
      <w:tr w:rsidR="00377514" w:rsidRPr="002F2955" w14:paraId="7B53D32C" w14:textId="77777777" w:rsidTr="006C5213">
        <w:trPr>
          <w:trHeight w:val="242"/>
        </w:trPr>
        <w:tc>
          <w:tcPr>
            <w:tcW w:w="3357" w:type="dxa"/>
            <w:shd w:val="clear" w:color="auto" w:fill="auto"/>
            <w:vAlign w:val="center"/>
            <w:hideMark/>
          </w:tcPr>
          <w:p w14:paraId="54738C94"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tehingud kohaliku omavalitsuse üksusega</w:t>
            </w:r>
          </w:p>
        </w:tc>
        <w:tc>
          <w:tcPr>
            <w:tcW w:w="1001" w:type="dxa"/>
            <w:shd w:val="clear" w:color="auto" w:fill="auto"/>
            <w:vAlign w:val="bottom"/>
            <w:hideMark/>
          </w:tcPr>
          <w:p w14:paraId="6FE4F24A" w14:textId="0B5BF591"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c>
          <w:tcPr>
            <w:tcW w:w="1125" w:type="dxa"/>
            <w:shd w:val="clear" w:color="auto" w:fill="auto"/>
            <w:vAlign w:val="bottom"/>
            <w:hideMark/>
          </w:tcPr>
          <w:p w14:paraId="3D2FE9A2" w14:textId="2EDFE71D"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c>
          <w:tcPr>
            <w:tcW w:w="1045" w:type="dxa"/>
            <w:shd w:val="clear" w:color="auto" w:fill="auto"/>
            <w:vAlign w:val="bottom"/>
            <w:hideMark/>
          </w:tcPr>
          <w:p w14:paraId="7222C34A" w14:textId="71C7816D"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c>
          <w:tcPr>
            <w:tcW w:w="1124" w:type="dxa"/>
            <w:shd w:val="clear" w:color="auto" w:fill="auto"/>
            <w:vAlign w:val="bottom"/>
            <w:hideMark/>
          </w:tcPr>
          <w:p w14:paraId="3AAAED1D" w14:textId="29C96878"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c>
          <w:tcPr>
            <w:tcW w:w="1124" w:type="dxa"/>
            <w:shd w:val="clear" w:color="auto" w:fill="auto"/>
            <w:vAlign w:val="bottom"/>
            <w:hideMark/>
          </w:tcPr>
          <w:p w14:paraId="4A57357F" w14:textId="1F5E3994"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c>
          <w:tcPr>
            <w:tcW w:w="1105" w:type="dxa"/>
            <w:shd w:val="clear" w:color="auto" w:fill="auto"/>
            <w:vAlign w:val="bottom"/>
            <w:hideMark/>
          </w:tcPr>
          <w:p w14:paraId="0EAC1950" w14:textId="6067C9F5"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r>
      <w:tr w:rsidR="00377514" w:rsidRPr="002F2955" w14:paraId="6EAD7E27" w14:textId="77777777" w:rsidTr="006C5213">
        <w:trPr>
          <w:trHeight w:val="242"/>
        </w:trPr>
        <w:tc>
          <w:tcPr>
            <w:tcW w:w="3357" w:type="dxa"/>
            <w:shd w:val="clear" w:color="auto" w:fill="auto"/>
            <w:vAlign w:val="center"/>
            <w:hideMark/>
          </w:tcPr>
          <w:p w14:paraId="59D93944"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tehingud muude arvestusüksusesse kuuluvate üksustega</w:t>
            </w:r>
          </w:p>
        </w:tc>
        <w:tc>
          <w:tcPr>
            <w:tcW w:w="1001" w:type="dxa"/>
            <w:shd w:val="clear" w:color="auto" w:fill="auto"/>
            <w:vAlign w:val="bottom"/>
            <w:hideMark/>
          </w:tcPr>
          <w:p w14:paraId="7D76D053" w14:textId="1EFD5651"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5 182</w:t>
            </w:r>
          </w:p>
        </w:tc>
        <w:tc>
          <w:tcPr>
            <w:tcW w:w="1125" w:type="dxa"/>
            <w:shd w:val="clear" w:color="auto" w:fill="auto"/>
            <w:vAlign w:val="bottom"/>
            <w:hideMark/>
          </w:tcPr>
          <w:p w14:paraId="5222EC33" w14:textId="2C0360B6"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478</w:t>
            </w:r>
          </w:p>
        </w:tc>
        <w:tc>
          <w:tcPr>
            <w:tcW w:w="1045" w:type="dxa"/>
            <w:shd w:val="clear" w:color="auto" w:fill="auto"/>
            <w:vAlign w:val="bottom"/>
            <w:hideMark/>
          </w:tcPr>
          <w:p w14:paraId="20CC37AC" w14:textId="15E5D9B8"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478</w:t>
            </w:r>
          </w:p>
        </w:tc>
        <w:tc>
          <w:tcPr>
            <w:tcW w:w="1124" w:type="dxa"/>
            <w:shd w:val="clear" w:color="auto" w:fill="auto"/>
            <w:vAlign w:val="bottom"/>
            <w:hideMark/>
          </w:tcPr>
          <w:p w14:paraId="55807E7A" w14:textId="3E1E1B33"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478</w:t>
            </w:r>
          </w:p>
        </w:tc>
        <w:tc>
          <w:tcPr>
            <w:tcW w:w="1124" w:type="dxa"/>
            <w:shd w:val="clear" w:color="auto" w:fill="auto"/>
            <w:vAlign w:val="bottom"/>
            <w:hideMark/>
          </w:tcPr>
          <w:p w14:paraId="3D80E29D" w14:textId="229ECC21"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478</w:t>
            </w:r>
          </w:p>
        </w:tc>
        <w:tc>
          <w:tcPr>
            <w:tcW w:w="1105" w:type="dxa"/>
            <w:shd w:val="clear" w:color="auto" w:fill="auto"/>
            <w:vAlign w:val="bottom"/>
            <w:hideMark/>
          </w:tcPr>
          <w:p w14:paraId="14828824" w14:textId="32EA4EE1"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478</w:t>
            </w:r>
          </w:p>
        </w:tc>
      </w:tr>
      <w:tr w:rsidR="00377514" w:rsidRPr="002F2955" w14:paraId="3B8B3482" w14:textId="77777777" w:rsidTr="006C5213">
        <w:trPr>
          <w:trHeight w:val="363"/>
        </w:trPr>
        <w:tc>
          <w:tcPr>
            <w:tcW w:w="3357" w:type="dxa"/>
            <w:shd w:val="clear" w:color="auto" w:fill="auto"/>
            <w:vAlign w:val="center"/>
            <w:hideMark/>
          </w:tcPr>
          <w:p w14:paraId="10CD9D66"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w:t>
            </w:r>
            <w:r w:rsidRPr="00B56E5D">
              <w:rPr>
                <w:rFonts w:ascii="Times New Roman" w:eastAsia="Times New Roman" w:hAnsi="Times New Roman" w:cs="Times New Roman"/>
                <w:i/>
                <w:iCs/>
                <w:sz w:val="20"/>
                <w:szCs w:val="20"/>
                <w:lang w:eastAsia="et-EE"/>
              </w:rPr>
              <w:t xml:space="preserve"> sh alates </w:t>
            </w:r>
            <w:r w:rsidRPr="00B56E5D">
              <w:rPr>
                <w:rFonts w:ascii="Times New Roman" w:eastAsia="Times New Roman" w:hAnsi="Times New Roman" w:cs="Times New Roman"/>
                <w:bCs/>
                <w:i/>
                <w:iCs/>
                <w:sz w:val="20"/>
                <w:szCs w:val="20"/>
                <w:lang w:eastAsia="et-EE"/>
              </w:rPr>
              <w:t>2012</w:t>
            </w:r>
            <w:r w:rsidRPr="00B56E5D">
              <w:rPr>
                <w:rFonts w:ascii="Times New Roman" w:eastAsia="Times New Roman" w:hAnsi="Times New Roman" w:cs="Times New Roman"/>
                <w:i/>
                <w:iCs/>
                <w:sz w:val="20"/>
                <w:szCs w:val="20"/>
                <w:lang w:eastAsia="et-EE"/>
              </w:rPr>
              <w:t xml:space="preserve"> katkestamatud kasutusrendimaksed (arvestusüksusesse mitte kuuluvatele üksustele)</w:t>
            </w:r>
          </w:p>
        </w:tc>
        <w:tc>
          <w:tcPr>
            <w:tcW w:w="1001" w:type="dxa"/>
            <w:shd w:val="clear" w:color="auto" w:fill="auto"/>
            <w:vAlign w:val="bottom"/>
            <w:hideMark/>
          </w:tcPr>
          <w:p w14:paraId="3B1C1604" w14:textId="61E0E57A"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c>
          <w:tcPr>
            <w:tcW w:w="1125" w:type="dxa"/>
            <w:shd w:val="clear" w:color="auto" w:fill="auto"/>
            <w:vAlign w:val="bottom"/>
            <w:hideMark/>
          </w:tcPr>
          <w:p w14:paraId="3F8567A0" w14:textId="0BD06E10"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c>
          <w:tcPr>
            <w:tcW w:w="1045" w:type="dxa"/>
            <w:shd w:val="clear" w:color="auto" w:fill="auto"/>
            <w:vAlign w:val="bottom"/>
            <w:hideMark/>
          </w:tcPr>
          <w:p w14:paraId="7BE54C99" w14:textId="561B0F23"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c>
          <w:tcPr>
            <w:tcW w:w="1124" w:type="dxa"/>
            <w:shd w:val="clear" w:color="auto" w:fill="auto"/>
            <w:vAlign w:val="bottom"/>
            <w:hideMark/>
          </w:tcPr>
          <w:p w14:paraId="26B883DE" w14:textId="67209BD0"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c>
          <w:tcPr>
            <w:tcW w:w="1124" w:type="dxa"/>
            <w:shd w:val="clear" w:color="auto" w:fill="auto"/>
            <w:vAlign w:val="bottom"/>
            <w:hideMark/>
          </w:tcPr>
          <w:p w14:paraId="0FA79FE9" w14:textId="69065C31"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c>
          <w:tcPr>
            <w:tcW w:w="1105" w:type="dxa"/>
            <w:shd w:val="clear" w:color="auto" w:fill="auto"/>
            <w:vAlign w:val="bottom"/>
            <w:hideMark/>
          </w:tcPr>
          <w:p w14:paraId="2CAE7354" w14:textId="340BB7A4"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r>
      <w:tr w:rsidR="00377514" w:rsidRPr="002F2955" w14:paraId="7D264055" w14:textId="77777777" w:rsidTr="006C5213">
        <w:trPr>
          <w:trHeight w:val="150"/>
        </w:trPr>
        <w:tc>
          <w:tcPr>
            <w:tcW w:w="3357" w:type="dxa"/>
            <w:shd w:val="clear" w:color="auto" w:fill="auto"/>
            <w:vAlign w:val="center"/>
            <w:hideMark/>
          </w:tcPr>
          <w:p w14:paraId="666A34A5"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Põhitegevustulem</w:t>
            </w:r>
          </w:p>
        </w:tc>
        <w:tc>
          <w:tcPr>
            <w:tcW w:w="1001" w:type="dxa"/>
            <w:shd w:val="clear" w:color="auto" w:fill="auto"/>
            <w:vAlign w:val="bottom"/>
            <w:hideMark/>
          </w:tcPr>
          <w:p w14:paraId="13727A7B" w14:textId="1122EEB4"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33 444</w:t>
            </w:r>
          </w:p>
        </w:tc>
        <w:tc>
          <w:tcPr>
            <w:tcW w:w="1125" w:type="dxa"/>
            <w:shd w:val="clear" w:color="auto" w:fill="auto"/>
            <w:vAlign w:val="bottom"/>
            <w:hideMark/>
          </w:tcPr>
          <w:p w14:paraId="29D180AD" w14:textId="2CC0EAA2"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0</w:t>
            </w:r>
          </w:p>
        </w:tc>
        <w:tc>
          <w:tcPr>
            <w:tcW w:w="1045" w:type="dxa"/>
            <w:shd w:val="clear" w:color="auto" w:fill="auto"/>
            <w:vAlign w:val="bottom"/>
            <w:hideMark/>
          </w:tcPr>
          <w:p w14:paraId="654224F8" w14:textId="1C5F22D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50 000</w:t>
            </w:r>
          </w:p>
        </w:tc>
        <w:tc>
          <w:tcPr>
            <w:tcW w:w="1124" w:type="dxa"/>
            <w:shd w:val="clear" w:color="auto" w:fill="auto"/>
            <w:vAlign w:val="bottom"/>
            <w:hideMark/>
          </w:tcPr>
          <w:p w14:paraId="359119CF" w14:textId="264AC46A"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50 000</w:t>
            </w:r>
          </w:p>
        </w:tc>
        <w:tc>
          <w:tcPr>
            <w:tcW w:w="1124" w:type="dxa"/>
            <w:shd w:val="clear" w:color="auto" w:fill="auto"/>
            <w:vAlign w:val="bottom"/>
            <w:hideMark/>
          </w:tcPr>
          <w:p w14:paraId="1A97DA44" w14:textId="3403443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50 000</w:t>
            </w:r>
          </w:p>
        </w:tc>
        <w:tc>
          <w:tcPr>
            <w:tcW w:w="1105" w:type="dxa"/>
            <w:shd w:val="clear" w:color="auto" w:fill="auto"/>
            <w:vAlign w:val="bottom"/>
            <w:hideMark/>
          </w:tcPr>
          <w:p w14:paraId="4E9D21CB" w14:textId="2A304FFE"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50 000</w:t>
            </w:r>
          </w:p>
        </w:tc>
      </w:tr>
      <w:tr w:rsidR="00377514" w:rsidRPr="002F2955" w14:paraId="608C46D3" w14:textId="77777777" w:rsidTr="006C5213">
        <w:trPr>
          <w:trHeight w:val="300"/>
        </w:trPr>
        <w:tc>
          <w:tcPr>
            <w:tcW w:w="3357" w:type="dxa"/>
            <w:shd w:val="clear" w:color="auto" w:fill="auto"/>
            <w:vAlign w:val="bottom"/>
            <w:hideMark/>
          </w:tcPr>
          <w:p w14:paraId="3F7F0A0B"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Investeerimistegevus kokku (+/-)</w:t>
            </w:r>
          </w:p>
        </w:tc>
        <w:tc>
          <w:tcPr>
            <w:tcW w:w="1001" w:type="dxa"/>
            <w:shd w:val="clear" w:color="auto" w:fill="auto"/>
            <w:vAlign w:val="bottom"/>
            <w:hideMark/>
          </w:tcPr>
          <w:p w14:paraId="07B129EE" w14:textId="46BB3123"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-85 329</w:t>
            </w:r>
          </w:p>
        </w:tc>
        <w:tc>
          <w:tcPr>
            <w:tcW w:w="1125" w:type="dxa"/>
            <w:shd w:val="clear" w:color="auto" w:fill="auto"/>
            <w:vAlign w:val="bottom"/>
            <w:hideMark/>
          </w:tcPr>
          <w:p w14:paraId="32A25273" w14:textId="6CF7F869"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-39 980</w:t>
            </w:r>
          </w:p>
        </w:tc>
        <w:tc>
          <w:tcPr>
            <w:tcW w:w="1045" w:type="dxa"/>
            <w:shd w:val="clear" w:color="auto" w:fill="auto"/>
            <w:vAlign w:val="bottom"/>
            <w:hideMark/>
          </w:tcPr>
          <w:p w14:paraId="1841C817" w14:textId="5C6DE36E"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-39 980</w:t>
            </w:r>
          </w:p>
        </w:tc>
        <w:tc>
          <w:tcPr>
            <w:tcW w:w="1124" w:type="dxa"/>
            <w:shd w:val="clear" w:color="auto" w:fill="auto"/>
            <w:vAlign w:val="bottom"/>
            <w:hideMark/>
          </w:tcPr>
          <w:p w14:paraId="2EA5EAAE" w14:textId="60274A4E"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20</w:t>
            </w:r>
          </w:p>
        </w:tc>
        <w:tc>
          <w:tcPr>
            <w:tcW w:w="1124" w:type="dxa"/>
            <w:shd w:val="clear" w:color="auto" w:fill="auto"/>
            <w:vAlign w:val="bottom"/>
            <w:hideMark/>
          </w:tcPr>
          <w:p w14:paraId="2E28E443" w14:textId="510E2853"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20</w:t>
            </w:r>
          </w:p>
        </w:tc>
        <w:tc>
          <w:tcPr>
            <w:tcW w:w="1105" w:type="dxa"/>
            <w:shd w:val="clear" w:color="auto" w:fill="auto"/>
            <w:vAlign w:val="bottom"/>
            <w:hideMark/>
          </w:tcPr>
          <w:p w14:paraId="71C9AA04" w14:textId="25D1F872"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20</w:t>
            </w:r>
          </w:p>
        </w:tc>
      </w:tr>
      <w:tr w:rsidR="00377514" w:rsidRPr="002F2955" w14:paraId="4FD0A24B" w14:textId="77777777" w:rsidTr="006C5213">
        <w:trPr>
          <w:trHeight w:val="150"/>
        </w:trPr>
        <w:tc>
          <w:tcPr>
            <w:tcW w:w="3357" w:type="dxa"/>
            <w:shd w:val="clear" w:color="auto" w:fill="auto"/>
            <w:vAlign w:val="bottom"/>
            <w:hideMark/>
          </w:tcPr>
          <w:p w14:paraId="0085F1BC"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Eelarve tulem</w:t>
            </w:r>
          </w:p>
        </w:tc>
        <w:tc>
          <w:tcPr>
            <w:tcW w:w="1001" w:type="dxa"/>
            <w:shd w:val="clear" w:color="auto" w:fill="auto"/>
            <w:vAlign w:val="bottom"/>
            <w:hideMark/>
          </w:tcPr>
          <w:p w14:paraId="2D976E0C" w14:textId="205948D8"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-51 885</w:t>
            </w:r>
          </w:p>
        </w:tc>
        <w:tc>
          <w:tcPr>
            <w:tcW w:w="1125" w:type="dxa"/>
            <w:shd w:val="clear" w:color="auto" w:fill="auto"/>
            <w:vAlign w:val="bottom"/>
            <w:hideMark/>
          </w:tcPr>
          <w:p w14:paraId="25659768" w14:textId="372375E1"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-39 980</w:t>
            </w:r>
          </w:p>
        </w:tc>
        <w:tc>
          <w:tcPr>
            <w:tcW w:w="1045" w:type="dxa"/>
            <w:shd w:val="clear" w:color="auto" w:fill="auto"/>
            <w:vAlign w:val="bottom"/>
            <w:hideMark/>
          </w:tcPr>
          <w:p w14:paraId="456E35FA" w14:textId="24984E4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10 020</w:t>
            </w:r>
          </w:p>
        </w:tc>
        <w:tc>
          <w:tcPr>
            <w:tcW w:w="1124" w:type="dxa"/>
            <w:shd w:val="clear" w:color="auto" w:fill="auto"/>
            <w:vAlign w:val="bottom"/>
            <w:hideMark/>
          </w:tcPr>
          <w:p w14:paraId="30199B10" w14:textId="68DDEEB3"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50 020</w:t>
            </w:r>
          </w:p>
        </w:tc>
        <w:tc>
          <w:tcPr>
            <w:tcW w:w="1124" w:type="dxa"/>
            <w:shd w:val="clear" w:color="auto" w:fill="auto"/>
            <w:vAlign w:val="bottom"/>
            <w:hideMark/>
          </w:tcPr>
          <w:p w14:paraId="615E91DF" w14:textId="21A772B1"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50 020</w:t>
            </w:r>
          </w:p>
        </w:tc>
        <w:tc>
          <w:tcPr>
            <w:tcW w:w="1105" w:type="dxa"/>
            <w:shd w:val="clear" w:color="auto" w:fill="auto"/>
            <w:vAlign w:val="bottom"/>
            <w:hideMark/>
          </w:tcPr>
          <w:p w14:paraId="040F08C8" w14:textId="64B0D8E5"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50 020</w:t>
            </w:r>
          </w:p>
        </w:tc>
      </w:tr>
      <w:tr w:rsidR="00377514" w:rsidRPr="002F2955" w14:paraId="379C4599" w14:textId="77777777" w:rsidTr="006C5213">
        <w:trPr>
          <w:trHeight w:val="150"/>
        </w:trPr>
        <w:tc>
          <w:tcPr>
            <w:tcW w:w="3357" w:type="dxa"/>
            <w:shd w:val="clear" w:color="auto" w:fill="auto"/>
            <w:vAlign w:val="bottom"/>
            <w:hideMark/>
          </w:tcPr>
          <w:p w14:paraId="11EEF595"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Finantseerimistegevus (-/+)</w:t>
            </w:r>
          </w:p>
        </w:tc>
        <w:tc>
          <w:tcPr>
            <w:tcW w:w="1001" w:type="dxa"/>
            <w:shd w:val="clear" w:color="auto" w:fill="auto"/>
            <w:vAlign w:val="bottom"/>
            <w:hideMark/>
          </w:tcPr>
          <w:p w14:paraId="175022E8" w14:textId="6F7DAD5E"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5" w:type="dxa"/>
            <w:shd w:val="clear" w:color="auto" w:fill="auto"/>
            <w:vAlign w:val="bottom"/>
            <w:hideMark/>
          </w:tcPr>
          <w:p w14:paraId="7857E695" w14:textId="5DC38B11"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045" w:type="dxa"/>
            <w:shd w:val="clear" w:color="auto" w:fill="auto"/>
            <w:vAlign w:val="bottom"/>
            <w:hideMark/>
          </w:tcPr>
          <w:p w14:paraId="5F35ED32" w14:textId="31BAE6BD"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4" w:type="dxa"/>
            <w:shd w:val="clear" w:color="auto" w:fill="auto"/>
            <w:vAlign w:val="bottom"/>
            <w:hideMark/>
          </w:tcPr>
          <w:p w14:paraId="32D975CD" w14:textId="6A32B926"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4" w:type="dxa"/>
            <w:shd w:val="clear" w:color="auto" w:fill="auto"/>
            <w:vAlign w:val="bottom"/>
            <w:hideMark/>
          </w:tcPr>
          <w:p w14:paraId="5B88FCC2" w14:textId="36F5D480"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05" w:type="dxa"/>
            <w:shd w:val="clear" w:color="auto" w:fill="auto"/>
            <w:vAlign w:val="bottom"/>
            <w:hideMark/>
          </w:tcPr>
          <w:p w14:paraId="31557CAA" w14:textId="0FE60958"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r>
      <w:tr w:rsidR="00377514" w:rsidRPr="002F2955" w14:paraId="0B723743" w14:textId="77777777" w:rsidTr="006C5213">
        <w:trPr>
          <w:trHeight w:val="300"/>
        </w:trPr>
        <w:tc>
          <w:tcPr>
            <w:tcW w:w="3357" w:type="dxa"/>
            <w:shd w:val="clear" w:color="auto" w:fill="auto"/>
            <w:vAlign w:val="bottom"/>
            <w:hideMark/>
          </w:tcPr>
          <w:p w14:paraId="0126CF22"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Likviidsete varade muutus (+ suurenemine, - vähenemine)</w:t>
            </w:r>
          </w:p>
        </w:tc>
        <w:tc>
          <w:tcPr>
            <w:tcW w:w="1001" w:type="dxa"/>
            <w:shd w:val="clear" w:color="auto" w:fill="auto"/>
            <w:vAlign w:val="bottom"/>
            <w:hideMark/>
          </w:tcPr>
          <w:p w14:paraId="48E508F1" w14:textId="5578EC8E"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-75 379</w:t>
            </w:r>
          </w:p>
        </w:tc>
        <w:tc>
          <w:tcPr>
            <w:tcW w:w="1125" w:type="dxa"/>
            <w:shd w:val="clear" w:color="auto" w:fill="auto"/>
            <w:noWrap/>
            <w:vAlign w:val="bottom"/>
            <w:hideMark/>
          </w:tcPr>
          <w:p w14:paraId="1594EB3C" w14:textId="7F59BBF6"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-18 350</w:t>
            </w:r>
          </w:p>
        </w:tc>
        <w:tc>
          <w:tcPr>
            <w:tcW w:w="1045" w:type="dxa"/>
            <w:shd w:val="clear" w:color="auto" w:fill="auto"/>
            <w:noWrap/>
            <w:vAlign w:val="bottom"/>
            <w:hideMark/>
          </w:tcPr>
          <w:p w14:paraId="0D110809" w14:textId="2545E6B7"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20 020</w:t>
            </w:r>
          </w:p>
        </w:tc>
        <w:tc>
          <w:tcPr>
            <w:tcW w:w="1124" w:type="dxa"/>
            <w:shd w:val="clear" w:color="auto" w:fill="auto"/>
            <w:noWrap/>
            <w:vAlign w:val="bottom"/>
            <w:hideMark/>
          </w:tcPr>
          <w:p w14:paraId="616DED53" w14:textId="6969DB01"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20 020</w:t>
            </w:r>
          </w:p>
        </w:tc>
        <w:tc>
          <w:tcPr>
            <w:tcW w:w="1124" w:type="dxa"/>
            <w:shd w:val="clear" w:color="auto" w:fill="auto"/>
            <w:noWrap/>
            <w:vAlign w:val="bottom"/>
            <w:hideMark/>
          </w:tcPr>
          <w:p w14:paraId="513681DC" w14:textId="3198B60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20 020</w:t>
            </w:r>
          </w:p>
        </w:tc>
        <w:tc>
          <w:tcPr>
            <w:tcW w:w="1105" w:type="dxa"/>
            <w:shd w:val="clear" w:color="auto" w:fill="auto"/>
            <w:noWrap/>
            <w:vAlign w:val="bottom"/>
            <w:hideMark/>
          </w:tcPr>
          <w:p w14:paraId="3320C6AA" w14:textId="62A311D8"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20 020</w:t>
            </w:r>
          </w:p>
        </w:tc>
      </w:tr>
      <w:tr w:rsidR="00377514" w:rsidRPr="002F2955" w14:paraId="3B5C3D8C" w14:textId="77777777" w:rsidTr="006C5213">
        <w:trPr>
          <w:trHeight w:val="450"/>
        </w:trPr>
        <w:tc>
          <w:tcPr>
            <w:tcW w:w="3357" w:type="dxa"/>
            <w:shd w:val="clear" w:color="auto" w:fill="auto"/>
            <w:vAlign w:val="bottom"/>
            <w:hideMark/>
          </w:tcPr>
          <w:p w14:paraId="37BEAE1A"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Nõuete ja kohustuste saldode muutus (tekkepõhise e/a korral) (+/-)</w:t>
            </w:r>
          </w:p>
        </w:tc>
        <w:tc>
          <w:tcPr>
            <w:tcW w:w="1001" w:type="dxa"/>
            <w:shd w:val="clear" w:color="auto" w:fill="auto"/>
            <w:vAlign w:val="bottom"/>
            <w:hideMark/>
          </w:tcPr>
          <w:p w14:paraId="2929EE18" w14:textId="39EC058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-23 494</w:t>
            </w:r>
          </w:p>
        </w:tc>
        <w:tc>
          <w:tcPr>
            <w:tcW w:w="1125" w:type="dxa"/>
            <w:shd w:val="clear" w:color="auto" w:fill="auto"/>
            <w:noWrap/>
            <w:vAlign w:val="bottom"/>
            <w:hideMark/>
          </w:tcPr>
          <w:p w14:paraId="489FCF9B" w14:textId="3CAB8F74"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21 630</w:t>
            </w:r>
          </w:p>
        </w:tc>
        <w:tc>
          <w:tcPr>
            <w:tcW w:w="1045" w:type="dxa"/>
            <w:shd w:val="clear" w:color="auto" w:fill="auto"/>
            <w:noWrap/>
            <w:vAlign w:val="bottom"/>
            <w:hideMark/>
          </w:tcPr>
          <w:p w14:paraId="35EC52B0" w14:textId="6D30909F"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10 000</w:t>
            </w:r>
          </w:p>
        </w:tc>
        <w:tc>
          <w:tcPr>
            <w:tcW w:w="1124" w:type="dxa"/>
            <w:shd w:val="clear" w:color="auto" w:fill="auto"/>
            <w:noWrap/>
            <w:vAlign w:val="bottom"/>
            <w:hideMark/>
          </w:tcPr>
          <w:p w14:paraId="462CFA8F" w14:textId="72F9BC3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-30 000</w:t>
            </w:r>
          </w:p>
        </w:tc>
        <w:tc>
          <w:tcPr>
            <w:tcW w:w="1124" w:type="dxa"/>
            <w:shd w:val="clear" w:color="auto" w:fill="auto"/>
            <w:noWrap/>
            <w:vAlign w:val="bottom"/>
            <w:hideMark/>
          </w:tcPr>
          <w:p w14:paraId="46952ADF" w14:textId="6826B29D"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-30 000</w:t>
            </w:r>
          </w:p>
        </w:tc>
        <w:tc>
          <w:tcPr>
            <w:tcW w:w="1105" w:type="dxa"/>
            <w:shd w:val="clear" w:color="auto" w:fill="auto"/>
            <w:noWrap/>
            <w:vAlign w:val="bottom"/>
            <w:hideMark/>
          </w:tcPr>
          <w:p w14:paraId="639A8E91" w14:textId="083F4DB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-30 000</w:t>
            </w:r>
          </w:p>
        </w:tc>
      </w:tr>
      <w:tr w:rsidR="00377514" w:rsidRPr="002F2955" w14:paraId="162AD03E" w14:textId="77777777" w:rsidTr="006C5213">
        <w:trPr>
          <w:trHeight w:val="285"/>
        </w:trPr>
        <w:tc>
          <w:tcPr>
            <w:tcW w:w="3357" w:type="dxa"/>
            <w:shd w:val="clear" w:color="auto" w:fill="auto"/>
            <w:vAlign w:val="bottom"/>
            <w:hideMark/>
          </w:tcPr>
          <w:p w14:paraId="5CB1FAC6" w14:textId="77777777" w:rsidR="00377514" w:rsidRPr="00B56E5D" w:rsidRDefault="00377514" w:rsidP="00377514">
            <w:pPr>
              <w:spacing w:after="0" w:line="240" w:lineRule="auto"/>
              <w:outlineLvl w:val="0"/>
              <w:rPr>
                <w:rFonts w:ascii="Times New Roman" w:eastAsia="Times New Roman" w:hAnsi="Times New Roman" w:cs="Times New Roman"/>
                <w:sz w:val="20"/>
                <w:szCs w:val="20"/>
                <w:lang w:eastAsia="et-EE"/>
              </w:rPr>
            </w:pPr>
            <w:r w:rsidRPr="00B56E5D">
              <w:rPr>
                <w:rFonts w:ascii="Times New Roman" w:eastAsia="Times New Roman" w:hAnsi="Times New Roman" w:cs="Times New Roman"/>
                <w:sz w:val="20"/>
                <w:szCs w:val="20"/>
                <w:lang w:eastAsia="et-EE"/>
              </w:rPr>
              <w:t> </w:t>
            </w:r>
          </w:p>
        </w:tc>
        <w:tc>
          <w:tcPr>
            <w:tcW w:w="1001" w:type="dxa"/>
            <w:shd w:val="clear" w:color="auto" w:fill="auto"/>
            <w:noWrap/>
            <w:vAlign w:val="bottom"/>
            <w:hideMark/>
          </w:tcPr>
          <w:p w14:paraId="32EE72BE" w14:textId="7F947FF3"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00B4C3AF" w14:textId="7EFD88C1"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045" w:type="dxa"/>
            <w:shd w:val="clear" w:color="auto" w:fill="auto"/>
            <w:noWrap/>
            <w:vAlign w:val="bottom"/>
            <w:hideMark/>
          </w:tcPr>
          <w:p w14:paraId="31C3D031" w14:textId="5F746180"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4016A372" w14:textId="0ECD626A"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3F8921DF" w14:textId="78453A19"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05" w:type="dxa"/>
            <w:shd w:val="clear" w:color="auto" w:fill="auto"/>
            <w:noWrap/>
            <w:vAlign w:val="bottom"/>
            <w:hideMark/>
          </w:tcPr>
          <w:p w14:paraId="0AE534E4" w14:textId="12D2B6C3"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r>
      <w:tr w:rsidR="00377514" w:rsidRPr="002F2955" w14:paraId="0F4C408C" w14:textId="77777777" w:rsidTr="006C5213">
        <w:trPr>
          <w:trHeight w:val="300"/>
        </w:trPr>
        <w:tc>
          <w:tcPr>
            <w:tcW w:w="3357" w:type="dxa"/>
            <w:shd w:val="clear" w:color="auto" w:fill="auto"/>
            <w:vAlign w:val="bottom"/>
            <w:hideMark/>
          </w:tcPr>
          <w:p w14:paraId="0383A3F5"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Likviidsete varade suunamata jääk aasta lõpuks</w:t>
            </w:r>
          </w:p>
        </w:tc>
        <w:tc>
          <w:tcPr>
            <w:tcW w:w="1001" w:type="dxa"/>
            <w:shd w:val="clear" w:color="auto" w:fill="auto"/>
            <w:vAlign w:val="bottom"/>
            <w:hideMark/>
          </w:tcPr>
          <w:p w14:paraId="6C35A1C7" w14:textId="56F936C4"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55 670</w:t>
            </w:r>
          </w:p>
        </w:tc>
        <w:tc>
          <w:tcPr>
            <w:tcW w:w="1125" w:type="dxa"/>
            <w:shd w:val="clear" w:color="auto" w:fill="auto"/>
            <w:noWrap/>
            <w:vAlign w:val="bottom"/>
            <w:hideMark/>
          </w:tcPr>
          <w:p w14:paraId="608C3CD6" w14:textId="4F2809E0"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37 320</w:t>
            </w:r>
          </w:p>
        </w:tc>
        <w:tc>
          <w:tcPr>
            <w:tcW w:w="1045" w:type="dxa"/>
            <w:shd w:val="clear" w:color="auto" w:fill="auto"/>
            <w:noWrap/>
            <w:vAlign w:val="bottom"/>
            <w:hideMark/>
          </w:tcPr>
          <w:p w14:paraId="7F06CD28" w14:textId="4916549A"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57 340</w:t>
            </w:r>
          </w:p>
        </w:tc>
        <w:tc>
          <w:tcPr>
            <w:tcW w:w="1124" w:type="dxa"/>
            <w:shd w:val="clear" w:color="auto" w:fill="auto"/>
            <w:noWrap/>
            <w:vAlign w:val="bottom"/>
            <w:hideMark/>
          </w:tcPr>
          <w:p w14:paraId="42F97B8E" w14:textId="5930E3D3"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77 360</w:t>
            </w:r>
          </w:p>
        </w:tc>
        <w:tc>
          <w:tcPr>
            <w:tcW w:w="1124" w:type="dxa"/>
            <w:shd w:val="clear" w:color="auto" w:fill="auto"/>
            <w:noWrap/>
            <w:vAlign w:val="bottom"/>
            <w:hideMark/>
          </w:tcPr>
          <w:p w14:paraId="7805D285" w14:textId="12FBE4D3"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97 380</w:t>
            </w:r>
          </w:p>
        </w:tc>
        <w:tc>
          <w:tcPr>
            <w:tcW w:w="1105" w:type="dxa"/>
            <w:shd w:val="clear" w:color="auto" w:fill="auto"/>
            <w:noWrap/>
            <w:vAlign w:val="bottom"/>
            <w:hideMark/>
          </w:tcPr>
          <w:p w14:paraId="126A33A7" w14:textId="09C7CDC9"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117 400</w:t>
            </w:r>
          </w:p>
        </w:tc>
      </w:tr>
      <w:tr w:rsidR="00377514" w:rsidRPr="002F2955" w14:paraId="0A530939" w14:textId="77777777" w:rsidTr="00832C34">
        <w:trPr>
          <w:trHeight w:val="300"/>
        </w:trPr>
        <w:tc>
          <w:tcPr>
            <w:tcW w:w="3357" w:type="dxa"/>
            <w:shd w:val="clear" w:color="auto" w:fill="auto"/>
            <w:vAlign w:val="bottom"/>
            <w:hideMark/>
          </w:tcPr>
          <w:p w14:paraId="7B54FB25"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Võlakohustused kokku aasta lõpu seisuga</w:t>
            </w:r>
          </w:p>
        </w:tc>
        <w:tc>
          <w:tcPr>
            <w:tcW w:w="1001" w:type="dxa"/>
            <w:shd w:val="clear" w:color="auto" w:fill="auto"/>
            <w:noWrap/>
            <w:vAlign w:val="center"/>
            <w:hideMark/>
          </w:tcPr>
          <w:p w14:paraId="0633B4CE" w14:textId="76BA2853" w:rsidR="00377514" w:rsidRPr="00377514"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08ABE7C7" w14:textId="38F754D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045" w:type="dxa"/>
            <w:shd w:val="clear" w:color="auto" w:fill="auto"/>
            <w:noWrap/>
            <w:vAlign w:val="bottom"/>
            <w:hideMark/>
          </w:tcPr>
          <w:p w14:paraId="45E785D3" w14:textId="12522AB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24" w:type="dxa"/>
            <w:shd w:val="clear" w:color="auto" w:fill="auto"/>
            <w:noWrap/>
            <w:vAlign w:val="bottom"/>
            <w:hideMark/>
          </w:tcPr>
          <w:p w14:paraId="5E05C2E5" w14:textId="39D0586C"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24" w:type="dxa"/>
            <w:shd w:val="clear" w:color="auto" w:fill="auto"/>
            <w:noWrap/>
            <w:vAlign w:val="bottom"/>
            <w:hideMark/>
          </w:tcPr>
          <w:p w14:paraId="1E12C3D4" w14:textId="1F5160AA"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05" w:type="dxa"/>
            <w:shd w:val="clear" w:color="auto" w:fill="auto"/>
            <w:noWrap/>
            <w:vAlign w:val="bottom"/>
            <w:hideMark/>
          </w:tcPr>
          <w:p w14:paraId="50EF606D" w14:textId="722951A2"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r>
      <w:tr w:rsidR="00377514" w:rsidRPr="002F2955" w14:paraId="7765E288" w14:textId="77777777" w:rsidTr="00832C34">
        <w:trPr>
          <w:trHeight w:val="363"/>
        </w:trPr>
        <w:tc>
          <w:tcPr>
            <w:tcW w:w="3357" w:type="dxa"/>
            <w:shd w:val="clear" w:color="auto" w:fill="auto"/>
            <w:hideMark/>
          </w:tcPr>
          <w:p w14:paraId="2E957818"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kohustused, mille võrra võib ületada netovõlakoormuse piirmäära (arvestusüksuse väline)</w:t>
            </w:r>
          </w:p>
        </w:tc>
        <w:tc>
          <w:tcPr>
            <w:tcW w:w="1001" w:type="dxa"/>
            <w:shd w:val="clear" w:color="auto" w:fill="auto"/>
            <w:noWrap/>
            <w:vAlign w:val="center"/>
            <w:hideMark/>
          </w:tcPr>
          <w:p w14:paraId="372D06E3" w14:textId="362D9EA0"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556E07F5" w14:textId="0F2B33D3"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045" w:type="dxa"/>
            <w:shd w:val="clear" w:color="auto" w:fill="auto"/>
            <w:noWrap/>
            <w:vAlign w:val="bottom"/>
            <w:hideMark/>
          </w:tcPr>
          <w:p w14:paraId="79342581" w14:textId="076FD503"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608FCE75" w14:textId="684B7FC5"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07F03D71" w14:textId="3371A4CC"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05" w:type="dxa"/>
            <w:shd w:val="clear" w:color="auto" w:fill="auto"/>
            <w:noWrap/>
            <w:vAlign w:val="bottom"/>
            <w:hideMark/>
          </w:tcPr>
          <w:p w14:paraId="2671D0D9" w14:textId="29CC0618"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r>
      <w:tr w:rsidR="00377514" w:rsidRPr="002F2955" w14:paraId="7A179249" w14:textId="77777777" w:rsidTr="00832C34">
        <w:trPr>
          <w:trHeight w:val="242"/>
        </w:trPr>
        <w:tc>
          <w:tcPr>
            <w:tcW w:w="3357" w:type="dxa"/>
            <w:shd w:val="clear" w:color="auto" w:fill="auto"/>
            <w:hideMark/>
          </w:tcPr>
          <w:p w14:paraId="1AB0631C"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võlakohustused (arvestusüksuse sisene)</w:t>
            </w:r>
          </w:p>
        </w:tc>
        <w:tc>
          <w:tcPr>
            <w:tcW w:w="1001" w:type="dxa"/>
            <w:shd w:val="clear" w:color="auto" w:fill="auto"/>
            <w:noWrap/>
            <w:vAlign w:val="center"/>
            <w:hideMark/>
          </w:tcPr>
          <w:p w14:paraId="7BD6EBA1" w14:textId="4AD1D4B3"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7F1A841C" w14:textId="6ED9C3F8"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045" w:type="dxa"/>
            <w:shd w:val="clear" w:color="auto" w:fill="auto"/>
            <w:noWrap/>
            <w:vAlign w:val="bottom"/>
            <w:hideMark/>
          </w:tcPr>
          <w:p w14:paraId="374B137E" w14:textId="33400558"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5637A336" w14:textId="3A19CB60"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2F7D31AC" w14:textId="0A9BE384"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05" w:type="dxa"/>
            <w:shd w:val="clear" w:color="auto" w:fill="auto"/>
            <w:noWrap/>
            <w:vAlign w:val="bottom"/>
            <w:hideMark/>
          </w:tcPr>
          <w:p w14:paraId="70E77244" w14:textId="1973F6ED"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r>
      <w:tr w:rsidR="00377514" w:rsidRPr="002F2955" w14:paraId="65FEB8A4" w14:textId="77777777" w:rsidTr="00832C34">
        <w:trPr>
          <w:trHeight w:val="242"/>
        </w:trPr>
        <w:tc>
          <w:tcPr>
            <w:tcW w:w="3357" w:type="dxa"/>
            <w:shd w:val="clear" w:color="auto" w:fill="auto"/>
            <w:hideMark/>
          </w:tcPr>
          <w:p w14:paraId="7553F6D3"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muud võlakohustused, mis kajastuvad ka KOV bilansis</w:t>
            </w:r>
          </w:p>
        </w:tc>
        <w:tc>
          <w:tcPr>
            <w:tcW w:w="1001" w:type="dxa"/>
            <w:shd w:val="clear" w:color="auto" w:fill="auto"/>
            <w:noWrap/>
            <w:vAlign w:val="center"/>
            <w:hideMark/>
          </w:tcPr>
          <w:p w14:paraId="3130E3AE" w14:textId="10D4AFE0"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3B9B5AC2" w14:textId="4A6BECAE"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045" w:type="dxa"/>
            <w:shd w:val="clear" w:color="auto" w:fill="auto"/>
            <w:noWrap/>
            <w:vAlign w:val="bottom"/>
            <w:hideMark/>
          </w:tcPr>
          <w:p w14:paraId="51F5A86E" w14:textId="2963B3EB"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584B69A3" w14:textId="70F9F6A4"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60207EB6" w14:textId="4077DB3A"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05" w:type="dxa"/>
            <w:shd w:val="clear" w:color="auto" w:fill="auto"/>
            <w:noWrap/>
            <w:vAlign w:val="bottom"/>
            <w:hideMark/>
          </w:tcPr>
          <w:p w14:paraId="59A9E68E" w14:textId="51221E68"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r>
      <w:tr w:rsidR="00377514" w:rsidRPr="002F2955" w14:paraId="6263507A" w14:textId="77777777" w:rsidTr="006C5213">
        <w:trPr>
          <w:trHeight w:val="150"/>
        </w:trPr>
        <w:tc>
          <w:tcPr>
            <w:tcW w:w="3357" w:type="dxa"/>
            <w:shd w:val="clear" w:color="auto" w:fill="auto"/>
            <w:vAlign w:val="bottom"/>
            <w:hideMark/>
          </w:tcPr>
          <w:p w14:paraId="77FE4A5C"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Netovõlakoormus (eurodes)</w:t>
            </w:r>
          </w:p>
        </w:tc>
        <w:tc>
          <w:tcPr>
            <w:tcW w:w="1001" w:type="dxa"/>
            <w:shd w:val="clear" w:color="auto" w:fill="auto"/>
            <w:vAlign w:val="bottom"/>
            <w:hideMark/>
          </w:tcPr>
          <w:p w14:paraId="7177A301" w14:textId="7113BB41"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25" w:type="dxa"/>
            <w:shd w:val="clear" w:color="auto" w:fill="auto"/>
            <w:vAlign w:val="bottom"/>
            <w:hideMark/>
          </w:tcPr>
          <w:p w14:paraId="15B559AC" w14:textId="2CEAAF10"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045" w:type="dxa"/>
            <w:shd w:val="clear" w:color="auto" w:fill="auto"/>
            <w:vAlign w:val="bottom"/>
            <w:hideMark/>
          </w:tcPr>
          <w:p w14:paraId="693DDC25" w14:textId="481EE944"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24" w:type="dxa"/>
            <w:shd w:val="clear" w:color="auto" w:fill="auto"/>
            <w:vAlign w:val="bottom"/>
            <w:hideMark/>
          </w:tcPr>
          <w:p w14:paraId="05336E48" w14:textId="292083D5"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24" w:type="dxa"/>
            <w:shd w:val="clear" w:color="auto" w:fill="auto"/>
            <w:vAlign w:val="bottom"/>
            <w:hideMark/>
          </w:tcPr>
          <w:p w14:paraId="211A76C8" w14:textId="2398F2C6"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05" w:type="dxa"/>
            <w:shd w:val="clear" w:color="auto" w:fill="auto"/>
            <w:vAlign w:val="bottom"/>
            <w:hideMark/>
          </w:tcPr>
          <w:p w14:paraId="0F4B9A18" w14:textId="3226AC41"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r>
      <w:tr w:rsidR="00377514" w:rsidRPr="002F2955" w14:paraId="70DC188A" w14:textId="77777777" w:rsidTr="006C5213">
        <w:trPr>
          <w:trHeight w:val="155"/>
        </w:trPr>
        <w:tc>
          <w:tcPr>
            <w:tcW w:w="3357" w:type="dxa"/>
            <w:shd w:val="clear" w:color="auto" w:fill="auto"/>
            <w:vAlign w:val="bottom"/>
            <w:hideMark/>
          </w:tcPr>
          <w:p w14:paraId="17133649"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Netovõlakoormus (%)</w:t>
            </w:r>
          </w:p>
        </w:tc>
        <w:tc>
          <w:tcPr>
            <w:tcW w:w="1001" w:type="dxa"/>
            <w:shd w:val="clear" w:color="auto" w:fill="auto"/>
            <w:vAlign w:val="bottom"/>
            <w:hideMark/>
          </w:tcPr>
          <w:p w14:paraId="57163974" w14:textId="09B7ED20"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c>
          <w:tcPr>
            <w:tcW w:w="1125" w:type="dxa"/>
            <w:shd w:val="clear" w:color="auto" w:fill="auto"/>
            <w:vAlign w:val="bottom"/>
            <w:hideMark/>
          </w:tcPr>
          <w:p w14:paraId="0AA6F40E" w14:textId="465D5DFD"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c>
          <w:tcPr>
            <w:tcW w:w="1045" w:type="dxa"/>
            <w:shd w:val="clear" w:color="auto" w:fill="auto"/>
            <w:vAlign w:val="bottom"/>
            <w:hideMark/>
          </w:tcPr>
          <w:p w14:paraId="41ED798E" w14:textId="177D5CAA"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c>
          <w:tcPr>
            <w:tcW w:w="1124" w:type="dxa"/>
            <w:shd w:val="clear" w:color="auto" w:fill="auto"/>
            <w:vAlign w:val="bottom"/>
            <w:hideMark/>
          </w:tcPr>
          <w:p w14:paraId="4E5D0677" w14:textId="45741F09"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c>
          <w:tcPr>
            <w:tcW w:w="1124" w:type="dxa"/>
            <w:shd w:val="clear" w:color="auto" w:fill="auto"/>
            <w:vAlign w:val="bottom"/>
            <w:hideMark/>
          </w:tcPr>
          <w:p w14:paraId="61CDE0D0" w14:textId="71984249"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c>
          <w:tcPr>
            <w:tcW w:w="1105" w:type="dxa"/>
            <w:shd w:val="clear" w:color="auto" w:fill="auto"/>
            <w:vAlign w:val="bottom"/>
            <w:hideMark/>
          </w:tcPr>
          <w:p w14:paraId="323686BF" w14:textId="5678DBB2"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r>
    </w:tbl>
    <w:p w14:paraId="46A64717" w14:textId="77777777" w:rsidR="00B32900" w:rsidRPr="002F2955" w:rsidRDefault="00B32900" w:rsidP="00B32900">
      <w:pPr>
        <w:spacing w:before="100" w:beforeAutospacing="1" w:after="100" w:afterAutospacing="1" w:line="240" w:lineRule="auto"/>
        <w:ind w:left="-720"/>
        <w:rPr>
          <w:rFonts w:ascii="Times New Roman" w:eastAsia="Times New Roman" w:hAnsi="Times New Roman" w:cs="Times New Roman"/>
          <w:color w:val="FF0000"/>
          <w:sz w:val="24"/>
          <w:szCs w:val="20"/>
          <w:highlight w:val="yellow"/>
          <w:lang w:eastAsia="ru-RU"/>
        </w:rPr>
      </w:pPr>
    </w:p>
    <w:p w14:paraId="740218FD" w14:textId="77777777" w:rsidR="00B32900" w:rsidRPr="002F2955" w:rsidRDefault="00B32900" w:rsidP="00B32900">
      <w:pPr>
        <w:spacing w:before="100" w:beforeAutospacing="1" w:after="100" w:afterAutospacing="1" w:line="240" w:lineRule="auto"/>
        <w:ind w:left="-720"/>
        <w:rPr>
          <w:rFonts w:ascii="Times New Roman" w:eastAsia="Times New Roman" w:hAnsi="Times New Roman" w:cs="Times New Roman"/>
          <w:color w:val="FF0000"/>
          <w:sz w:val="24"/>
          <w:szCs w:val="20"/>
          <w:highlight w:val="yellow"/>
          <w:lang w:eastAsia="ru-RU"/>
        </w:rPr>
      </w:pPr>
      <w:r w:rsidRPr="002F2955">
        <w:rPr>
          <w:rFonts w:ascii="Times New Roman" w:eastAsia="Times New Roman" w:hAnsi="Times New Roman" w:cs="Times New Roman"/>
          <w:color w:val="FF0000"/>
          <w:sz w:val="24"/>
          <w:szCs w:val="20"/>
          <w:highlight w:val="yellow"/>
          <w:lang w:eastAsia="ru-RU"/>
        </w:rPr>
        <w:br w:type="page"/>
      </w:r>
    </w:p>
    <w:p w14:paraId="0F85A7BC" w14:textId="77777777" w:rsidR="00195FAD" w:rsidRPr="0075434B" w:rsidRDefault="006C54E9" w:rsidP="006C54E9">
      <w:pPr>
        <w:spacing w:before="100" w:beforeAutospacing="1" w:after="100" w:afterAutospacing="1" w:line="240" w:lineRule="auto"/>
        <w:ind w:left="-720"/>
        <w:contextualSpacing/>
        <w:rPr>
          <w:rFonts w:ascii="Times New Roman" w:eastAsia="Times New Roman" w:hAnsi="Times New Roman" w:cs="Times New Roman"/>
          <w:color w:val="FF0000"/>
          <w:sz w:val="24"/>
          <w:szCs w:val="20"/>
          <w:lang w:eastAsia="ru-RU"/>
        </w:rPr>
      </w:pPr>
      <w:r w:rsidRPr="0075434B">
        <w:rPr>
          <w:rFonts w:ascii="Times New Roman" w:eastAsia="Times New Roman" w:hAnsi="Times New Roman" w:cs="Times New Roman"/>
          <w:color w:val="FF0000"/>
          <w:sz w:val="24"/>
          <w:szCs w:val="20"/>
          <w:lang w:eastAsia="ru-RU"/>
        </w:rPr>
        <w:lastRenderedPageBreak/>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p>
    <w:p w14:paraId="15809AA9" w14:textId="77777777" w:rsidR="006C54E9" w:rsidRPr="007E3E8B" w:rsidRDefault="006C54E9" w:rsidP="00195FAD">
      <w:pPr>
        <w:spacing w:before="100" w:beforeAutospacing="1" w:after="100" w:afterAutospacing="1" w:line="240" w:lineRule="auto"/>
        <w:ind w:left="6360" w:firstLine="720"/>
        <w:contextualSpacing/>
        <w:rPr>
          <w:rFonts w:ascii="Times New Roman" w:eastAsia="Times New Roman" w:hAnsi="Times New Roman" w:cs="Times New Roman"/>
          <w:i/>
          <w:lang w:eastAsia="ru-RU"/>
        </w:rPr>
      </w:pPr>
      <w:r w:rsidRPr="007E3E8B">
        <w:rPr>
          <w:rFonts w:ascii="Times New Roman" w:eastAsia="Times New Roman" w:hAnsi="Times New Roman" w:cs="Times New Roman"/>
          <w:i/>
          <w:lang w:eastAsia="ru-RU"/>
        </w:rPr>
        <w:t>eurodes</w:t>
      </w: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1"/>
        <w:gridCol w:w="1005"/>
        <w:gridCol w:w="1130"/>
        <w:gridCol w:w="1050"/>
        <w:gridCol w:w="1129"/>
        <w:gridCol w:w="1129"/>
        <w:gridCol w:w="1109"/>
      </w:tblGrid>
      <w:tr w:rsidR="002F2955" w:rsidRPr="002F2955" w14:paraId="419FAE5F" w14:textId="77777777" w:rsidTr="006C5213">
        <w:trPr>
          <w:trHeight w:val="544"/>
        </w:trPr>
        <w:tc>
          <w:tcPr>
            <w:tcW w:w="3371" w:type="dxa"/>
            <w:shd w:val="clear" w:color="auto" w:fill="CCFFCC"/>
            <w:vAlign w:val="bottom"/>
            <w:hideMark/>
          </w:tcPr>
          <w:p w14:paraId="01BA0430" w14:textId="77777777" w:rsidR="004933BE" w:rsidRPr="0075434B" w:rsidRDefault="004933BE" w:rsidP="004933BE">
            <w:pPr>
              <w:spacing w:after="0" w:line="240" w:lineRule="auto"/>
              <w:rPr>
                <w:rFonts w:ascii="Times New Roman" w:eastAsia="Times New Roman" w:hAnsi="Times New Roman" w:cs="Times New Roman"/>
                <w:b/>
                <w:bCs/>
                <w:sz w:val="20"/>
                <w:szCs w:val="20"/>
                <w:lang w:eastAsia="et-EE"/>
              </w:rPr>
            </w:pPr>
            <w:r w:rsidRPr="0075434B">
              <w:rPr>
                <w:rFonts w:ascii="Times New Roman" w:eastAsia="Times New Roman" w:hAnsi="Times New Roman" w:cs="Times New Roman"/>
                <w:b/>
                <w:bCs/>
                <w:sz w:val="20"/>
                <w:szCs w:val="20"/>
                <w:lang w:eastAsia="et-EE"/>
              </w:rPr>
              <w:t>Narva Sadam SA</w:t>
            </w:r>
          </w:p>
        </w:tc>
        <w:tc>
          <w:tcPr>
            <w:tcW w:w="1005" w:type="dxa"/>
            <w:shd w:val="clear" w:color="auto" w:fill="CCFFCC"/>
            <w:vAlign w:val="bottom"/>
            <w:hideMark/>
          </w:tcPr>
          <w:p w14:paraId="583F6127" w14:textId="0C403C28"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2020</w:t>
            </w:r>
            <w:r w:rsidR="004933BE" w:rsidRPr="0075434B">
              <w:rPr>
                <w:rFonts w:ascii="Times New Roman" w:eastAsia="Times New Roman" w:hAnsi="Times New Roman" w:cs="Times New Roman"/>
                <w:b/>
                <w:bCs/>
                <w:sz w:val="20"/>
                <w:szCs w:val="20"/>
                <w:lang w:eastAsia="et-EE"/>
              </w:rPr>
              <w:t xml:space="preserve"> täitmine</w:t>
            </w:r>
          </w:p>
        </w:tc>
        <w:tc>
          <w:tcPr>
            <w:tcW w:w="1130" w:type="dxa"/>
            <w:shd w:val="clear" w:color="auto" w:fill="CCFFCC"/>
            <w:vAlign w:val="bottom"/>
            <w:hideMark/>
          </w:tcPr>
          <w:p w14:paraId="127F0C76" w14:textId="094BFE61"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2021</w:t>
            </w:r>
            <w:r w:rsidR="004933BE" w:rsidRPr="0075434B">
              <w:rPr>
                <w:rFonts w:ascii="Times New Roman" w:eastAsia="Times New Roman" w:hAnsi="Times New Roman" w:cs="Times New Roman"/>
                <w:b/>
                <w:bCs/>
                <w:sz w:val="20"/>
                <w:szCs w:val="20"/>
                <w:lang w:eastAsia="et-EE"/>
              </w:rPr>
              <w:t xml:space="preserve">  eelarve</w:t>
            </w:r>
          </w:p>
        </w:tc>
        <w:tc>
          <w:tcPr>
            <w:tcW w:w="1050" w:type="dxa"/>
            <w:shd w:val="clear" w:color="auto" w:fill="CCFFCC"/>
            <w:vAlign w:val="bottom"/>
            <w:hideMark/>
          </w:tcPr>
          <w:p w14:paraId="2F0DB594" w14:textId="6A7B5D40"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2022</w:t>
            </w:r>
            <w:r w:rsidR="004933BE" w:rsidRPr="0075434B">
              <w:rPr>
                <w:rFonts w:ascii="Times New Roman" w:eastAsia="Times New Roman" w:hAnsi="Times New Roman" w:cs="Times New Roman"/>
                <w:b/>
                <w:bCs/>
                <w:sz w:val="20"/>
                <w:szCs w:val="20"/>
                <w:lang w:eastAsia="et-EE"/>
              </w:rPr>
              <w:t xml:space="preserve"> eelarve  </w:t>
            </w:r>
          </w:p>
        </w:tc>
        <w:tc>
          <w:tcPr>
            <w:tcW w:w="1129" w:type="dxa"/>
            <w:shd w:val="clear" w:color="auto" w:fill="CCFFCC"/>
            <w:vAlign w:val="bottom"/>
            <w:hideMark/>
          </w:tcPr>
          <w:p w14:paraId="3BFBB6C6" w14:textId="5C36EB59"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203</w:t>
            </w:r>
            <w:r w:rsidR="004933BE" w:rsidRPr="0075434B">
              <w:rPr>
                <w:rFonts w:ascii="Times New Roman" w:eastAsia="Times New Roman" w:hAnsi="Times New Roman" w:cs="Times New Roman"/>
                <w:b/>
                <w:bCs/>
                <w:sz w:val="20"/>
                <w:szCs w:val="20"/>
                <w:lang w:eastAsia="et-EE"/>
              </w:rPr>
              <w:t xml:space="preserve">2 eelarve  </w:t>
            </w:r>
          </w:p>
        </w:tc>
        <w:tc>
          <w:tcPr>
            <w:tcW w:w="1129" w:type="dxa"/>
            <w:shd w:val="clear" w:color="auto" w:fill="CCFFCC"/>
            <w:vAlign w:val="bottom"/>
            <w:hideMark/>
          </w:tcPr>
          <w:p w14:paraId="429F92C3" w14:textId="216DB8F7"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2024</w:t>
            </w:r>
            <w:r w:rsidR="004933BE" w:rsidRPr="0075434B">
              <w:rPr>
                <w:rFonts w:ascii="Times New Roman" w:eastAsia="Times New Roman" w:hAnsi="Times New Roman" w:cs="Times New Roman"/>
                <w:b/>
                <w:bCs/>
                <w:sz w:val="20"/>
                <w:szCs w:val="20"/>
                <w:lang w:eastAsia="et-EE"/>
              </w:rPr>
              <w:t xml:space="preserve"> eelarve  </w:t>
            </w:r>
          </w:p>
        </w:tc>
        <w:tc>
          <w:tcPr>
            <w:tcW w:w="1109" w:type="dxa"/>
            <w:shd w:val="clear" w:color="auto" w:fill="CCFFCC"/>
            <w:vAlign w:val="bottom"/>
            <w:hideMark/>
          </w:tcPr>
          <w:p w14:paraId="7ECE0B97" w14:textId="673FDF6C"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2025</w:t>
            </w:r>
            <w:r w:rsidR="004933BE" w:rsidRPr="0075434B">
              <w:rPr>
                <w:rFonts w:ascii="Times New Roman" w:eastAsia="Times New Roman" w:hAnsi="Times New Roman" w:cs="Times New Roman"/>
                <w:b/>
                <w:bCs/>
                <w:sz w:val="20"/>
                <w:szCs w:val="20"/>
                <w:lang w:eastAsia="et-EE"/>
              </w:rPr>
              <w:t xml:space="preserve"> eelarve  </w:t>
            </w:r>
          </w:p>
        </w:tc>
      </w:tr>
      <w:tr w:rsidR="001F5A02" w:rsidRPr="002F2955" w14:paraId="1C20FA18" w14:textId="77777777" w:rsidTr="006C5213">
        <w:trPr>
          <w:trHeight w:val="179"/>
        </w:trPr>
        <w:tc>
          <w:tcPr>
            <w:tcW w:w="3371" w:type="dxa"/>
            <w:shd w:val="clear" w:color="auto" w:fill="auto"/>
            <w:vAlign w:val="center"/>
            <w:hideMark/>
          </w:tcPr>
          <w:p w14:paraId="25F13892"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Põhitegevuse tulud kokku (+)</w:t>
            </w:r>
          </w:p>
        </w:tc>
        <w:tc>
          <w:tcPr>
            <w:tcW w:w="1005" w:type="dxa"/>
            <w:shd w:val="clear" w:color="auto" w:fill="auto"/>
            <w:vAlign w:val="bottom"/>
            <w:hideMark/>
          </w:tcPr>
          <w:p w14:paraId="32140C83" w14:textId="1ABA5520"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46 011</w:t>
            </w:r>
          </w:p>
        </w:tc>
        <w:tc>
          <w:tcPr>
            <w:tcW w:w="1130" w:type="dxa"/>
            <w:shd w:val="clear" w:color="auto" w:fill="auto"/>
            <w:vAlign w:val="bottom"/>
            <w:hideMark/>
          </w:tcPr>
          <w:p w14:paraId="4630BE67" w14:textId="05E5827C"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37 000</w:t>
            </w:r>
          </w:p>
        </w:tc>
        <w:tc>
          <w:tcPr>
            <w:tcW w:w="1050" w:type="dxa"/>
            <w:shd w:val="clear" w:color="auto" w:fill="auto"/>
            <w:vAlign w:val="bottom"/>
            <w:hideMark/>
          </w:tcPr>
          <w:p w14:paraId="570553D4" w14:textId="2BE7CE82"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37 000</w:t>
            </w:r>
          </w:p>
        </w:tc>
        <w:tc>
          <w:tcPr>
            <w:tcW w:w="1129" w:type="dxa"/>
            <w:shd w:val="clear" w:color="auto" w:fill="auto"/>
            <w:vAlign w:val="bottom"/>
            <w:hideMark/>
          </w:tcPr>
          <w:p w14:paraId="026DC0C3" w14:textId="0BB4B434"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37 000</w:t>
            </w:r>
          </w:p>
        </w:tc>
        <w:tc>
          <w:tcPr>
            <w:tcW w:w="1129" w:type="dxa"/>
            <w:shd w:val="clear" w:color="auto" w:fill="auto"/>
            <w:vAlign w:val="bottom"/>
            <w:hideMark/>
          </w:tcPr>
          <w:p w14:paraId="4788BD06" w14:textId="61D803E3"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37 000</w:t>
            </w:r>
          </w:p>
        </w:tc>
        <w:tc>
          <w:tcPr>
            <w:tcW w:w="1109" w:type="dxa"/>
            <w:shd w:val="clear" w:color="auto" w:fill="auto"/>
            <w:vAlign w:val="bottom"/>
            <w:hideMark/>
          </w:tcPr>
          <w:p w14:paraId="63C87442" w14:textId="7DF51430"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37 000</w:t>
            </w:r>
          </w:p>
        </w:tc>
      </w:tr>
      <w:tr w:rsidR="001F5A02" w:rsidRPr="002F2955" w14:paraId="6009CB24" w14:textId="77777777" w:rsidTr="006C5213">
        <w:trPr>
          <w:trHeight w:val="289"/>
        </w:trPr>
        <w:tc>
          <w:tcPr>
            <w:tcW w:w="3371" w:type="dxa"/>
            <w:shd w:val="clear" w:color="auto" w:fill="auto"/>
            <w:vAlign w:val="center"/>
            <w:hideMark/>
          </w:tcPr>
          <w:p w14:paraId="382736B2"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saadud tulud kohalikult omavalitsuselt</w:t>
            </w:r>
          </w:p>
        </w:tc>
        <w:tc>
          <w:tcPr>
            <w:tcW w:w="1005" w:type="dxa"/>
            <w:shd w:val="clear" w:color="auto" w:fill="auto"/>
            <w:vAlign w:val="bottom"/>
            <w:hideMark/>
          </w:tcPr>
          <w:p w14:paraId="536A2B8C" w14:textId="32875F9A"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32 596</w:t>
            </w:r>
          </w:p>
        </w:tc>
        <w:tc>
          <w:tcPr>
            <w:tcW w:w="1130" w:type="dxa"/>
            <w:shd w:val="clear" w:color="auto" w:fill="auto"/>
            <w:vAlign w:val="bottom"/>
            <w:hideMark/>
          </w:tcPr>
          <w:p w14:paraId="2B156E61" w14:textId="486E5C3D"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23 735</w:t>
            </w:r>
          </w:p>
        </w:tc>
        <w:tc>
          <w:tcPr>
            <w:tcW w:w="1050" w:type="dxa"/>
            <w:shd w:val="clear" w:color="auto" w:fill="auto"/>
            <w:vAlign w:val="bottom"/>
            <w:hideMark/>
          </w:tcPr>
          <w:p w14:paraId="703854E1" w14:textId="318FBC56"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23 735</w:t>
            </w:r>
          </w:p>
        </w:tc>
        <w:tc>
          <w:tcPr>
            <w:tcW w:w="1129" w:type="dxa"/>
            <w:shd w:val="clear" w:color="auto" w:fill="auto"/>
            <w:vAlign w:val="bottom"/>
            <w:hideMark/>
          </w:tcPr>
          <w:p w14:paraId="3C1D2D2E" w14:textId="122F5005"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23 735</w:t>
            </w:r>
          </w:p>
        </w:tc>
        <w:tc>
          <w:tcPr>
            <w:tcW w:w="1129" w:type="dxa"/>
            <w:shd w:val="clear" w:color="auto" w:fill="auto"/>
            <w:vAlign w:val="bottom"/>
            <w:hideMark/>
          </w:tcPr>
          <w:p w14:paraId="465B17DA" w14:textId="52067425"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23 735</w:t>
            </w:r>
          </w:p>
        </w:tc>
        <w:tc>
          <w:tcPr>
            <w:tcW w:w="1109" w:type="dxa"/>
            <w:shd w:val="clear" w:color="auto" w:fill="auto"/>
            <w:vAlign w:val="bottom"/>
            <w:hideMark/>
          </w:tcPr>
          <w:p w14:paraId="2FAECD61" w14:textId="6159EDC2"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23 735</w:t>
            </w:r>
          </w:p>
        </w:tc>
      </w:tr>
      <w:tr w:rsidR="001F5A02" w:rsidRPr="002F2955" w14:paraId="5B467199" w14:textId="77777777" w:rsidTr="006C5213">
        <w:trPr>
          <w:trHeight w:val="289"/>
        </w:trPr>
        <w:tc>
          <w:tcPr>
            <w:tcW w:w="3371" w:type="dxa"/>
            <w:shd w:val="clear" w:color="auto" w:fill="auto"/>
            <w:vAlign w:val="center"/>
            <w:hideMark/>
          </w:tcPr>
          <w:p w14:paraId="72C31A2A"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iCs/>
                <w:sz w:val="20"/>
                <w:szCs w:val="20"/>
                <w:lang w:eastAsia="et-EE"/>
              </w:rPr>
              <w:t xml:space="preserve">   sh alates </w:t>
            </w:r>
            <w:r w:rsidRPr="00927DE0">
              <w:rPr>
                <w:rFonts w:ascii="Times New Roman" w:eastAsia="Times New Roman" w:hAnsi="Times New Roman" w:cs="Times New Roman"/>
                <w:bCs/>
                <w:i/>
                <w:iCs/>
                <w:sz w:val="20"/>
                <w:szCs w:val="20"/>
                <w:lang w:eastAsia="et-EE"/>
              </w:rPr>
              <w:t>2012</w:t>
            </w:r>
            <w:r w:rsidRPr="00927DE0">
              <w:rPr>
                <w:rFonts w:ascii="Times New Roman" w:eastAsia="Times New Roman" w:hAnsi="Times New Roman" w:cs="Times New Roman"/>
                <w:i/>
                <w:iCs/>
                <w:sz w:val="20"/>
                <w:szCs w:val="20"/>
                <w:lang w:eastAsia="et-EE"/>
              </w:rPr>
              <w:t xml:space="preserve"> sõlmitud katkestamatud kasutusrendimaksed</w:t>
            </w:r>
          </w:p>
        </w:tc>
        <w:tc>
          <w:tcPr>
            <w:tcW w:w="1005" w:type="dxa"/>
            <w:shd w:val="clear" w:color="auto" w:fill="auto"/>
            <w:vAlign w:val="bottom"/>
            <w:hideMark/>
          </w:tcPr>
          <w:p w14:paraId="41CFA14A" w14:textId="52032157"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c>
          <w:tcPr>
            <w:tcW w:w="1130" w:type="dxa"/>
            <w:shd w:val="clear" w:color="auto" w:fill="auto"/>
            <w:vAlign w:val="bottom"/>
            <w:hideMark/>
          </w:tcPr>
          <w:p w14:paraId="556B5A3D" w14:textId="5D22D5BA"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c>
          <w:tcPr>
            <w:tcW w:w="1050" w:type="dxa"/>
            <w:shd w:val="clear" w:color="auto" w:fill="auto"/>
            <w:vAlign w:val="bottom"/>
            <w:hideMark/>
          </w:tcPr>
          <w:p w14:paraId="1271C582" w14:textId="1C6E3995"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31B2BC8E" w14:textId="4BA3CA04"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30F8737F" w14:textId="6589E0D4"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c>
          <w:tcPr>
            <w:tcW w:w="1109" w:type="dxa"/>
            <w:shd w:val="clear" w:color="auto" w:fill="auto"/>
            <w:vAlign w:val="bottom"/>
            <w:hideMark/>
          </w:tcPr>
          <w:p w14:paraId="467395CB" w14:textId="75831C00"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r>
      <w:tr w:rsidR="001F5A02" w:rsidRPr="002F2955" w14:paraId="7BA716CD" w14:textId="77777777" w:rsidTr="006C5213">
        <w:trPr>
          <w:trHeight w:val="289"/>
        </w:trPr>
        <w:tc>
          <w:tcPr>
            <w:tcW w:w="3371" w:type="dxa"/>
            <w:shd w:val="clear" w:color="auto" w:fill="auto"/>
            <w:vAlign w:val="center"/>
            <w:hideMark/>
          </w:tcPr>
          <w:p w14:paraId="3880E727"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saadud tulud muudelt arvestusüksusesse kuuluvatelt üksustelt</w:t>
            </w:r>
          </w:p>
        </w:tc>
        <w:tc>
          <w:tcPr>
            <w:tcW w:w="1005" w:type="dxa"/>
            <w:shd w:val="clear" w:color="auto" w:fill="auto"/>
            <w:vAlign w:val="bottom"/>
            <w:hideMark/>
          </w:tcPr>
          <w:p w14:paraId="4430A493" w14:textId="41D616EC"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19267A57" w14:textId="4D3A3D5E"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c>
          <w:tcPr>
            <w:tcW w:w="1050" w:type="dxa"/>
            <w:shd w:val="clear" w:color="auto" w:fill="auto"/>
            <w:noWrap/>
            <w:vAlign w:val="bottom"/>
            <w:hideMark/>
          </w:tcPr>
          <w:p w14:paraId="74301466" w14:textId="4E510CA0"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738B811E" w14:textId="165E28EC"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49E543AD" w14:textId="3554B48F"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c>
          <w:tcPr>
            <w:tcW w:w="1109" w:type="dxa"/>
            <w:shd w:val="clear" w:color="auto" w:fill="auto"/>
            <w:noWrap/>
            <w:vAlign w:val="bottom"/>
            <w:hideMark/>
          </w:tcPr>
          <w:p w14:paraId="7B620D59" w14:textId="0D9FAF17"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r>
      <w:tr w:rsidR="001F5A02" w:rsidRPr="002F2955" w14:paraId="5B1FF421" w14:textId="77777777" w:rsidTr="006C5213">
        <w:trPr>
          <w:trHeight w:val="358"/>
        </w:trPr>
        <w:tc>
          <w:tcPr>
            <w:tcW w:w="3371" w:type="dxa"/>
            <w:shd w:val="clear" w:color="auto" w:fill="auto"/>
            <w:vAlign w:val="bottom"/>
            <w:hideMark/>
          </w:tcPr>
          <w:p w14:paraId="54229FE5"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Põhitegevuse kulud kokku (+)</w:t>
            </w:r>
          </w:p>
        </w:tc>
        <w:tc>
          <w:tcPr>
            <w:tcW w:w="1005" w:type="dxa"/>
            <w:shd w:val="clear" w:color="auto" w:fill="auto"/>
            <w:vAlign w:val="bottom"/>
            <w:hideMark/>
          </w:tcPr>
          <w:p w14:paraId="4F5D03E9" w14:textId="7BD6C3A9"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63 027</w:t>
            </w:r>
          </w:p>
        </w:tc>
        <w:tc>
          <w:tcPr>
            <w:tcW w:w="1130" w:type="dxa"/>
            <w:shd w:val="clear" w:color="auto" w:fill="auto"/>
            <w:vAlign w:val="bottom"/>
            <w:hideMark/>
          </w:tcPr>
          <w:p w14:paraId="3E6BD4D1" w14:textId="6FB2D8D8"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36 000</w:t>
            </w:r>
          </w:p>
        </w:tc>
        <w:tc>
          <w:tcPr>
            <w:tcW w:w="1050" w:type="dxa"/>
            <w:shd w:val="clear" w:color="auto" w:fill="auto"/>
            <w:vAlign w:val="bottom"/>
            <w:hideMark/>
          </w:tcPr>
          <w:p w14:paraId="49D0213A" w14:textId="1B84D5B7"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36 000</w:t>
            </w:r>
          </w:p>
        </w:tc>
        <w:tc>
          <w:tcPr>
            <w:tcW w:w="1129" w:type="dxa"/>
            <w:shd w:val="clear" w:color="auto" w:fill="auto"/>
            <w:vAlign w:val="bottom"/>
            <w:hideMark/>
          </w:tcPr>
          <w:p w14:paraId="50979CF7" w14:textId="092C77AA"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36 000</w:t>
            </w:r>
          </w:p>
        </w:tc>
        <w:tc>
          <w:tcPr>
            <w:tcW w:w="1129" w:type="dxa"/>
            <w:shd w:val="clear" w:color="auto" w:fill="auto"/>
            <w:vAlign w:val="bottom"/>
            <w:hideMark/>
          </w:tcPr>
          <w:p w14:paraId="636D82F9" w14:textId="74FBE53B"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36 000</w:t>
            </w:r>
          </w:p>
        </w:tc>
        <w:tc>
          <w:tcPr>
            <w:tcW w:w="1109" w:type="dxa"/>
            <w:shd w:val="clear" w:color="auto" w:fill="auto"/>
            <w:vAlign w:val="bottom"/>
            <w:hideMark/>
          </w:tcPr>
          <w:p w14:paraId="7B468317" w14:textId="5BED5183"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36 000</w:t>
            </w:r>
          </w:p>
        </w:tc>
      </w:tr>
      <w:tr w:rsidR="001F5A02" w:rsidRPr="002F2955" w14:paraId="02D80283" w14:textId="77777777" w:rsidTr="006C5213">
        <w:trPr>
          <w:trHeight w:val="289"/>
        </w:trPr>
        <w:tc>
          <w:tcPr>
            <w:tcW w:w="3371" w:type="dxa"/>
            <w:shd w:val="clear" w:color="auto" w:fill="auto"/>
            <w:vAlign w:val="center"/>
            <w:hideMark/>
          </w:tcPr>
          <w:p w14:paraId="73E569AE"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tehingud kohaliku omavalitsuse üksusega</w:t>
            </w:r>
          </w:p>
        </w:tc>
        <w:tc>
          <w:tcPr>
            <w:tcW w:w="1005" w:type="dxa"/>
            <w:shd w:val="clear" w:color="auto" w:fill="auto"/>
            <w:vAlign w:val="bottom"/>
            <w:hideMark/>
          </w:tcPr>
          <w:p w14:paraId="4314344B" w14:textId="199E1204"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7 602</w:t>
            </w:r>
          </w:p>
        </w:tc>
        <w:tc>
          <w:tcPr>
            <w:tcW w:w="1130" w:type="dxa"/>
            <w:shd w:val="clear" w:color="auto" w:fill="auto"/>
            <w:vAlign w:val="bottom"/>
            <w:hideMark/>
          </w:tcPr>
          <w:p w14:paraId="7926F34A" w14:textId="26967B6E"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7 700</w:t>
            </w:r>
          </w:p>
        </w:tc>
        <w:tc>
          <w:tcPr>
            <w:tcW w:w="1050" w:type="dxa"/>
            <w:shd w:val="clear" w:color="auto" w:fill="auto"/>
            <w:vAlign w:val="bottom"/>
            <w:hideMark/>
          </w:tcPr>
          <w:p w14:paraId="66505A1D" w14:textId="74033C38"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7 700</w:t>
            </w:r>
          </w:p>
        </w:tc>
        <w:tc>
          <w:tcPr>
            <w:tcW w:w="1129" w:type="dxa"/>
            <w:shd w:val="clear" w:color="auto" w:fill="auto"/>
            <w:vAlign w:val="bottom"/>
            <w:hideMark/>
          </w:tcPr>
          <w:p w14:paraId="339DEAAB" w14:textId="5A05DA17"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7 700</w:t>
            </w:r>
          </w:p>
        </w:tc>
        <w:tc>
          <w:tcPr>
            <w:tcW w:w="1129" w:type="dxa"/>
            <w:shd w:val="clear" w:color="auto" w:fill="auto"/>
            <w:vAlign w:val="bottom"/>
            <w:hideMark/>
          </w:tcPr>
          <w:p w14:paraId="4C407DAF" w14:textId="05A08A00"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7 700</w:t>
            </w:r>
          </w:p>
        </w:tc>
        <w:tc>
          <w:tcPr>
            <w:tcW w:w="1109" w:type="dxa"/>
            <w:shd w:val="clear" w:color="auto" w:fill="auto"/>
            <w:vAlign w:val="bottom"/>
            <w:hideMark/>
          </w:tcPr>
          <w:p w14:paraId="61227B10" w14:textId="35C6F751"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7 700</w:t>
            </w:r>
          </w:p>
        </w:tc>
      </w:tr>
      <w:tr w:rsidR="001F5A02" w:rsidRPr="002F2955" w14:paraId="250FE028" w14:textId="77777777" w:rsidTr="006C5213">
        <w:trPr>
          <w:trHeight w:val="289"/>
        </w:trPr>
        <w:tc>
          <w:tcPr>
            <w:tcW w:w="3371" w:type="dxa"/>
            <w:shd w:val="clear" w:color="auto" w:fill="auto"/>
            <w:vAlign w:val="center"/>
            <w:hideMark/>
          </w:tcPr>
          <w:p w14:paraId="33E50C12"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tehingud muude arvestusüksusesse kuuluvate üksustega</w:t>
            </w:r>
          </w:p>
        </w:tc>
        <w:tc>
          <w:tcPr>
            <w:tcW w:w="1005" w:type="dxa"/>
            <w:shd w:val="clear" w:color="auto" w:fill="auto"/>
            <w:vAlign w:val="bottom"/>
            <w:hideMark/>
          </w:tcPr>
          <w:p w14:paraId="750CD605" w14:textId="0C82FA74"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175</w:t>
            </w:r>
          </w:p>
        </w:tc>
        <w:tc>
          <w:tcPr>
            <w:tcW w:w="1130" w:type="dxa"/>
            <w:shd w:val="clear" w:color="auto" w:fill="auto"/>
            <w:vAlign w:val="bottom"/>
            <w:hideMark/>
          </w:tcPr>
          <w:p w14:paraId="087B799A" w14:textId="757642A4"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050" w:type="dxa"/>
            <w:shd w:val="clear" w:color="auto" w:fill="auto"/>
            <w:vAlign w:val="bottom"/>
            <w:hideMark/>
          </w:tcPr>
          <w:p w14:paraId="03F4BF1F" w14:textId="4EC1AB3C"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29" w:type="dxa"/>
            <w:shd w:val="clear" w:color="auto" w:fill="auto"/>
            <w:vAlign w:val="bottom"/>
            <w:hideMark/>
          </w:tcPr>
          <w:p w14:paraId="5F54C840" w14:textId="17C52BF3"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29" w:type="dxa"/>
            <w:shd w:val="clear" w:color="auto" w:fill="auto"/>
            <w:vAlign w:val="bottom"/>
            <w:hideMark/>
          </w:tcPr>
          <w:p w14:paraId="52931DBC" w14:textId="15644F38"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09" w:type="dxa"/>
            <w:shd w:val="clear" w:color="auto" w:fill="auto"/>
            <w:vAlign w:val="bottom"/>
            <w:hideMark/>
          </w:tcPr>
          <w:p w14:paraId="70E89102" w14:textId="6134A1DB"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r>
      <w:tr w:rsidR="001F5A02" w:rsidRPr="002F2955" w14:paraId="7B039546" w14:textId="77777777" w:rsidTr="006C5213">
        <w:trPr>
          <w:trHeight w:val="433"/>
        </w:trPr>
        <w:tc>
          <w:tcPr>
            <w:tcW w:w="3371" w:type="dxa"/>
            <w:shd w:val="clear" w:color="auto" w:fill="auto"/>
            <w:vAlign w:val="center"/>
            <w:hideMark/>
          </w:tcPr>
          <w:p w14:paraId="6D171DB2"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w:t>
            </w:r>
            <w:r w:rsidRPr="00927DE0">
              <w:rPr>
                <w:rFonts w:ascii="Times New Roman" w:eastAsia="Times New Roman" w:hAnsi="Times New Roman" w:cs="Times New Roman"/>
                <w:i/>
                <w:iCs/>
                <w:sz w:val="20"/>
                <w:szCs w:val="20"/>
                <w:lang w:eastAsia="et-EE"/>
              </w:rPr>
              <w:t xml:space="preserve">sh alates </w:t>
            </w:r>
            <w:r w:rsidRPr="00927DE0">
              <w:rPr>
                <w:rFonts w:ascii="Times New Roman" w:eastAsia="Times New Roman" w:hAnsi="Times New Roman" w:cs="Times New Roman"/>
                <w:bCs/>
                <w:i/>
                <w:iCs/>
                <w:sz w:val="20"/>
                <w:szCs w:val="20"/>
                <w:lang w:eastAsia="et-EE"/>
              </w:rPr>
              <w:t>2012</w:t>
            </w:r>
            <w:r w:rsidRPr="00927DE0">
              <w:rPr>
                <w:rFonts w:ascii="Times New Roman" w:eastAsia="Times New Roman" w:hAnsi="Times New Roman" w:cs="Times New Roman"/>
                <w:i/>
                <w:iCs/>
                <w:sz w:val="20"/>
                <w:szCs w:val="20"/>
                <w:lang w:eastAsia="et-EE"/>
              </w:rPr>
              <w:t xml:space="preserve"> katkestamatud kasutusrendimaksed (arvestusüksusesse mitte kuuluvatele üksustele)</w:t>
            </w:r>
          </w:p>
        </w:tc>
        <w:tc>
          <w:tcPr>
            <w:tcW w:w="1005" w:type="dxa"/>
            <w:shd w:val="clear" w:color="auto" w:fill="auto"/>
            <w:vAlign w:val="bottom"/>
            <w:hideMark/>
          </w:tcPr>
          <w:p w14:paraId="2ADB143A" w14:textId="3B323210"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30" w:type="dxa"/>
            <w:shd w:val="clear" w:color="auto" w:fill="auto"/>
            <w:vAlign w:val="bottom"/>
            <w:hideMark/>
          </w:tcPr>
          <w:p w14:paraId="31A3B18A" w14:textId="0FB7720C"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050" w:type="dxa"/>
            <w:shd w:val="clear" w:color="auto" w:fill="auto"/>
            <w:vAlign w:val="bottom"/>
            <w:hideMark/>
          </w:tcPr>
          <w:p w14:paraId="6FDEC502" w14:textId="0B9EEEDC"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29" w:type="dxa"/>
            <w:shd w:val="clear" w:color="auto" w:fill="auto"/>
            <w:vAlign w:val="bottom"/>
            <w:hideMark/>
          </w:tcPr>
          <w:p w14:paraId="5038E1AD" w14:textId="6B3E1FBF"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29" w:type="dxa"/>
            <w:shd w:val="clear" w:color="auto" w:fill="auto"/>
            <w:vAlign w:val="bottom"/>
            <w:hideMark/>
          </w:tcPr>
          <w:p w14:paraId="31367EBE" w14:textId="4954DA92"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09" w:type="dxa"/>
            <w:shd w:val="clear" w:color="auto" w:fill="auto"/>
            <w:vAlign w:val="bottom"/>
            <w:hideMark/>
          </w:tcPr>
          <w:p w14:paraId="12A91126" w14:textId="5751FA5D"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r>
      <w:tr w:rsidR="001F5A02" w:rsidRPr="002F2955" w14:paraId="29B83C22" w14:textId="77777777" w:rsidTr="006C5213">
        <w:trPr>
          <w:trHeight w:val="179"/>
        </w:trPr>
        <w:tc>
          <w:tcPr>
            <w:tcW w:w="3371" w:type="dxa"/>
            <w:shd w:val="clear" w:color="auto" w:fill="auto"/>
            <w:vAlign w:val="center"/>
            <w:hideMark/>
          </w:tcPr>
          <w:p w14:paraId="5382A0A7" w14:textId="77777777" w:rsidR="001F5A02" w:rsidRPr="007E3305" w:rsidRDefault="001F5A02" w:rsidP="001F5A02">
            <w:pPr>
              <w:spacing w:after="0" w:line="240" w:lineRule="auto"/>
              <w:outlineLvl w:val="0"/>
              <w:rPr>
                <w:rFonts w:ascii="Times New Roman" w:eastAsia="Times New Roman" w:hAnsi="Times New Roman" w:cs="Times New Roman"/>
                <w:b/>
                <w:bCs/>
                <w:sz w:val="20"/>
                <w:szCs w:val="20"/>
                <w:lang w:eastAsia="et-EE"/>
              </w:rPr>
            </w:pPr>
            <w:r w:rsidRPr="007E3305">
              <w:rPr>
                <w:rFonts w:ascii="Times New Roman" w:eastAsia="Times New Roman" w:hAnsi="Times New Roman" w:cs="Times New Roman"/>
                <w:b/>
                <w:bCs/>
                <w:sz w:val="20"/>
                <w:szCs w:val="20"/>
                <w:lang w:eastAsia="et-EE"/>
              </w:rPr>
              <w:t>Põhitegevustulem</w:t>
            </w:r>
          </w:p>
        </w:tc>
        <w:tc>
          <w:tcPr>
            <w:tcW w:w="1005" w:type="dxa"/>
            <w:shd w:val="clear" w:color="auto" w:fill="auto"/>
            <w:vAlign w:val="bottom"/>
            <w:hideMark/>
          </w:tcPr>
          <w:p w14:paraId="555A1B2E" w14:textId="0B6B1ADB" w:rsidR="001F5A02" w:rsidRPr="007E3305"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rPr>
            </w:pPr>
            <w:r w:rsidRPr="007E3305">
              <w:rPr>
                <w:rFonts w:ascii="Times New Roman" w:hAnsi="Times New Roman" w:cs="Times New Roman"/>
                <w:b/>
                <w:bCs/>
                <w:sz w:val="20"/>
                <w:szCs w:val="20"/>
              </w:rPr>
              <w:t>-17 016</w:t>
            </w:r>
          </w:p>
        </w:tc>
        <w:tc>
          <w:tcPr>
            <w:tcW w:w="1130" w:type="dxa"/>
            <w:shd w:val="clear" w:color="auto" w:fill="auto"/>
            <w:vAlign w:val="bottom"/>
            <w:hideMark/>
          </w:tcPr>
          <w:p w14:paraId="7CD19EDB" w14:textId="2E3F87AE"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050" w:type="dxa"/>
            <w:shd w:val="clear" w:color="auto" w:fill="auto"/>
            <w:vAlign w:val="bottom"/>
            <w:hideMark/>
          </w:tcPr>
          <w:p w14:paraId="10C82E06" w14:textId="2E12663A"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29" w:type="dxa"/>
            <w:shd w:val="clear" w:color="auto" w:fill="auto"/>
            <w:vAlign w:val="bottom"/>
            <w:hideMark/>
          </w:tcPr>
          <w:p w14:paraId="6A9A5666" w14:textId="7B5F6C71"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29" w:type="dxa"/>
            <w:shd w:val="clear" w:color="auto" w:fill="auto"/>
            <w:vAlign w:val="bottom"/>
            <w:hideMark/>
          </w:tcPr>
          <w:p w14:paraId="3DF16610" w14:textId="48D9483A"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09" w:type="dxa"/>
            <w:shd w:val="clear" w:color="auto" w:fill="auto"/>
            <w:vAlign w:val="bottom"/>
            <w:hideMark/>
          </w:tcPr>
          <w:p w14:paraId="70E559F0" w14:textId="77439D34"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r>
      <w:tr w:rsidR="001F5A02" w:rsidRPr="002F2955" w14:paraId="458BBF08" w14:textId="77777777" w:rsidTr="006C5213">
        <w:trPr>
          <w:trHeight w:val="358"/>
        </w:trPr>
        <w:tc>
          <w:tcPr>
            <w:tcW w:w="3371" w:type="dxa"/>
            <w:shd w:val="clear" w:color="auto" w:fill="auto"/>
            <w:vAlign w:val="bottom"/>
            <w:hideMark/>
          </w:tcPr>
          <w:p w14:paraId="1BE7A637" w14:textId="77777777" w:rsidR="001F5A02" w:rsidRPr="007E3305" w:rsidRDefault="001F5A02" w:rsidP="001F5A02">
            <w:pPr>
              <w:spacing w:after="0" w:line="240" w:lineRule="auto"/>
              <w:outlineLvl w:val="0"/>
              <w:rPr>
                <w:rFonts w:ascii="Times New Roman" w:eastAsia="Times New Roman" w:hAnsi="Times New Roman" w:cs="Times New Roman"/>
                <w:b/>
                <w:bCs/>
                <w:sz w:val="20"/>
                <w:szCs w:val="20"/>
                <w:lang w:eastAsia="et-EE"/>
              </w:rPr>
            </w:pPr>
            <w:r w:rsidRPr="007E3305">
              <w:rPr>
                <w:rFonts w:ascii="Times New Roman" w:eastAsia="Times New Roman" w:hAnsi="Times New Roman" w:cs="Times New Roman"/>
                <w:b/>
                <w:bCs/>
                <w:sz w:val="20"/>
                <w:szCs w:val="20"/>
                <w:lang w:eastAsia="et-EE"/>
              </w:rPr>
              <w:t>Investeerimistegevus kokku (+/-)</w:t>
            </w:r>
          </w:p>
        </w:tc>
        <w:tc>
          <w:tcPr>
            <w:tcW w:w="1005" w:type="dxa"/>
            <w:shd w:val="clear" w:color="auto" w:fill="auto"/>
            <w:vAlign w:val="bottom"/>
            <w:hideMark/>
          </w:tcPr>
          <w:p w14:paraId="20E058DC" w14:textId="39C24E43" w:rsidR="001F5A02" w:rsidRPr="007E3305"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rPr>
            </w:pPr>
            <w:r w:rsidRPr="007E3305">
              <w:rPr>
                <w:rFonts w:ascii="Times New Roman" w:hAnsi="Times New Roman" w:cs="Times New Roman"/>
                <w:b/>
                <w:bCs/>
                <w:sz w:val="20"/>
                <w:szCs w:val="20"/>
              </w:rPr>
              <w:t>1</w:t>
            </w:r>
          </w:p>
        </w:tc>
        <w:tc>
          <w:tcPr>
            <w:tcW w:w="1130" w:type="dxa"/>
            <w:shd w:val="clear" w:color="auto" w:fill="auto"/>
            <w:vAlign w:val="bottom"/>
            <w:hideMark/>
          </w:tcPr>
          <w:p w14:paraId="59BDB155" w14:textId="6E4135AE"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 </w:t>
            </w:r>
          </w:p>
        </w:tc>
        <w:tc>
          <w:tcPr>
            <w:tcW w:w="1050" w:type="dxa"/>
            <w:shd w:val="clear" w:color="auto" w:fill="auto"/>
            <w:vAlign w:val="bottom"/>
            <w:hideMark/>
          </w:tcPr>
          <w:p w14:paraId="5D48F9AC" w14:textId="56B55024"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539F159F" w14:textId="04D05FB4"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190D624F" w14:textId="48F44213"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 </w:t>
            </w:r>
          </w:p>
        </w:tc>
        <w:tc>
          <w:tcPr>
            <w:tcW w:w="1109" w:type="dxa"/>
            <w:shd w:val="clear" w:color="auto" w:fill="auto"/>
            <w:vAlign w:val="bottom"/>
            <w:hideMark/>
          </w:tcPr>
          <w:p w14:paraId="3181399B" w14:textId="5D97A9E5"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 </w:t>
            </w:r>
          </w:p>
        </w:tc>
      </w:tr>
      <w:tr w:rsidR="001F5A02" w:rsidRPr="002F2955" w14:paraId="3A2B9082" w14:textId="77777777" w:rsidTr="006C5213">
        <w:trPr>
          <w:trHeight w:val="179"/>
        </w:trPr>
        <w:tc>
          <w:tcPr>
            <w:tcW w:w="3371" w:type="dxa"/>
            <w:shd w:val="clear" w:color="auto" w:fill="auto"/>
            <w:vAlign w:val="bottom"/>
            <w:hideMark/>
          </w:tcPr>
          <w:p w14:paraId="1D2C79F0"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Eelarve tulem</w:t>
            </w:r>
          </w:p>
        </w:tc>
        <w:tc>
          <w:tcPr>
            <w:tcW w:w="1005" w:type="dxa"/>
            <w:shd w:val="clear" w:color="auto" w:fill="auto"/>
            <w:vAlign w:val="bottom"/>
            <w:hideMark/>
          </w:tcPr>
          <w:p w14:paraId="4E4EB278" w14:textId="05C1BC36"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-17 015</w:t>
            </w:r>
          </w:p>
        </w:tc>
        <w:tc>
          <w:tcPr>
            <w:tcW w:w="1130" w:type="dxa"/>
            <w:shd w:val="clear" w:color="auto" w:fill="auto"/>
            <w:vAlign w:val="bottom"/>
            <w:hideMark/>
          </w:tcPr>
          <w:p w14:paraId="3C218DF8" w14:textId="5A88CFCB"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050" w:type="dxa"/>
            <w:shd w:val="clear" w:color="auto" w:fill="auto"/>
            <w:vAlign w:val="bottom"/>
            <w:hideMark/>
          </w:tcPr>
          <w:p w14:paraId="6E503DE8" w14:textId="6DA1A0CD"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29" w:type="dxa"/>
            <w:shd w:val="clear" w:color="auto" w:fill="auto"/>
            <w:vAlign w:val="bottom"/>
            <w:hideMark/>
          </w:tcPr>
          <w:p w14:paraId="1763CCD1" w14:textId="39BEEBE1"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29" w:type="dxa"/>
            <w:shd w:val="clear" w:color="auto" w:fill="auto"/>
            <w:vAlign w:val="bottom"/>
            <w:hideMark/>
          </w:tcPr>
          <w:p w14:paraId="6AB5382D" w14:textId="00B1D534"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09" w:type="dxa"/>
            <w:shd w:val="clear" w:color="auto" w:fill="auto"/>
            <w:vAlign w:val="bottom"/>
            <w:hideMark/>
          </w:tcPr>
          <w:p w14:paraId="453916C6" w14:textId="3F32D307"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r>
      <w:tr w:rsidR="001F5A02" w:rsidRPr="002F2955" w14:paraId="43A6FAB9" w14:textId="77777777" w:rsidTr="006C5213">
        <w:trPr>
          <w:trHeight w:val="361"/>
        </w:trPr>
        <w:tc>
          <w:tcPr>
            <w:tcW w:w="3371" w:type="dxa"/>
            <w:shd w:val="clear" w:color="auto" w:fill="auto"/>
            <w:vAlign w:val="bottom"/>
            <w:hideMark/>
          </w:tcPr>
          <w:p w14:paraId="34539841"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Finantseerimistegevus (-/+)</w:t>
            </w:r>
          </w:p>
        </w:tc>
        <w:tc>
          <w:tcPr>
            <w:tcW w:w="1005" w:type="dxa"/>
            <w:shd w:val="clear" w:color="auto" w:fill="auto"/>
            <w:vAlign w:val="bottom"/>
            <w:hideMark/>
          </w:tcPr>
          <w:p w14:paraId="0604C4F7" w14:textId="1BD67B07"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c>
          <w:tcPr>
            <w:tcW w:w="1130" w:type="dxa"/>
            <w:shd w:val="clear" w:color="auto" w:fill="auto"/>
            <w:vAlign w:val="bottom"/>
            <w:hideMark/>
          </w:tcPr>
          <w:p w14:paraId="0004F8EC" w14:textId="0E3A79F6"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c>
          <w:tcPr>
            <w:tcW w:w="1050" w:type="dxa"/>
            <w:shd w:val="clear" w:color="auto" w:fill="auto"/>
            <w:vAlign w:val="bottom"/>
            <w:hideMark/>
          </w:tcPr>
          <w:p w14:paraId="59CE2A42" w14:textId="7465919B"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55380C7B" w14:textId="778FCCD5"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62439E9A" w14:textId="62B20C60"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c>
          <w:tcPr>
            <w:tcW w:w="1109" w:type="dxa"/>
            <w:shd w:val="clear" w:color="auto" w:fill="auto"/>
            <w:vAlign w:val="bottom"/>
            <w:hideMark/>
          </w:tcPr>
          <w:p w14:paraId="57286491" w14:textId="6391A899"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r>
      <w:tr w:rsidR="001F5A02" w:rsidRPr="002F2955" w14:paraId="426C677B" w14:textId="77777777" w:rsidTr="006C5213">
        <w:trPr>
          <w:trHeight w:val="358"/>
        </w:trPr>
        <w:tc>
          <w:tcPr>
            <w:tcW w:w="3371" w:type="dxa"/>
            <w:shd w:val="clear" w:color="auto" w:fill="auto"/>
            <w:vAlign w:val="bottom"/>
            <w:hideMark/>
          </w:tcPr>
          <w:p w14:paraId="77ED6232"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Likviidsete varade muutus (+ suurenemine, - vähenemine)</w:t>
            </w:r>
          </w:p>
        </w:tc>
        <w:tc>
          <w:tcPr>
            <w:tcW w:w="1005" w:type="dxa"/>
            <w:shd w:val="clear" w:color="auto" w:fill="auto"/>
            <w:vAlign w:val="bottom"/>
            <w:hideMark/>
          </w:tcPr>
          <w:p w14:paraId="68DD13F2" w14:textId="56BD4060"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-6 149</w:t>
            </w:r>
          </w:p>
        </w:tc>
        <w:tc>
          <w:tcPr>
            <w:tcW w:w="1130" w:type="dxa"/>
            <w:shd w:val="clear" w:color="auto" w:fill="auto"/>
            <w:noWrap/>
            <w:vAlign w:val="bottom"/>
            <w:hideMark/>
          </w:tcPr>
          <w:p w14:paraId="04530774" w14:textId="355B9A29"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 </w:t>
            </w:r>
          </w:p>
        </w:tc>
        <w:tc>
          <w:tcPr>
            <w:tcW w:w="1050" w:type="dxa"/>
            <w:shd w:val="clear" w:color="auto" w:fill="auto"/>
            <w:noWrap/>
            <w:vAlign w:val="bottom"/>
            <w:hideMark/>
          </w:tcPr>
          <w:p w14:paraId="0051AD22" w14:textId="2F5E2297"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1 000</w:t>
            </w:r>
          </w:p>
        </w:tc>
        <w:tc>
          <w:tcPr>
            <w:tcW w:w="1129" w:type="dxa"/>
            <w:shd w:val="clear" w:color="auto" w:fill="auto"/>
            <w:noWrap/>
            <w:vAlign w:val="bottom"/>
            <w:hideMark/>
          </w:tcPr>
          <w:p w14:paraId="586BA979" w14:textId="467D611E"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1 000</w:t>
            </w:r>
          </w:p>
        </w:tc>
        <w:tc>
          <w:tcPr>
            <w:tcW w:w="1129" w:type="dxa"/>
            <w:shd w:val="clear" w:color="auto" w:fill="auto"/>
            <w:noWrap/>
            <w:vAlign w:val="bottom"/>
            <w:hideMark/>
          </w:tcPr>
          <w:p w14:paraId="355162AC" w14:textId="4904E2D1"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1 000</w:t>
            </w:r>
          </w:p>
        </w:tc>
        <w:tc>
          <w:tcPr>
            <w:tcW w:w="1109" w:type="dxa"/>
            <w:shd w:val="clear" w:color="auto" w:fill="auto"/>
            <w:noWrap/>
            <w:vAlign w:val="bottom"/>
            <w:hideMark/>
          </w:tcPr>
          <w:p w14:paraId="0E432EF0" w14:textId="190A6210"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1 000</w:t>
            </w:r>
          </w:p>
        </w:tc>
      </w:tr>
      <w:tr w:rsidR="001F5A02" w:rsidRPr="002F2955" w14:paraId="7FE2AEF0" w14:textId="77777777" w:rsidTr="006C5213">
        <w:trPr>
          <w:trHeight w:val="537"/>
        </w:trPr>
        <w:tc>
          <w:tcPr>
            <w:tcW w:w="3371" w:type="dxa"/>
            <w:shd w:val="clear" w:color="auto" w:fill="auto"/>
            <w:vAlign w:val="bottom"/>
            <w:hideMark/>
          </w:tcPr>
          <w:p w14:paraId="53CABFA9"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Nõuete ja kohustuste saldode muutus (tekkepõhise e/a korral) (+/-)</w:t>
            </w:r>
          </w:p>
        </w:tc>
        <w:tc>
          <w:tcPr>
            <w:tcW w:w="1005" w:type="dxa"/>
            <w:shd w:val="clear" w:color="auto" w:fill="auto"/>
            <w:vAlign w:val="bottom"/>
            <w:hideMark/>
          </w:tcPr>
          <w:p w14:paraId="24279867" w14:textId="2206CA50"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10 866</w:t>
            </w:r>
          </w:p>
        </w:tc>
        <w:tc>
          <w:tcPr>
            <w:tcW w:w="1130" w:type="dxa"/>
            <w:shd w:val="clear" w:color="auto" w:fill="auto"/>
            <w:noWrap/>
            <w:vAlign w:val="bottom"/>
            <w:hideMark/>
          </w:tcPr>
          <w:p w14:paraId="1E0E7160" w14:textId="0DFAC672"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-1 000</w:t>
            </w:r>
          </w:p>
        </w:tc>
        <w:tc>
          <w:tcPr>
            <w:tcW w:w="1050" w:type="dxa"/>
            <w:shd w:val="clear" w:color="auto" w:fill="auto"/>
            <w:noWrap/>
            <w:vAlign w:val="bottom"/>
            <w:hideMark/>
          </w:tcPr>
          <w:p w14:paraId="2B202E11" w14:textId="689BBE61"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 </w:t>
            </w:r>
          </w:p>
        </w:tc>
        <w:tc>
          <w:tcPr>
            <w:tcW w:w="1129" w:type="dxa"/>
            <w:shd w:val="clear" w:color="auto" w:fill="auto"/>
            <w:noWrap/>
            <w:vAlign w:val="bottom"/>
            <w:hideMark/>
          </w:tcPr>
          <w:p w14:paraId="0C9412E1" w14:textId="39E38D91"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 </w:t>
            </w:r>
          </w:p>
        </w:tc>
        <w:tc>
          <w:tcPr>
            <w:tcW w:w="1129" w:type="dxa"/>
            <w:shd w:val="clear" w:color="auto" w:fill="auto"/>
            <w:noWrap/>
            <w:vAlign w:val="bottom"/>
            <w:hideMark/>
          </w:tcPr>
          <w:p w14:paraId="27A4E6E8" w14:textId="69BAD6F4"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 </w:t>
            </w:r>
          </w:p>
        </w:tc>
        <w:tc>
          <w:tcPr>
            <w:tcW w:w="1109" w:type="dxa"/>
            <w:shd w:val="clear" w:color="auto" w:fill="auto"/>
            <w:noWrap/>
            <w:vAlign w:val="bottom"/>
            <w:hideMark/>
          </w:tcPr>
          <w:p w14:paraId="7C3B095A" w14:textId="3FD54255"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 </w:t>
            </w:r>
          </w:p>
        </w:tc>
      </w:tr>
      <w:tr w:rsidR="001F5A02" w:rsidRPr="002F2955" w14:paraId="6F9EA517" w14:textId="77777777" w:rsidTr="006C5213">
        <w:trPr>
          <w:trHeight w:val="179"/>
        </w:trPr>
        <w:tc>
          <w:tcPr>
            <w:tcW w:w="3371" w:type="dxa"/>
            <w:shd w:val="clear" w:color="auto" w:fill="auto"/>
            <w:vAlign w:val="bottom"/>
            <w:hideMark/>
          </w:tcPr>
          <w:p w14:paraId="365E2719" w14:textId="77777777" w:rsidR="001F5A02" w:rsidRPr="00927DE0" w:rsidRDefault="001F5A02" w:rsidP="001F5A02">
            <w:pPr>
              <w:spacing w:after="0" w:line="240" w:lineRule="auto"/>
              <w:outlineLvl w:val="0"/>
              <w:rPr>
                <w:rFonts w:ascii="Times New Roman" w:eastAsia="Times New Roman" w:hAnsi="Times New Roman" w:cs="Times New Roman"/>
                <w:sz w:val="20"/>
                <w:szCs w:val="20"/>
                <w:lang w:eastAsia="et-EE"/>
              </w:rPr>
            </w:pPr>
            <w:r w:rsidRPr="00927DE0">
              <w:rPr>
                <w:rFonts w:ascii="Times New Roman" w:eastAsia="Times New Roman" w:hAnsi="Times New Roman" w:cs="Times New Roman"/>
                <w:sz w:val="20"/>
                <w:szCs w:val="20"/>
                <w:lang w:eastAsia="et-EE"/>
              </w:rPr>
              <w:t> </w:t>
            </w:r>
          </w:p>
        </w:tc>
        <w:tc>
          <w:tcPr>
            <w:tcW w:w="1005" w:type="dxa"/>
            <w:shd w:val="clear" w:color="auto" w:fill="auto"/>
            <w:noWrap/>
            <w:vAlign w:val="bottom"/>
            <w:hideMark/>
          </w:tcPr>
          <w:p w14:paraId="550EB1F0" w14:textId="735E7BBC"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2FCD2572" w14:textId="0ABDD8BB"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050" w:type="dxa"/>
            <w:shd w:val="clear" w:color="auto" w:fill="auto"/>
            <w:noWrap/>
            <w:vAlign w:val="bottom"/>
            <w:hideMark/>
          </w:tcPr>
          <w:p w14:paraId="6C225769" w14:textId="3030341C"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7C803E8B" w14:textId="444BD629"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5EEC4DCF" w14:textId="2C63C161"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09" w:type="dxa"/>
            <w:shd w:val="clear" w:color="auto" w:fill="auto"/>
            <w:noWrap/>
            <w:vAlign w:val="bottom"/>
            <w:hideMark/>
          </w:tcPr>
          <w:p w14:paraId="2A71ED05" w14:textId="09FE81F4"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r>
      <w:tr w:rsidR="001F5A02" w:rsidRPr="002F2955" w14:paraId="3D6526D4" w14:textId="77777777" w:rsidTr="006C5213">
        <w:trPr>
          <w:trHeight w:val="358"/>
        </w:trPr>
        <w:tc>
          <w:tcPr>
            <w:tcW w:w="3371" w:type="dxa"/>
            <w:shd w:val="clear" w:color="auto" w:fill="auto"/>
            <w:vAlign w:val="bottom"/>
            <w:hideMark/>
          </w:tcPr>
          <w:p w14:paraId="3430601D"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Likviidsete varade suunamata jääk aasta lõpuks</w:t>
            </w:r>
          </w:p>
        </w:tc>
        <w:tc>
          <w:tcPr>
            <w:tcW w:w="1005" w:type="dxa"/>
            <w:shd w:val="clear" w:color="auto" w:fill="auto"/>
            <w:vAlign w:val="bottom"/>
            <w:hideMark/>
          </w:tcPr>
          <w:p w14:paraId="3EE3FCA5" w14:textId="4B0237D8"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2 583</w:t>
            </w:r>
          </w:p>
        </w:tc>
        <w:tc>
          <w:tcPr>
            <w:tcW w:w="1130" w:type="dxa"/>
            <w:shd w:val="clear" w:color="auto" w:fill="auto"/>
            <w:noWrap/>
            <w:vAlign w:val="bottom"/>
            <w:hideMark/>
          </w:tcPr>
          <w:p w14:paraId="4B60240D" w14:textId="40D7F340"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2 583</w:t>
            </w:r>
          </w:p>
        </w:tc>
        <w:tc>
          <w:tcPr>
            <w:tcW w:w="1050" w:type="dxa"/>
            <w:shd w:val="clear" w:color="auto" w:fill="auto"/>
            <w:noWrap/>
            <w:vAlign w:val="bottom"/>
            <w:hideMark/>
          </w:tcPr>
          <w:p w14:paraId="4253E5F5" w14:textId="6D288E0F"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3 583</w:t>
            </w:r>
          </w:p>
        </w:tc>
        <w:tc>
          <w:tcPr>
            <w:tcW w:w="1129" w:type="dxa"/>
            <w:shd w:val="clear" w:color="auto" w:fill="auto"/>
            <w:noWrap/>
            <w:vAlign w:val="bottom"/>
            <w:hideMark/>
          </w:tcPr>
          <w:p w14:paraId="27A9BCAD" w14:textId="4730A206"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4 583</w:t>
            </w:r>
          </w:p>
        </w:tc>
        <w:tc>
          <w:tcPr>
            <w:tcW w:w="1129" w:type="dxa"/>
            <w:shd w:val="clear" w:color="auto" w:fill="auto"/>
            <w:noWrap/>
            <w:vAlign w:val="bottom"/>
            <w:hideMark/>
          </w:tcPr>
          <w:p w14:paraId="35B7F611" w14:textId="23C2EA16"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5 583</w:t>
            </w:r>
          </w:p>
        </w:tc>
        <w:tc>
          <w:tcPr>
            <w:tcW w:w="1109" w:type="dxa"/>
            <w:shd w:val="clear" w:color="auto" w:fill="auto"/>
            <w:noWrap/>
            <w:vAlign w:val="bottom"/>
            <w:hideMark/>
          </w:tcPr>
          <w:p w14:paraId="6D67AD02" w14:textId="63432B5B"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6 583</w:t>
            </w:r>
          </w:p>
        </w:tc>
      </w:tr>
      <w:tr w:rsidR="001F5A02" w:rsidRPr="002F2955" w14:paraId="649D6769" w14:textId="77777777" w:rsidTr="00832C34">
        <w:trPr>
          <w:trHeight w:val="358"/>
        </w:trPr>
        <w:tc>
          <w:tcPr>
            <w:tcW w:w="3371" w:type="dxa"/>
            <w:shd w:val="clear" w:color="auto" w:fill="auto"/>
            <w:vAlign w:val="bottom"/>
            <w:hideMark/>
          </w:tcPr>
          <w:p w14:paraId="6C8F6BA7"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Võlakohustused kokku aasta lõpu seisuga</w:t>
            </w:r>
          </w:p>
        </w:tc>
        <w:tc>
          <w:tcPr>
            <w:tcW w:w="1005" w:type="dxa"/>
            <w:shd w:val="clear" w:color="auto" w:fill="auto"/>
            <w:noWrap/>
            <w:vAlign w:val="center"/>
            <w:hideMark/>
          </w:tcPr>
          <w:p w14:paraId="5521E14C" w14:textId="22E327F7"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0FCD15BA" w14:textId="0EA0DADC"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050" w:type="dxa"/>
            <w:shd w:val="clear" w:color="auto" w:fill="auto"/>
            <w:noWrap/>
            <w:vAlign w:val="bottom"/>
            <w:hideMark/>
          </w:tcPr>
          <w:p w14:paraId="49C73060" w14:textId="26E4D19F"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29" w:type="dxa"/>
            <w:shd w:val="clear" w:color="auto" w:fill="auto"/>
            <w:noWrap/>
            <w:vAlign w:val="bottom"/>
            <w:hideMark/>
          </w:tcPr>
          <w:p w14:paraId="7997A85D" w14:textId="4FCF1AFB"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29" w:type="dxa"/>
            <w:shd w:val="clear" w:color="auto" w:fill="auto"/>
            <w:noWrap/>
            <w:vAlign w:val="bottom"/>
            <w:hideMark/>
          </w:tcPr>
          <w:p w14:paraId="4A2301A7" w14:textId="6E986B55"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09" w:type="dxa"/>
            <w:shd w:val="clear" w:color="auto" w:fill="auto"/>
            <w:noWrap/>
            <w:vAlign w:val="bottom"/>
            <w:hideMark/>
          </w:tcPr>
          <w:p w14:paraId="3C0345E6" w14:textId="773F6214"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r>
      <w:tr w:rsidR="001F5A02" w:rsidRPr="002F2955" w14:paraId="5710A2CE" w14:textId="77777777" w:rsidTr="00832C34">
        <w:trPr>
          <w:trHeight w:val="433"/>
        </w:trPr>
        <w:tc>
          <w:tcPr>
            <w:tcW w:w="3371" w:type="dxa"/>
            <w:shd w:val="clear" w:color="auto" w:fill="auto"/>
            <w:hideMark/>
          </w:tcPr>
          <w:p w14:paraId="059525B4"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kohustused, mille võrra võib ületada netovõlakoormuse piirmäära (arvestusüksuse väline)</w:t>
            </w:r>
          </w:p>
        </w:tc>
        <w:tc>
          <w:tcPr>
            <w:tcW w:w="1005" w:type="dxa"/>
            <w:shd w:val="clear" w:color="auto" w:fill="auto"/>
            <w:noWrap/>
            <w:vAlign w:val="center"/>
            <w:hideMark/>
          </w:tcPr>
          <w:p w14:paraId="45D415D9" w14:textId="55A29D23"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74570D28" w14:textId="5A733BED"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050" w:type="dxa"/>
            <w:shd w:val="clear" w:color="auto" w:fill="auto"/>
            <w:noWrap/>
            <w:vAlign w:val="bottom"/>
            <w:hideMark/>
          </w:tcPr>
          <w:p w14:paraId="4AA0A3E1" w14:textId="11CEE8BD"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0FBBBB65" w14:textId="49C354E1"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3010BE33" w14:textId="659C1ABF"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109" w:type="dxa"/>
            <w:shd w:val="clear" w:color="auto" w:fill="auto"/>
            <w:noWrap/>
            <w:vAlign w:val="bottom"/>
            <w:hideMark/>
          </w:tcPr>
          <w:p w14:paraId="0D5D8053" w14:textId="30BAF784"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r>
      <w:tr w:rsidR="001F5A02" w:rsidRPr="002F2955" w14:paraId="162D7C46" w14:textId="77777777" w:rsidTr="00832C34">
        <w:trPr>
          <w:trHeight w:val="289"/>
        </w:trPr>
        <w:tc>
          <w:tcPr>
            <w:tcW w:w="3371" w:type="dxa"/>
            <w:shd w:val="clear" w:color="auto" w:fill="auto"/>
            <w:hideMark/>
          </w:tcPr>
          <w:p w14:paraId="34428A95"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võlakohustused (arvestusüksuse sisene)</w:t>
            </w:r>
          </w:p>
        </w:tc>
        <w:tc>
          <w:tcPr>
            <w:tcW w:w="1005" w:type="dxa"/>
            <w:shd w:val="clear" w:color="auto" w:fill="auto"/>
            <w:noWrap/>
            <w:vAlign w:val="center"/>
            <w:hideMark/>
          </w:tcPr>
          <w:p w14:paraId="77CB567C" w14:textId="0FB64C89"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4EC1C383" w14:textId="5FA2E57B"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050" w:type="dxa"/>
            <w:shd w:val="clear" w:color="auto" w:fill="auto"/>
            <w:noWrap/>
            <w:vAlign w:val="bottom"/>
            <w:hideMark/>
          </w:tcPr>
          <w:p w14:paraId="7A766B27" w14:textId="074A84FE"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2BF9ACF5" w14:textId="50DCA790"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246CFB29" w14:textId="3C152E5B"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09" w:type="dxa"/>
            <w:shd w:val="clear" w:color="auto" w:fill="auto"/>
            <w:noWrap/>
            <w:vAlign w:val="bottom"/>
            <w:hideMark/>
          </w:tcPr>
          <w:p w14:paraId="03EC2AAA" w14:textId="13A03A3E"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r>
      <w:tr w:rsidR="001F5A02" w:rsidRPr="002F2955" w14:paraId="6A47F4FD" w14:textId="77777777" w:rsidTr="00832C34">
        <w:trPr>
          <w:trHeight w:val="289"/>
        </w:trPr>
        <w:tc>
          <w:tcPr>
            <w:tcW w:w="3371" w:type="dxa"/>
            <w:shd w:val="clear" w:color="auto" w:fill="auto"/>
            <w:hideMark/>
          </w:tcPr>
          <w:p w14:paraId="6A054BF7"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muud võlakohustused, mis kajastuvad ka KOV bilansis</w:t>
            </w:r>
          </w:p>
        </w:tc>
        <w:tc>
          <w:tcPr>
            <w:tcW w:w="1005" w:type="dxa"/>
            <w:shd w:val="clear" w:color="auto" w:fill="auto"/>
            <w:noWrap/>
            <w:vAlign w:val="center"/>
            <w:hideMark/>
          </w:tcPr>
          <w:p w14:paraId="684027F5" w14:textId="04E7268E"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0049CB0F" w14:textId="32BEDABF"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050" w:type="dxa"/>
            <w:shd w:val="clear" w:color="auto" w:fill="auto"/>
            <w:noWrap/>
            <w:vAlign w:val="bottom"/>
            <w:hideMark/>
          </w:tcPr>
          <w:p w14:paraId="29FFA4E4" w14:textId="5EDA9DF6"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4F657946" w14:textId="03EAD8A3"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02EA4E5F" w14:textId="638598C3"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09" w:type="dxa"/>
            <w:shd w:val="clear" w:color="auto" w:fill="auto"/>
            <w:noWrap/>
            <w:vAlign w:val="bottom"/>
            <w:hideMark/>
          </w:tcPr>
          <w:p w14:paraId="71CD411D" w14:textId="17426FD9"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r>
      <w:tr w:rsidR="001F5A02" w:rsidRPr="002F2955" w14:paraId="5E842DB3" w14:textId="77777777" w:rsidTr="006C5213">
        <w:trPr>
          <w:trHeight w:val="179"/>
        </w:trPr>
        <w:tc>
          <w:tcPr>
            <w:tcW w:w="3371" w:type="dxa"/>
            <w:shd w:val="clear" w:color="auto" w:fill="auto"/>
            <w:vAlign w:val="bottom"/>
            <w:hideMark/>
          </w:tcPr>
          <w:p w14:paraId="658E7DA0"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Netovõlakoormus (eurodes)</w:t>
            </w:r>
          </w:p>
        </w:tc>
        <w:tc>
          <w:tcPr>
            <w:tcW w:w="1005" w:type="dxa"/>
            <w:shd w:val="clear" w:color="auto" w:fill="auto"/>
            <w:vAlign w:val="bottom"/>
            <w:hideMark/>
          </w:tcPr>
          <w:p w14:paraId="26765CA9" w14:textId="5042CF42"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30" w:type="dxa"/>
            <w:shd w:val="clear" w:color="auto" w:fill="auto"/>
            <w:vAlign w:val="bottom"/>
            <w:hideMark/>
          </w:tcPr>
          <w:p w14:paraId="25CD8AB3" w14:textId="1DE36FA6"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050" w:type="dxa"/>
            <w:shd w:val="clear" w:color="auto" w:fill="auto"/>
            <w:vAlign w:val="bottom"/>
            <w:hideMark/>
          </w:tcPr>
          <w:p w14:paraId="594EBD8F" w14:textId="3DE0500D"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29" w:type="dxa"/>
            <w:shd w:val="clear" w:color="auto" w:fill="auto"/>
            <w:vAlign w:val="bottom"/>
            <w:hideMark/>
          </w:tcPr>
          <w:p w14:paraId="3CCAEA32" w14:textId="02A00A7D"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29" w:type="dxa"/>
            <w:shd w:val="clear" w:color="auto" w:fill="auto"/>
            <w:vAlign w:val="bottom"/>
            <w:hideMark/>
          </w:tcPr>
          <w:p w14:paraId="4F87526F" w14:textId="4B93362D"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09" w:type="dxa"/>
            <w:shd w:val="clear" w:color="auto" w:fill="auto"/>
            <w:vAlign w:val="bottom"/>
            <w:hideMark/>
          </w:tcPr>
          <w:p w14:paraId="1572571A" w14:textId="28AE8730"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r>
      <w:tr w:rsidR="001F5A02" w:rsidRPr="002F2955" w14:paraId="25EC0AB4" w14:textId="77777777" w:rsidTr="006C5213">
        <w:trPr>
          <w:trHeight w:val="185"/>
        </w:trPr>
        <w:tc>
          <w:tcPr>
            <w:tcW w:w="3371" w:type="dxa"/>
            <w:shd w:val="clear" w:color="auto" w:fill="auto"/>
            <w:vAlign w:val="bottom"/>
            <w:hideMark/>
          </w:tcPr>
          <w:p w14:paraId="0FDA2125"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Netovõlakoormus (%)</w:t>
            </w:r>
          </w:p>
        </w:tc>
        <w:tc>
          <w:tcPr>
            <w:tcW w:w="1005" w:type="dxa"/>
            <w:shd w:val="clear" w:color="auto" w:fill="auto"/>
            <w:vAlign w:val="bottom"/>
            <w:hideMark/>
          </w:tcPr>
          <w:p w14:paraId="3E36383F" w14:textId="6EEB1101"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c>
          <w:tcPr>
            <w:tcW w:w="1130" w:type="dxa"/>
            <w:shd w:val="clear" w:color="auto" w:fill="auto"/>
            <w:vAlign w:val="bottom"/>
            <w:hideMark/>
          </w:tcPr>
          <w:p w14:paraId="41189E61" w14:textId="335D16D7"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c>
          <w:tcPr>
            <w:tcW w:w="1050" w:type="dxa"/>
            <w:shd w:val="clear" w:color="auto" w:fill="auto"/>
            <w:vAlign w:val="bottom"/>
            <w:hideMark/>
          </w:tcPr>
          <w:p w14:paraId="6880D2BE" w14:textId="21C6AFF6"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c>
          <w:tcPr>
            <w:tcW w:w="1129" w:type="dxa"/>
            <w:shd w:val="clear" w:color="auto" w:fill="auto"/>
            <w:vAlign w:val="bottom"/>
            <w:hideMark/>
          </w:tcPr>
          <w:p w14:paraId="3121A541" w14:textId="1D64BFC5"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c>
          <w:tcPr>
            <w:tcW w:w="1129" w:type="dxa"/>
            <w:shd w:val="clear" w:color="auto" w:fill="auto"/>
            <w:vAlign w:val="bottom"/>
            <w:hideMark/>
          </w:tcPr>
          <w:p w14:paraId="72CD8D78" w14:textId="38F18A61"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c>
          <w:tcPr>
            <w:tcW w:w="1109" w:type="dxa"/>
            <w:shd w:val="clear" w:color="auto" w:fill="auto"/>
            <w:vAlign w:val="bottom"/>
            <w:hideMark/>
          </w:tcPr>
          <w:p w14:paraId="52B93326" w14:textId="7FC9A9A3"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r>
    </w:tbl>
    <w:p w14:paraId="6B636352" w14:textId="77777777" w:rsidR="00B32900" w:rsidRPr="002F2955" w:rsidRDefault="00B32900" w:rsidP="00B32900">
      <w:pPr>
        <w:spacing w:before="100" w:beforeAutospacing="1" w:after="100" w:afterAutospacing="1" w:line="240" w:lineRule="auto"/>
        <w:rPr>
          <w:rFonts w:ascii="Times New Roman" w:eastAsia="Times New Roman" w:hAnsi="Times New Roman" w:cs="Times New Roman"/>
          <w:color w:val="FF0000"/>
          <w:sz w:val="24"/>
          <w:szCs w:val="20"/>
          <w:highlight w:val="yellow"/>
          <w:lang w:eastAsia="ru-RU"/>
        </w:rPr>
      </w:pPr>
    </w:p>
    <w:p w14:paraId="21D7267F" w14:textId="7FFCDE84" w:rsidR="00C40119" w:rsidRPr="002F2955" w:rsidRDefault="00B32900" w:rsidP="005B0DFC">
      <w:pPr>
        <w:spacing w:before="100" w:beforeAutospacing="1" w:after="100" w:afterAutospacing="1" w:line="240" w:lineRule="auto"/>
        <w:rPr>
          <w:rFonts w:ascii="Times New Roman" w:eastAsia="Times New Roman" w:hAnsi="Times New Roman" w:cs="Times New Roman"/>
          <w:color w:val="FF0000"/>
          <w:sz w:val="24"/>
          <w:szCs w:val="20"/>
          <w:highlight w:val="yellow"/>
          <w:lang w:eastAsia="ru-RU"/>
        </w:rPr>
      </w:pPr>
      <w:r w:rsidRPr="002F2955">
        <w:rPr>
          <w:rFonts w:ascii="Times New Roman" w:eastAsia="Times New Roman" w:hAnsi="Times New Roman" w:cs="Times New Roman"/>
          <w:color w:val="FF0000"/>
          <w:sz w:val="24"/>
          <w:szCs w:val="20"/>
          <w:highlight w:val="yellow"/>
          <w:lang w:eastAsia="ru-RU"/>
        </w:rPr>
        <w:br w:type="page"/>
      </w:r>
    </w:p>
    <w:p w14:paraId="55ECA88F" w14:textId="77777777" w:rsidR="00C40119" w:rsidRPr="002F2955" w:rsidRDefault="00C40119" w:rsidP="00941662">
      <w:pPr>
        <w:spacing w:after="0" w:line="240" w:lineRule="auto"/>
        <w:rPr>
          <w:rFonts w:ascii="Times New Roman" w:eastAsia="Times New Roman" w:hAnsi="Times New Roman" w:cs="Times New Roman"/>
          <w:b/>
          <w:color w:val="FF0000"/>
          <w:sz w:val="24"/>
          <w:szCs w:val="24"/>
          <w:highlight w:val="yellow"/>
          <w:lang w:eastAsia="ru-RU"/>
        </w:rPr>
      </w:pPr>
    </w:p>
    <w:p w14:paraId="797F57B6" w14:textId="77777777" w:rsidR="0047194C" w:rsidRPr="002F2955" w:rsidRDefault="0047194C" w:rsidP="00941662">
      <w:pPr>
        <w:spacing w:after="0" w:line="240" w:lineRule="auto"/>
        <w:rPr>
          <w:rFonts w:ascii="Times New Roman" w:eastAsia="Times New Roman" w:hAnsi="Times New Roman" w:cs="Times New Roman"/>
          <w:b/>
          <w:color w:val="FF0000"/>
          <w:sz w:val="24"/>
          <w:szCs w:val="24"/>
          <w:highlight w:val="yellow"/>
          <w:lang w:eastAsia="ru-RU"/>
        </w:rPr>
      </w:pPr>
    </w:p>
    <w:p w14:paraId="2554CA52" w14:textId="40E2602A" w:rsidR="0047194C" w:rsidRPr="007E3E8B" w:rsidRDefault="0047194C" w:rsidP="0047194C">
      <w:pPr>
        <w:spacing w:after="0" w:line="240" w:lineRule="auto"/>
        <w:ind w:left="6372" w:firstLine="708"/>
        <w:rPr>
          <w:rFonts w:ascii="Times New Roman" w:eastAsia="Times New Roman" w:hAnsi="Times New Roman" w:cs="Times New Roman"/>
          <w:i/>
          <w:lang w:eastAsia="ru-RU"/>
        </w:rPr>
      </w:pPr>
      <w:r w:rsidRPr="007E3E8B">
        <w:rPr>
          <w:rFonts w:ascii="Times New Roman" w:eastAsia="Times New Roman" w:hAnsi="Times New Roman" w:cs="Times New Roman"/>
          <w:i/>
          <w:lang w:eastAsia="ru-RU"/>
        </w:rPr>
        <w:t>eurodes</w:t>
      </w:r>
    </w:p>
    <w:tbl>
      <w:tblPr>
        <w:tblW w:w="987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1000"/>
        <w:gridCol w:w="1124"/>
        <w:gridCol w:w="1044"/>
        <w:gridCol w:w="1123"/>
        <w:gridCol w:w="1123"/>
        <w:gridCol w:w="1103"/>
      </w:tblGrid>
      <w:tr w:rsidR="002F2955" w:rsidRPr="002F2955" w14:paraId="452A088E" w14:textId="77777777" w:rsidTr="006C5213">
        <w:trPr>
          <w:trHeight w:val="532"/>
        </w:trPr>
        <w:tc>
          <w:tcPr>
            <w:tcW w:w="3353" w:type="dxa"/>
            <w:shd w:val="clear" w:color="auto" w:fill="CCFFCC"/>
            <w:vAlign w:val="bottom"/>
            <w:hideMark/>
          </w:tcPr>
          <w:p w14:paraId="730B484B" w14:textId="119C4737" w:rsidR="004933BE" w:rsidRPr="0021113E" w:rsidRDefault="004933BE" w:rsidP="004933BE">
            <w:pPr>
              <w:spacing w:after="0" w:line="240" w:lineRule="auto"/>
              <w:rPr>
                <w:rFonts w:ascii="Times New Roman" w:eastAsia="Times New Roman" w:hAnsi="Times New Roman" w:cs="Times New Roman"/>
                <w:b/>
                <w:bCs/>
                <w:sz w:val="20"/>
                <w:szCs w:val="20"/>
                <w:lang w:eastAsia="et-EE"/>
              </w:rPr>
            </w:pPr>
            <w:r w:rsidRPr="0021113E">
              <w:rPr>
                <w:rFonts w:ascii="Times New Roman" w:eastAsia="Times New Roman" w:hAnsi="Times New Roman" w:cs="Times New Roman"/>
                <w:b/>
                <w:bCs/>
                <w:sz w:val="20"/>
                <w:szCs w:val="20"/>
                <w:lang w:eastAsia="et-EE"/>
              </w:rPr>
              <w:t>Narva linnaleht  SA</w:t>
            </w:r>
          </w:p>
        </w:tc>
        <w:tc>
          <w:tcPr>
            <w:tcW w:w="1000" w:type="dxa"/>
            <w:shd w:val="clear" w:color="auto" w:fill="CCFFCC"/>
            <w:vAlign w:val="bottom"/>
            <w:hideMark/>
          </w:tcPr>
          <w:p w14:paraId="12E156FE" w14:textId="068E9B87"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2020</w:t>
            </w:r>
            <w:r w:rsidR="004933BE" w:rsidRPr="0021113E">
              <w:rPr>
                <w:rFonts w:ascii="Times New Roman" w:eastAsia="Times New Roman" w:hAnsi="Times New Roman" w:cs="Times New Roman"/>
                <w:b/>
                <w:bCs/>
                <w:sz w:val="20"/>
                <w:szCs w:val="20"/>
                <w:lang w:eastAsia="et-EE"/>
              </w:rPr>
              <w:t xml:space="preserve"> täitmine</w:t>
            </w:r>
          </w:p>
        </w:tc>
        <w:tc>
          <w:tcPr>
            <w:tcW w:w="1124" w:type="dxa"/>
            <w:shd w:val="clear" w:color="auto" w:fill="CCFFCC"/>
            <w:vAlign w:val="bottom"/>
            <w:hideMark/>
          </w:tcPr>
          <w:p w14:paraId="69D2F78F" w14:textId="6F614B80"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2021</w:t>
            </w:r>
            <w:r w:rsidR="004933BE" w:rsidRPr="0021113E">
              <w:rPr>
                <w:rFonts w:ascii="Times New Roman" w:eastAsia="Times New Roman" w:hAnsi="Times New Roman" w:cs="Times New Roman"/>
                <w:b/>
                <w:bCs/>
                <w:sz w:val="20"/>
                <w:szCs w:val="20"/>
                <w:lang w:eastAsia="et-EE"/>
              </w:rPr>
              <w:t xml:space="preserve">  eelarve</w:t>
            </w:r>
          </w:p>
        </w:tc>
        <w:tc>
          <w:tcPr>
            <w:tcW w:w="1044" w:type="dxa"/>
            <w:shd w:val="clear" w:color="auto" w:fill="CCFFCC"/>
            <w:vAlign w:val="bottom"/>
            <w:hideMark/>
          </w:tcPr>
          <w:p w14:paraId="5D700602" w14:textId="7689C580"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2022</w:t>
            </w:r>
            <w:r w:rsidR="004933BE" w:rsidRPr="0021113E">
              <w:rPr>
                <w:rFonts w:ascii="Times New Roman" w:eastAsia="Times New Roman" w:hAnsi="Times New Roman" w:cs="Times New Roman"/>
                <w:b/>
                <w:bCs/>
                <w:sz w:val="20"/>
                <w:szCs w:val="20"/>
                <w:lang w:eastAsia="et-EE"/>
              </w:rPr>
              <w:t xml:space="preserve"> eelarve  </w:t>
            </w:r>
          </w:p>
        </w:tc>
        <w:tc>
          <w:tcPr>
            <w:tcW w:w="1123" w:type="dxa"/>
            <w:shd w:val="clear" w:color="auto" w:fill="CCFFCC"/>
            <w:vAlign w:val="bottom"/>
            <w:hideMark/>
          </w:tcPr>
          <w:p w14:paraId="2DA36B7F" w14:textId="7F9FACC4"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2023</w:t>
            </w:r>
            <w:r w:rsidR="004933BE" w:rsidRPr="0021113E">
              <w:rPr>
                <w:rFonts w:ascii="Times New Roman" w:eastAsia="Times New Roman" w:hAnsi="Times New Roman" w:cs="Times New Roman"/>
                <w:b/>
                <w:bCs/>
                <w:sz w:val="20"/>
                <w:szCs w:val="20"/>
                <w:lang w:eastAsia="et-EE"/>
              </w:rPr>
              <w:t xml:space="preserve"> eelarve  </w:t>
            </w:r>
          </w:p>
        </w:tc>
        <w:tc>
          <w:tcPr>
            <w:tcW w:w="1123" w:type="dxa"/>
            <w:shd w:val="clear" w:color="auto" w:fill="CCFFCC"/>
            <w:vAlign w:val="bottom"/>
            <w:hideMark/>
          </w:tcPr>
          <w:p w14:paraId="715FA8C5" w14:textId="2F8484A1"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2024</w:t>
            </w:r>
            <w:r w:rsidR="004933BE" w:rsidRPr="0021113E">
              <w:rPr>
                <w:rFonts w:ascii="Times New Roman" w:eastAsia="Times New Roman" w:hAnsi="Times New Roman" w:cs="Times New Roman"/>
                <w:b/>
                <w:bCs/>
                <w:sz w:val="20"/>
                <w:szCs w:val="20"/>
                <w:lang w:eastAsia="et-EE"/>
              </w:rPr>
              <w:t xml:space="preserve"> eelarve  </w:t>
            </w:r>
          </w:p>
        </w:tc>
        <w:tc>
          <w:tcPr>
            <w:tcW w:w="1103" w:type="dxa"/>
            <w:shd w:val="clear" w:color="auto" w:fill="CCFFCC"/>
            <w:vAlign w:val="bottom"/>
            <w:hideMark/>
          </w:tcPr>
          <w:p w14:paraId="7DDA9243" w14:textId="11CE249A"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2025</w:t>
            </w:r>
            <w:r w:rsidR="004933BE" w:rsidRPr="0021113E">
              <w:rPr>
                <w:rFonts w:ascii="Times New Roman" w:eastAsia="Times New Roman" w:hAnsi="Times New Roman" w:cs="Times New Roman"/>
                <w:b/>
                <w:bCs/>
                <w:sz w:val="20"/>
                <w:szCs w:val="20"/>
                <w:lang w:eastAsia="et-EE"/>
              </w:rPr>
              <w:t xml:space="preserve"> eelarve  </w:t>
            </w:r>
          </w:p>
        </w:tc>
      </w:tr>
      <w:tr w:rsidR="00020FF3" w:rsidRPr="002F2955" w14:paraId="09F68B01" w14:textId="77777777" w:rsidTr="006C5213">
        <w:trPr>
          <w:trHeight w:val="175"/>
        </w:trPr>
        <w:tc>
          <w:tcPr>
            <w:tcW w:w="3353" w:type="dxa"/>
            <w:shd w:val="clear" w:color="auto" w:fill="auto"/>
            <w:vAlign w:val="center"/>
            <w:hideMark/>
          </w:tcPr>
          <w:p w14:paraId="7896FEEF"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Põhitegevuse tulud kokku (+)</w:t>
            </w:r>
          </w:p>
        </w:tc>
        <w:tc>
          <w:tcPr>
            <w:tcW w:w="1000" w:type="dxa"/>
            <w:shd w:val="clear" w:color="auto" w:fill="auto"/>
            <w:vAlign w:val="bottom"/>
            <w:hideMark/>
          </w:tcPr>
          <w:p w14:paraId="53BEFE60" w14:textId="74F570C2"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213 509</w:t>
            </w:r>
          </w:p>
        </w:tc>
        <w:tc>
          <w:tcPr>
            <w:tcW w:w="1124" w:type="dxa"/>
            <w:shd w:val="clear" w:color="auto" w:fill="auto"/>
            <w:vAlign w:val="bottom"/>
            <w:hideMark/>
          </w:tcPr>
          <w:p w14:paraId="613183E9" w14:textId="50FED944"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044" w:type="dxa"/>
            <w:shd w:val="clear" w:color="auto" w:fill="auto"/>
            <w:vAlign w:val="bottom"/>
            <w:hideMark/>
          </w:tcPr>
          <w:p w14:paraId="439E7615" w14:textId="05D62BD1"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23" w:type="dxa"/>
            <w:shd w:val="clear" w:color="auto" w:fill="auto"/>
            <w:vAlign w:val="bottom"/>
            <w:hideMark/>
          </w:tcPr>
          <w:p w14:paraId="3124E7CF" w14:textId="48774F58"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23" w:type="dxa"/>
            <w:shd w:val="clear" w:color="auto" w:fill="auto"/>
            <w:vAlign w:val="bottom"/>
            <w:hideMark/>
          </w:tcPr>
          <w:p w14:paraId="6FDDC46B" w14:textId="3BC95073"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03" w:type="dxa"/>
            <w:shd w:val="clear" w:color="auto" w:fill="auto"/>
            <w:vAlign w:val="bottom"/>
            <w:hideMark/>
          </w:tcPr>
          <w:p w14:paraId="29C51D01" w14:textId="2ED9BE5B"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r>
      <w:tr w:rsidR="00020FF3" w:rsidRPr="002F2955" w14:paraId="00F0C97B" w14:textId="77777777" w:rsidTr="006C5213">
        <w:trPr>
          <w:trHeight w:val="283"/>
        </w:trPr>
        <w:tc>
          <w:tcPr>
            <w:tcW w:w="3353" w:type="dxa"/>
            <w:shd w:val="clear" w:color="auto" w:fill="auto"/>
            <w:vAlign w:val="center"/>
            <w:hideMark/>
          </w:tcPr>
          <w:p w14:paraId="523F5E75"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saadud tulud kohalikult omavalitsuselt</w:t>
            </w:r>
          </w:p>
        </w:tc>
        <w:tc>
          <w:tcPr>
            <w:tcW w:w="1000" w:type="dxa"/>
            <w:shd w:val="clear" w:color="auto" w:fill="auto"/>
            <w:vAlign w:val="bottom"/>
            <w:hideMark/>
          </w:tcPr>
          <w:p w14:paraId="64179813" w14:textId="2A425377"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151 072</w:t>
            </w:r>
          </w:p>
        </w:tc>
        <w:tc>
          <w:tcPr>
            <w:tcW w:w="1124" w:type="dxa"/>
            <w:shd w:val="clear" w:color="auto" w:fill="auto"/>
            <w:vAlign w:val="bottom"/>
            <w:hideMark/>
          </w:tcPr>
          <w:p w14:paraId="78320E7B" w14:textId="15DF7E56"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100 000</w:t>
            </w:r>
          </w:p>
        </w:tc>
        <w:tc>
          <w:tcPr>
            <w:tcW w:w="1044" w:type="dxa"/>
            <w:shd w:val="clear" w:color="auto" w:fill="auto"/>
            <w:vAlign w:val="bottom"/>
            <w:hideMark/>
          </w:tcPr>
          <w:p w14:paraId="33626F02" w14:textId="6CDEE008"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100 000</w:t>
            </w:r>
          </w:p>
        </w:tc>
        <w:tc>
          <w:tcPr>
            <w:tcW w:w="1123" w:type="dxa"/>
            <w:shd w:val="clear" w:color="auto" w:fill="auto"/>
            <w:vAlign w:val="bottom"/>
            <w:hideMark/>
          </w:tcPr>
          <w:p w14:paraId="62496FF9" w14:textId="307732F0"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100 000</w:t>
            </w:r>
          </w:p>
        </w:tc>
        <w:tc>
          <w:tcPr>
            <w:tcW w:w="1123" w:type="dxa"/>
            <w:shd w:val="clear" w:color="auto" w:fill="auto"/>
            <w:vAlign w:val="bottom"/>
            <w:hideMark/>
          </w:tcPr>
          <w:p w14:paraId="365991E7" w14:textId="1555F878"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100 000</w:t>
            </w:r>
          </w:p>
        </w:tc>
        <w:tc>
          <w:tcPr>
            <w:tcW w:w="1103" w:type="dxa"/>
            <w:shd w:val="clear" w:color="auto" w:fill="auto"/>
            <w:vAlign w:val="bottom"/>
            <w:hideMark/>
          </w:tcPr>
          <w:p w14:paraId="253F1AB8" w14:textId="45B25919"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100 000</w:t>
            </w:r>
          </w:p>
        </w:tc>
      </w:tr>
      <w:tr w:rsidR="00020FF3" w:rsidRPr="002F2955" w14:paraId="57E09BA9" w14:textId="77777777" w:rsidTr="006C5213">
        <w:trPr>
          <w:trHeight w:val="283"/>
        </w:trPr>
        <w:tc>
          <w:tcPr>
            <w:tcW w:w="3353" w:type="dxa"/>
            <w:shd w:val="clear" w:color="auto" w:fill="auto"/>
            <w:vAlign w:val="center"/>
            <w:hideMark/>
          </w:tcPr>
          <w:p w14:paraId="306E35D9"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iCs/>
                <w:sz w:val="20"/>
                <w:szCs w:val="20"/>
                <w:lang w:eastAsia="et-EE"/>
              </w:rPr>
              <w:t xml:space="preserve">   sh alates </w:t>
            </w:r>
            <w:r w:rsidRPr="00120372">
              <w:rPr>
                <w:rFonts w:ascii="Times New Roman" w:eastAsia="Times New Roman" w:hAnsi="Times New Roman" w:cs="Times New Roman"/>
                <w:bCs/>
                <w:i/>
                <w:iCs/>
                <w:sz w:val="20"/>
                <w:szCs w:val="20"/>
                <w:lang w:eastAsia="et-EE"/>
              </w:rPr>
              <w:t>2012</w:t>
            </w:r>
            <w:r w:rsidRPr="00120372">
              <w:rPr>
                <w:rFonts w:ascii="Times New Roman" w:eastAsia="Times New Roman" w:hAnsi="Times New Roman" w:cs="Times New Roman"/>
                <w:i/>
                <w:iCs/>
                <w:sz w:val="20"/>
                <w:szCs w:val="20"/>
                <w:lang w:eastAsia="et-EE"/>
              </w:rPr>
              <w:t xml:space="preserve"> sõlmitud katkestamatud kasutusrendimaksed</w:t>
            </w:r>
          </w:p>
        </w:tc>
        <w:tc>
          <w:tcPr>
            <w:tcW w:w="1000" w:type="dxa"/>
            <w:shd w:val="clear" w:color="auto" w:fill="auto"/>
            <w:vAlign w:val="bottom"/>
            <w:hideMark/>
          </w:tcPr>
          <w:p w14:paraId="0F148839" w14:textId="6610DF4F"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c>
          <w:tcPr>
            <w:tcW w:w="1124" w:type="dxa"/>
            <w:shd w:val="clear" w:color="auto" w:fill="auto"/>
            <w:vAlign w:val="bottom"/>
            <w:hideMark/>
          </w:tcPr>
          <w:p w14:paraId="21BAAF24" w14:textId="3053C1A0"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c>
          <w:tcPr>
            <w:tcW w:w="1044" w:type="dxa"/>
            <w:shd w:val="clear" w:color="auto" w:fill="auto"/>
            <w:vAlign w:val="bottom"/>
            <w:hideMark/>
          </w:tcPr>
          <w:p w14:paraId="11DDAB4B" w14:textId="1837EE7F"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000128B7" w14:textId="34C529AC"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4783A2C0" w14:textId="0ADC736B"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c>
          <w:tcPr>
            <w:tcW w:w="1103" w:type="dxa"/>
            <w:shd w:val="clear" w:color="auto" w:fill="auto"/>
            <w:vAlign w:val="bottom"/>
            <w:hideMark/>
          </w:tcPr>
          <w:p w14:paraId="20076CAB" w14:textId="464491BC"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r>
      <w:tr w:rsidR="00020FF3" w:rsidRPr="002F2955" w14:paraId="5F521AFD" w14:textId="77777777" w:rsidTr="006C5213">
        <w:trPr>
          <w:trHeight w:val="283"/>
        </w:trPr>
        <w:tc>
          <w:tcPr>
            <w:tcW w:w="3353" w:type="dxa"/>
            <w:shd w:val="clear" w:color="auto" w:fill="auto"/>
            <w:vAlign w:val="center"/>
            <w:hideMark/>
          </w:tcPr>
          <w:p w14:paraId="5EC07D6E"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saadud tulud muudelt arvestusüksusesse kuuluvatelt üksustelt</w:t>
            </w:r>
          </w:p>
        </w:tc>
        <w:tc>
          <w:tcPr>
            <w:tcW w:w="1000" w:type="dxa"/>
            <w:shd w:val="clear" w:color="auto" w:fill="auto"/>
            <w:vAlign w:val="bottom"/>
            <w:hideMark/>
          </w:tcPr>
          <w:p w14:paraId="1998D967" w14:textId="07CECDC4"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11 830</w:t>
            </w:r>
          </w:p>
        </w:tc>
        <w:tc>
          <w:tcPr>
            <w:tcW w:w="1124" w:type="dxa"/>
            <w:shd w:val="clear" w:color="auto" w:fill="auto"/>
            <w:noWrap/>
            <w:vAlign w:val="bottom"/>
            <w:hideMark/>
          </w:tcPr>
          <w:p w14:paraId="17D9023D" w14:textId="775DE034"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0</w:t>
            </w:r>
          </w:p>
        </w:tc>
        <w:tc>
          <w:tcPr>
            <w:tcW w:w="1044" w:type="dxa"/>
            <w:shd w:val="clear" w:color="auto" w:fill="auto"/>
            <w:noWrap/>
            <w:vAlign w:val="bottom"/>
            <w:hideMark/>
          </w:tcPr>
          <w:p w14:paraId="7B378C03" w14:textId="2C0949BE"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0</w:t>
            </w:r>
          </w:p>
        </w:tc>
        <w:tc>
          <w:tcPr>
            <w:tcW w:w="1123" w:type="dxa"/>
            <w:shd w:val="clear" w:color="auto" w:fill="auto"/>
            <w:noWrap/>
            <w:vAlign w:val="bottom"/>
            <w:hideMark/>
          </w:tcPr>
          <w:p w14:paraId="1D035597" w14:textId="011EA45E"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0</w:t>
            </w:r>
          </w:p>
        </w:tc>
        <w:tc>
          <w:tcPr>
            <w:tcW w:w="1123" w:type="dxa"/>
            <w:shd w:val="clear" w:color="auto" w:fill="auto"/>
            <w:noWrap/>
            <w:vAlign w:val="bottom"/>
            <w:hideMark/>
          </w:tcPr>
          <w:p w14:paraId="23F73722" w14:textId="4709F521"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0</w:t>
            </w:r>
          </w:p>
        </w:tc>
        <w:tc>
          <w:tcPr>
            <w:tcW w:w="1103" w:type="dxa"/>
            <w:shd w:val="clear" w:color="auto" w:fill="auto"/>
            <w:noWrap/>
            <w:vAlign w:val="bottom"/>
            <w:hideMark/>
          </w:tcPr>
          <w:p w14:paraId="5E0ACC72" w14:textId="014AF939"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0</w:t>
            </w:r>
          </w:p>
        </w:tc>
      </w:tr>
      <w:tr w:rsidR="00020FF3" w:rsidRPr="002F2955" w14:paraId="275674C1" w14:textId="77777777" w:rsidTr="006C5213">
        <w:trPr>
          <w:trHeight w:val="350"/>
        </w:trPr>
        <w:tc>
          <w:tcPr>
            <w:tcW w:w="3353" w:type="dxa"/>
            <w:shd w:val="clear" w:color="auto" w:fill="auto"/>
            <w:vAlign w:val="bottom"/>
            <w:hideMark/>
          </w:tcPr>
          <w:p w14:paraId="6BE23320"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Põhitegevuse kulud kokku (+)</w:t>
            </w:r>
          </w:p>
        </w:tc>
        <w:tc>
          <w:tcPr>
            <w:tcW w:w="1000" w:type="dxa"/>
            <w:shd w:val="clear" w:color="auto" w:fill="auto"/>
            <w:vAlign w:val="bottom"/>
            <w:hideMark/>
          </w:tcPr>
          <w:p w14:paraId="5FD03CF2" w14:textId="3EC01797"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210 123</w:t>
            </w:r>
          </w:p>
        </w:tc>
        <w:tc>
          <w:tcPr>
            <w:tcW w:w="1124" w:type="dxa"/>
            <w:shd w:val="clear" w:color="auto" w:fill="auto"/>
            <w:vAlign w:val="bottom"/>
            <w:hideMark/>
          </w:tcPr>
          <w:p w14:paraId="52BF0686" w14:textId="7B0C22C3"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044" w:type="dxa"/>
            <w:shd w:val="clear" w:color="auto" w:fill="auto"/>
            <w:vAlign w:val="bottom"/>
            <w:hideMark/>
          </w:tcPr>
          <w:p w14:paraId="056A3121" w14:textId="2B3738DE"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23" w:type="dxa"/>
            <w:shd w:val="clear" w:color="auto" w:fill="auto"/>
            <w:vAlign w:val="bottom"/>
            <w:hideMark/>
          </w:tcPr>
          <w:p w14:paraId="55EB686C" w14:textId="4D46D3BF"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23" w:type="dxa"/>
            <w:shd w:val="clear" w:color="auto" w:fill="auto"/>
            <w:vAlign w:val="bottom"/>
            <w:hideMark/>
          </w:tcPr>
          <w:p w14:paraId="4311E23B" w14:textId="059041ED"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03" w:type="dxa"/>
            <w:shd w:val="clear" w:color="auto" w:fill="auto"/>
            <w:vAlign w:val="bottom"/>
            <w:hideMark/>
          </w:tcPr>
          <w:p w14:paraId="2020D9F6" w14:textId="7E9E3944"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r>
      <w:tr w:rsidR="00020FF3" w:rsidRPr="002F2955" w14:paraId="183E8A68" w14:textId="77777777" w:rsidTr="006C5213">
        <w:trPr>
          <w:trHeight w:val="283"/>
        </w:trPr>
        <w:tc>
          <w:tcPr>
            <w:tcW w:w="3353" w:type="dxa"/>
            <w:shd w:val="clear" w:color="auto" w:fill="auto"/>
            <w:vAlign w:val="center"/>
            <w:hideMark/>
          </w:tcPr>
          <w:p w14:paraId="3AC9E768"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tehingud kohaliku omavalitsuse üksusega</w:t>
            </w:r>
          </w:p>
        </w:tc>
        <w:tc>
          <w:tcPr>
            <w:tcW w:w="1000" w:type="dxa"/>
            <w:shd w:val="clear" w:color="auto" w:fill="auto"/>
            <w:vAlign w:val="bottom"/>
            <w:hideMark/>
          </w:tcPr>
          <w:p w14:paraId="6EBF4BB5" w14:textId="21A1EE58"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1 498</w:t>
            </w:r>
          </w:p>
        </w:tc>
        <w:tc>
          <w:tcPr>
            <w:tcW w:w="1124" w:type="dxa"/>
            <w:shd w:val="clear" w:color="auto" w:fill="auto"/>
            <w:vAlign w:val="bottom"/>
            <w:hideMark/>
          </w:tcPr>
          <w:p w14:paraId="3BC8512C" w14:textId="56D12561"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1 935</w:t>
            </w:r>
          </w:p>
        </w:tc>
        <w:tc>
          <w:tcPr>
            <w:tcW w:w="1044" w:type="dxa"/>
            <w:shd w:val="clear" w:color="auto" w:fill="auto"/>
            <w:vAlign w:val="bottom"/>
            <w:hideMark/>
          </w:tcPr>
          <w:p w14:paraId="0EDEC68D" w14:textId="35639099"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2 000</w:t>
            </w:r>
          </w:p>
        </w:tc>
        <w:tc>
          <w:tcPr>
            <w:tcW w:w="1123" w:type="dxa"/>
            <w:shd w:val="clear" w:color="auto" w:fill="auto"/>
            <w:vAlign w:val="bottom"/>
            <w:hideMark/>
          </w:tcPr>
          <w:p w14:paraId="1373C03B" w14:textId="220008F8"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2 000</w:t>
            </w:r>
          </w:p>
        </w:tc>
        <w:tc>
          <w:tcPr>
            <w:tcW w:w="1123" w:type="dxa"/>
            <w:shd w:val="clear" w:color="auto" w:fill="auto"/>
            <w:vAlign w:val="bottom"/>
            <w:hideMark/>
          </w:tcPr>
          <w:p w14:paraId="5AA242F7" w14:textId="17CD6C3C"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2 000</w:t>
            </w:r>
          </w:p>
        </w:tc>
        <w:tc>
          <w:tcPr>
            <w:tcW w:w="1103" w:type="dxa"/>
            <w:shd w:val="clear" w:color="auto" w:fill="auto"/>
            <w:vAlign w:val="bottom"/>
            <w:hideMark/>
          </w:tcPr>
          <w:p w14:paraId="1DEFEC07" w14:textId="16BA6E50"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2 000</w:t>
            </w:r>
          </w:p>
        </w:tc>
      </w:tr>
      <w:tr w:rsidR="00020FF3" w:rsidRPr="002F2955" w14:paraId="67D6CD0C" w14:textId="77777777" w:rsidTr="006C5213">
        <w:trPr>
          <w:trHeight w:val="283"/>
        </w:trPr>
        <w:tc>
          <w:tcPr>
            <w:tcW w:w="3353" w:type="dxa"/>
            <w:shd w:val="clear" w:color="auto" w:fill="auto"/>
            <w:vAlign w:val="center"/>
            <w:hideMark/>
          </w:tcPr>
          <w:p w14:paraId="325084A9"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tehingud muude arvestusüksusesse kuuluvate üksustega</w:t>
            </w:r>
          </w:p>
        </w:tc>
        <w:tc>
          <w:tcPr>
            <w:tcW w:w="1000" w:type="dxa"/>
            <w:shd w:val="clear" w:color="auto" w:fill="auto"/>
            <w:vAlign w:val="bottom"/>
            <w:hideMark/>
          </w:tcPr>
          <w:p w14:paraId="55FE08CE" w14:textId="0926AC1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vAlign w:val="bottom"/>
            <w:hideMark/>
          </w:tcPr>
          <w:p w14:paraId="0DA4B6A2" w14:textId="2BA4843C"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vAlign w:val="bottom"/>
            <w:hideMark/>
          </w:tcPr>
          <w:p w14:paraId="02FF18A2" w14:textId="6171CD22"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vAlign w:val="bottom"/>
            <w:hideMark/>
          </w:tcPr>
          <w:p w14:paraId="0F609FAC" w14:textId="65D77B4C"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vAlign w:val="bottom"/>
            <w:hideMark/>
          </w:tcPr>
          <w:p w14:paraId="08DA5265" w14:textId="16A20CAC"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vAlign w:val="bottom"/>
            <w:hideMark/>
          </w:tcPr>
          <w:p w14:paraId="3A97AD0E" w14:textId="61CCD1D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r>
      <w:tr w:rsidR="00020FF3" w:rsidRPr="002F2955" w14:paraId="7E077370" w14:textId="77777777" w:rsidTr="006C5213">
        <w:trPr>
          <w:trHeight w:val="424"/>
        </w:trPr>
        <w:tc>
          <w:tcPr>
            <w:tcW w:w="3353" w:type="dxa"/>
            <w:shd w:val="clear" w:color="auto" w:fill="auto"/>
            <w:vAlign w:val="center"/>
            <w:hideMark/>
          </w:tcPr>
          <w:p w14:paraId="368532D5"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w:t>
            </w:r>
            <w:r w:rsidRPr="00120372">
              <w:rPr>
                <w:rFonts w:ascii="Times New Roman" w:eastAsia="Times New Roman" w:hAnsi="Times New Roman" w:cs="Times New Roman"/>
                <w:i/>
                <w:iCs/>
                <w:sz w:val="20"/>
                <w:szCs w:val="20"/>
                <w:lang w:eastAsia="et-EE"/>
              </w:rPr>
              <w:t xml:space="preserve">sh alates </w:t>
            </w:r>
            <w:r w:rsidRPr="00120372">
              <w:rPr>
                <w:rFonts w:ascii="Times New Roman" w:eastAsia="Times New Roman" w:hAnsi="Times New Roman" w:cs="Times New Roman"/>
                <w:bCs/>
                <w:i/>
                <w:iCs/>
                <w:sz w:val="20"/>
                <w:szCs w:val="20"/>
                <w:lang w:eastAsia="et-EE"/>
              </w:rPr>
              <w:t>2012</w:t>
            </w:r>
            <w:r w:rsidRPr="00120372">
              <w:rPr>
                <w:rFonts w:ascii="Times New Roman" w:eastAsia="Times New Roman" w:hAnsi="Times New Roman" w:cs="Times New Roman"/>
                <w:i/>
                <w:iCs/>
                <w:sz w:val="20"/>
                <w:szCs w:val="20"/>
                <w:lang w:eastAsia="et-EE"/>
              </w:rPr>
              <w:t xml:space="preserve"> katkestamatud kasutusrendimaksed (arvestusüksusesse mitte kuuluvatele üksustele)</w:t>
            </w:r>
          </w:p>
        </w:tc>
        <w:tc>
          <w:tcPr>
            <w:tcW w:w="1000" w:type="dxa"/>
            <w:shd w:val="clear" w:color="auto" w:fill="auto"/>
            <w:vAlign w:val="bottom"/>
            <w:hideMark/>
          </w:tcPr>
          <w:p w14:paraId="2EFBD751" w14:textId="099AF728"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vAlign w:val="bottom"/>
            <w:hideMark/>
          </w:tcPr>
          <w:p w14:paraId="0E801246" w14:textId="1908690A"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vAlign w:val="bottom"/>
            <w:hideMark/>
          </w:tcPr>
          <w:p w14:paraId="6249C4B8" w14:textId="72B25E40"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vAlign w:val="bottom"/>
            <w:hideMark/>
          </w:tcPr>
          <w:p w14:paraId="430CB703" w14:textId="3FD6B13D"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vAlign w:val="bottom"/>
            <w:hideMark/>
          </w:tcPr>
          <w:p w14:paraId="59D5C4B5" w14:textId="2A5A51E5"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vAlign w:val="bottom"/>
            <w:hideMark/>
          </w:tcPr>
          <w:p w14:paraId="78E82CB1" w14:textId="660484C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r>
      <w:tr w:rsidR="00020FF3" w:rsidRPr="002F2955" w14:paraId="2BAA08FD" w14:textId="77777777" w:rsidTr="006C5213">
        <w:trPr>
          <w:trHeight w:val="175"/>
        </w:trPr>
        <w:tc>
          <w:tcPr>
            <w:tcW w:w="3353" w:type="dxa"/>
            <w:shd w:val="clear" w:color="auto" w:fill="auto"/>
            <w:vAlign w:val="center"/>
            <w:hideMark/>
          </w:tcPr>
          <w:p w14:paraId="7EE49AAD"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Põhitegevustulem</w:t>
            </w:r>
          </w:p>
        </w:tc>
        <w:tc>
          <w:tcPr>
            <w:tcW w:w="1000" w:type="dxa"/>
            <w:shd w:val="clear" w:color="auto" w:fill="auto"/>
            <w:vAlign w:val="bottom"/>
            <w:hideMark/>
          </w:tcPr>
          <w:p w14:paraId="230EDCF4" w14:textId="34F58541"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3 386</w:t>
            </w:r>
          </w:p>
        </w:tc>
        <w:tc>
          <w:tcPr>
            <w:tcW w:w="1124" w:type="dxa"/>
            <w:shd w:val="clear" w:color="auto" w:fill="auto"/>
            <w:vAlign w:val="bottom"/>
            <w:hideMark/>
          </w:tcPr>
          <w:p w14:paraId="0C3F4B18" w14:textId="60C76F65"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044" w:type="dxa"/>
            <w:shd w:val="clear" w:color="auto" w:fill="auto"/>
            <w:vAlign w:val="bottom"/>
            <w:hideMark/>
          </w:tcPr>
          <w:p w14:paraId="73309203" w14:textId="2A1F7955"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vAlign w:val="bottom"/>
            <w:hideMark/>
          </w:tcPr>
          <w:p w14:paraId="295E6312" w14:textId="54BA6F6A"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vAlign w:val="bottom"/>
            <w:hideMark/>
          </w:tcPr>
          <w:p w14:paraId="250B6542" w14:textId="3308E38A"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03" w:type="dxa"/>
            <w:shd w:val="clear" w:color="auto" w:fill="auto"/>
            <w:vAlign w:val="bottom"/>
            <w:hideMark/>
          </w:tcPr>
          <w:p w14:paraId="413865E6" w14:textId="6F6E62F4"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r>
      <w:tr w:rsidR="00020FF3" w:rsidRPr="002F2955" w14:paraId="22944FF0" w14:textId="77777777" w:rsidTr="006C5213">
        <w:trPr>
          <w:trHeight w:val="350"/>
        </w:trPr>
        <w:tc>
          <w:tcPr>
            <w:tcW w:w="3353" w:type="dxa"/>
            <w:shd w:val="clear" w:color="auto" w:fill="auto"/>
            <w:vAlign w:val="bottom"/>
            <w:hideMark/>
          </w:tcPr>
          <w:p w14:paraId="3527A2FC"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Investeerimistegevus kokku (+/-)</w:t>
            </w:r>
          </w:p>
        </w:tc>
        <w:tc>
          <w:tcPr>
            <w:tcW w:w="1000" w:type="dxa"/>
            <w:shd w:val="clear" w:color="auto" w:fill="auto"/>
            <w:vAlign w:val="bottom"/>
            <w:hideMark/>
          </w:tcPr>
          <w:p w14:paraId="4CA4658D" w14:textId="6FD30663"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4" w:type="dxa"/>
            <w:shd w:val="clear" w:color="auto" w:fill="auto"/>
            <w:vAlign w:val="bottom"/>
            <w:hideMark/>
          </w:tcPr>
          <w:p w14:paraId="59D8C16A" w14:textId="0DA90179"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044" w:type="dxa"/>
            <w:shd w:val="clear" w:color="auto" w:fill="auto"/>
            <w:vAlign w:val="bottom"/>
            <w:hideMark/>
          </w:tcPr>
          <w:p w14:paraId="6B80EEA0" w14:textId="27AA3C07"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4C4F5846" w14:textId="48CD8D71"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1AFA61DA" w14:textId="10B80B09"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03" w:type="dxa"/>
            <w:shd w:val="clear" w:color="auto" w:fill="auto"/>
            <w:vAlign w:val="bottom"/>
            <w:hideMark/>
          </w:tcPr>
          <w:p w14:paraId="1288BBAB" w14:textId="7F8C09B8"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r>
      <w:tr w:rsidR="00020FF3" w:rsidRPr="002F2955" w14:paraId="644286A9" w14:textId="77777777" w:rsidTr="006C5213">
        <w:trPr>
          <w:trHeight w:val="175"/>
        </w:trPr>
        <w:tc>
          <w:tcPr>
            <w:tcW w:w="3353" w:type="dxa"/>
            <w:shd w:val="clear" w:color="auto" w:fill="auto"/>
            <w:vAlign w:val="bottom"/>
            <w:hideMark/>
          </w:tcPr>
          <w:p w14:paraId="2ECB623C"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Eelarve tulem</w:t>
            </w:r>
          </w:p>
        </w:tc>
        <w:tc>
          <w:tcPr>
            <w:tcW w:w="1000" w:type="dxa"/>
            <w:shd w:val="clear" w:color="auto" w:fill="auto"/>
            <w:vAlign w:val="bottom"/>
            <w:hideMark/>
          </w:tcPr>
          <w:p w14:paraId="4B846C8A" w14:textId="3C899DDE"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3 386</w:t>
            </w:r>
          </w:p>
        </w:tc>
        <w:tc>
          <w:tcPr>
            <w:tcW w:w="1124" w:type="dxa"/>
            <w:shd w:val="clear" w:color="auto" w:fill="auto"/>
            <w:vAlign w:val="bottom"/>
            <w:hideMark/>
          </w:tcPr>
          <w:p w14:paraId="3244D4AF" w14:textId="15137190"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044" w:type="dxa"/>
            <w:shd w:val="clear" w:color="auto" w:fill="auto"/>
            <w:vAlign w:val="bottom"/>
            <w:hideMark/>
          </w:tcPr>
          <w:p w14:paraId="159FFC4B" w14:textId="43B6F119"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vAlign w:val="bottom"/>
            <w:hideMark/>
          </w:tcPr>
          <w:p w14:paraId="359E7DFF" w14:textId="6EB6D328"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vAlign w:val="bottom"/>
            <w:hideMark/>
          </w:tcPr>
          <w:p w14:paraId="1C5474AF" w14:textId="1494EBD0"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03" w:type="dxa"/>
            <w:shd w:val="clear" w:color="auto" w:fill="auto"/>
            <w:vAlign w:val="bottom"/>
            <w:hideMark/>
          </w:tcPr>
          <w:p w14:paraId="6F0D1744" w14:textId="6C335AEC"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r>
      <w:tr w:rsidR="00020FF3" w:rsidRPr="002F2955" w14:paraId="3AB19AC8" w14:textId="77777777" w:rsidTr="006C5213">
        <w:trPr>
          <w:trHeight w:val="354"/>
        </w:trPr>
        <w:tc>
          <w:tcPr>
            <w:tcW w:w="3353" w:type="dxa"/>
            <w:shd w:val="clear" w:color="auto" w:fill="auto"/>
            <w:vAlign w:val="bottom"/>
            <w:hideMark/>
          </w:tcPr>
          <w:p w14:paraId="6734DE14"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Finantseerimistegevus (-/+)</w:t>
            </w:r>
          </w:p>
        </w:tc>
        <w:tc>
          <w:tcPr>
            <w:tcW w:w="1000" w:type="dxa"/>
            <w:shd w:val="clear" w:color="auto" w:fill="auto"/>
            <w:vAlign w:val="bottom"/>
            <w:hideMark/>
          </w:tcPr>
          <w:p w14:paraId="7238998D" w14:textId="09340FCA"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4" w:type="dxa"/>
            <w:shd w:val="clear" w:color="auto" w:fill="auto"/>
            <w:vAlign w:val="bottom"/>
            <w:hideMark/>
          </w:tcPr>
          <w:p w14:paraId="0067B2D5" w14:textId="2D4E7C32"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044" w:type="dxa"/>
            <w:shd w:val="clear" w:color="auto" w:fill="auto"/>
            <w:vAlign w:val="bottom"/>
            <w:hideMark/>
          </w:tcPr>
          <w:p w14:paraId="25444B8E" w14:textId="36FF4C67"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48134693" w14:textId="7B22D4C5"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26876246" w14:textId="0249831B"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03" w:type="dxa"/>
            <w:shd w:val="clear" w:color="auto" w:fill="auto"/>
            <w:vAlign w:val="bottom"/>
            <w:hideMark/>
          </w:tcPr>
          <w:p w14:paraId="32D1EE59" w14:textId="593747E6"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r>
      <w:tr w:rsidR="00020FF3" w:rsidRPr="002F2955" w14:paraId="5E1CF4D3" w14:textId="77777777" w:rsidTr="006C5213">
        <w:trPr>
          <w:trHeight w:val="350"/>
        </w:trPr>
        <w:tc>
          <w:tcPr>
            <w:tcW w:w="3353" w:type="dxa"/>
            <w:shd w:val="clear" w:color="auto" w:fill="auto"/>
            <w:vAlign w:val="bottom"/>
            <w:hideMark/>
          </w:tcPr>
          <w:p w14:paraId="4A8BCB50"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Likviidsete varade muutus (+ suurenemine, - vähenemine)</w:t>
            </w:r>
          </w:p>
        </w:tc>
        <w:tc>
          <w:tcPr>
            <w:tcW w:w="1000" w:type="dxa"/>
            <w:shd w:val="clear" w:color="auto" w:fill="auto"/>
            <w:vAlign w:val="bottom"/>
            <w:hideMark/>
          </w:tcPr>
          <w:p w14:paraId="7003A20A" w14:textId="55A2DD2F"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14 583</w:t>
            </w:r>
          </w:p>
        </w:tc>
        <w:tc>
          <w:tcPr>
            <w:tcW w:w="1124" w:type="dxa"/>
            <w:shd w:val="clear" w:color="auto" w:fill="auto"/>
            <w:noWrap/>
            <w:vAlign w:val="bottom"/>
            <w:hideMark/>
          </w:tcPr>
          <w:p w14:paraId="566C3BA3" w14:textId="45A894E2"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-19 183</w:t>
            </w:r>
          </w:p>
        </w:tc>
        <w:tc>
          <w:tcPr>
            <w:tcW w:w="1044" w:type="dxa"/>
            <w:shd w:val="clear" w:color="auto" w:fill="auto"/>
            <w:noWrap/>
            <w:vAlign w:val="bottom"/>
            <w:hideMark/>
          </w:tcPr>
          <w:p w14:paraId="1138CC89" w14:textId="7B94EDFF"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4B0B61F6" w14:textId="653CB6A5"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0EB9EB11" w14:textId="24C0366D"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0D7BB6B5" w14:textId="521625ED"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r>
      <w:tr w:rsidR="00020FF3" w:rsidRPr="002F2955" w14:paraId="2102A908" w14:textId="77777777" w:rsidTr="006C5213">
        <w:trPr>
          <w:trHeight w:val="525"/>
        </w:trPr>
        <w:tc>
          <w:tcPr>
            <w:tcW w:w="3353" w:type="dxa"/>
            <w:shd w:val="clear" w:color="auto" w:fill="auto"/>
            <w:vAlign w:val="bottom"/>
            <w:hideMark/>
          </w:tcPr>
          <w:p w14:paraId="17E92FE7"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Nõuete ja kohustuste saldode muutus (tekkepõhise e/a korral) (+/-)</w:t>
            </w:r>
          </w:p>
        </w:tc>
        <w:tc>
          <w:tcPr>
            <w:tcW w:w="1000" w:type="dxa"/>
            <w:shd w:val="clear" w:color="auto" w:fill="auto"/>
            <w:vAlign w:val="bottom"/>
            <w:hideMark/>
          </w:tcPr>
          <w:p w14:paraId="67DF5DF3" w14:textId="11391F61"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11 197</w:t>
            </w:r>
          </w:p>
        </w:tc>
        <w:tc>
          <w:tcPr>
            <w:tcW w:w="1124" w:type="dxa"/>
            <w:shd w:val="clear" w:color="auto" w:fill="auto"/>
            <w:noWrap/>
            <w:vAlign w:val="bottom"/>
            <w:hideMark/>
          </w:tcPr>
          <w:p w14:paraId="7F24137B" w14:textId="5418857A"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-19 183</w:t>
            </w:r>
          </w:p>
        </w:tc>
        <w:tc>
          <w:tcPr>
            <w:tcW w:w="1044" w:type="dxa"/>
            <w:shd w:val="clear" w:color="auto" w:fill="auto"/>
            <w:noWrap/>
            <w:vAlign w:val="bottom"/>
            <w:hideMark/>
          </w:tcPr>
          <w:p w14:paraId="260C5E94" w14:textId="70DFBD90"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43952836" w14:textId="69CB8379"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4C346E4B" w14:textId="20DE17DB"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12780273" w14:textId="2BCD1E24"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r>
      <w:tr w:rsidR="00020FF3" w:rsidRPr="002F2955" w14:paraId="51056DBE" w14:textId="77777777" w:rsidTr="006C5213">
        <w:trPr>
          <w:trHeight w:val="175"/>
        </w:trPr>
        <w:tc>
          <w:tcPr>
            <w:tcW w:w="3353" w:type="dxa"/>
            <w:shd w:val="clear" w:color="auto" w:fill="auto"/>
            <w:vAlign w:val="bottom"/>
            <w:hideMark/>
          </w:tcPr>
          <w:p w14:paraId="7E1B54AB" w14:textId="77777777" w:rsidR="00020FF3" w:rsidRPr="00120372" w:rsidRDefault="00020FF3" w:rsidP="00020FF3">
            <w:pPr>
              <w:spacing w:after="0" w:line="240" w:lineRule="auto"/>
              <w:outlineLvl w:val="0"/>
              <w:rPr>
                <w:rFonts w:ascii="Times New Roman" w:eastAsia="Times New Roman" w:hAnsi="Times New Roman" w:cs="Times New Roman"/>
                <w:sz w:val="20"/>
                <w:szCs w:val="20"/>
                <w:lang w:eastAsia="et-EE"/>
              </w:rPr>
            </w:pPr>
            <w:r w:rsidRPr="00120372">
              <w:rPr>
                <w:rFonts w:ascii="Times New Roman" w:eastAsia="Times New Roman" w:hAnsi="Times New Roman" w:cs="Times New Roman"/>
                <w:sz w:val="20"/>
                <w:szCs w:val="20"/>
                <w:lang w:eastAsia="et-EE"/>
              </w:rPr>
              <w:t> </w:t>
            </w:r>
          </w:p>
        </w:tc>
        <w:tc>
          <w:tcPr>
            <w:tcW w:w="1000" w:type="dxa"/>
            <w:shd w:val="clear" w:color="auto" w:fill="auto"/>
            <w:noWrap/>
            <w:vAlign w:val="bottom"/>
            <w:hideMark/>
          </w:tcPr>
          <w:p w14:paraId="798C303C" w14:textId="770A0C1D"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noWrap/>
            <w:vAlign w:val="bottom"/>
            <w:hideMark/>
          </w:tcPr>
          <w:p w14:paraId="1223616A" w14:textId="577FBEDA"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noWrap/>
            <w:vAlign w:val="bottom"/>
            <w:hideMark/>
          </w:tcPr>
          <w:p w14:paraId="725CDD79" w14:textId="5AC99706"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6FA94D1C" w14:textId="02B39541"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4D002993" w14:textId="3E718A72"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1A47D6BA" w14:textId="24D91B39"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r>
      <w:tr w:rsidR="00020FF3" w:rsidRPr="002F2955" w14:paraId="72ECA989" w14:textId="77777777" w:rsidTr="006C5213">
        <w:trPr>
          <w:trHeight w:val="350"/>
        </w:trPr>
        <w:tc>
          <w:tcPr>
            <w:tcW w:w="3353" w:type="dxa"/>
            <w:shd w:val="clear" w:color="auto" w:fill="auto"/>
            <w:vAlign w:val="bottom"/>
            <w:hideMark/>
          </w:tcPr>
          <w:p w14:paraId="584FF980"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Likviidsete varade suunamata jääk aasta lõpuks</w:t>
            </w:r>
          </w:p>
        </w:tc>
        <w:tc>
          <w:tcPr>
            <w:tcW w:w="1000" w:type="dxa"/>
            <w:shd w:val="clear" w:color="auto" w:fill="auto"/>
            <w:vAlign w:val="bottom"/>
            <w:hideMark/>
          </w:tcPr>
          <w:p w14:paraId="0F23776C" w14:textId="788691A9"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19 183</w:t>
            </w:r>
          </w:p>
        </w:tc>
        <w:tc>
          <w:tcPr>
            <w:tcW w:w="1124" w:type="dxa"/>
            <w:shd w:val="clear" w:color="auto" w:fill="auto"/>
            <w:noWrap/>
            <w:vAlign w:val="bottom"/>
            <w:hideMark/>
          </w:tcPr>
          <w:p w14:paraId="5EA92E7E" w14:textId="52309E17"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044" w:type="dxa"/>
            <w:shd w:val="clear" w:color="auto" w:fill="auto"/>
            <w:noWrap/>
            <w:vAlign w:val="bottom"/>
            <w:hideMark/>
          </w:tcPr>
          <w:p w14:paraId="1B6983D3" w14:textId="2A39986A"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noWrap/>
            <w:vAlign w:val="bottom"/>
            <w:hideMark/>
          </w:tcPr>
          <w:p w14:paraId="39F2E648" w14:textId="4BC638CF"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noWrap/>
            <w:vAlign w:val="bottom"/>
            <w:hideMark/>
          </w:tcPr>
          <w:p w14:paraId="36792D93" w14:textId="18EA6523"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03" w:type="dxa"/>
            <w:shd w:val="clear" w:color="auto" w:fill="auto"/>
            <w:noWrap/>
            <w:vAlign w:val="bottom"/>
            <w:hideMark/>
          </w:tcPr>
          <w:p w14:paraId="61D63CF0" w14:textId="15A5F7DE"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r>
      <w:tr w:rsidR="00020FF3" w:rsidRPr="002F2955" w14:paraId="787C307E" w14:textId="77777777" w:rsidTr="00832C34">
        <w:trPr>
          <w:trHeight w:val="350"/>
        </w:trPr>
        <w:tc>
          <w:tcPr>
            <w:tcW w:w="3353" w:type="dxa"/>
            <w:shd w:val="clear" w:color="auto" w:fill="auto"/>
            <w:vAlign w:val="bottom"/>
            <w:hideMark/>
          </w:tcPr>
          <w:p w14:paraId="7C30F19D"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Võlakohustused kokku aasta lõpu seisuga</w:t>
            </w:r>
          </w:p>
        </w:tc>
        <w:tc>
          <w:tcPr>
            <w:tcW w:w="1000" w:type="dxa"/>
            <w:shd w:val="clear" w:color="auto" w:fill="auto"/>
            <w:noWrap/>
            <w:vAlign w:val="center"/>
            <w:hideMark/>
          </w:tcPr>
          <w:p w14:paraId="7CB2162F" w14:textId="1B22BD04"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noWrap/>
            <w:vAlign w:val="bottom"/>
            <w:hideMark/>
          </w:tcPr>
          <w:p w14:paraId="5709F68B" w14:textId="63806A91"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044" w:type="dxa"/>
            <w:shd w:val="clear" w:color="auto" w:fill="auto"/>
            <w:noWrap/>
            <w:vAlign w:val="bottom"/>
            <w:hideMark/>
          </w:tcPr>
          <w:p w14:paraId="34441ADF" w14:textId="1CA97888"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23" w:type="dxa"/>
            <w:shd w:val="clear" w:color="auto" w:fill="auto"/>
            <w:noWrap/>
            <w:vAlign w:val="bottom"/>
            <w:hideMark/>
          </w:tcPr>
          <w:p w14:paraId="33C7B7D3" w14:textId="0A139AC3"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23" w:type="dxa"/>
            <w:shd w:val="clear" w:color="auto" w:fill="auto"/>
            <w:noWrap/>
            <w:vAlign w:val="bottom"/>
            <w:hideMark/>
          </w:tcPr>
          <w:p w14:paraId="0FE3F930" w14:textId="7C06E8DC"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03" w:type="dxa"/>
            <w:shd w:val="clear" w:color="auto" w:fill="auto"/>
            <w:noWrap/>
            <w:vAlign w:val="bottom"/>
            <w:hideMark/>
          </w:tcPr>
          <w:p w14:paraId="37DB709E" w14:textId="5F6007EC"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r>
      <w:tr w:rsidR="00020FF3" w:rsidRPr="002F2955" w14:paraId="0C9D8030" w14:textId="77777777" w:rsidTr="00832C34">
        <w:trPr>
          <w:trHeight w:val="424"/>
        </w:trPr>
        <w:tc>
          <w:tcPr>
            <w:tcW w:w="3353" w:type="dxa"/>
            <w:shd w:val="clear" w:color="auto" w:fill="auto"/>
            <w:hideMark/>
          </w:tcPr>
          <w:p w14:paraId="4F5D3C79"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kohustused, mille võrra võib ületada netovõlakoormuse piirmäära (arvestusüksuse väline)</w:t>
            </w:r>
          </w:p>
        </w:tc>
        <w:tc>
          <w:tcPr>
            <w:tcW w:w="1000" w:type="dxa"/>
            <w:shd w:val="clear" w:color="auto" w:fill="auto"/>
            <w:noWrap/>
            <w:vAlign w:val="center"/>
            <w:hideMark/>
          </w:tcPr>
          <w:p w14:paraId="46E5BA9C" w14:textId="021CC49A"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noWrap/>
            <w:vAlign w:val="bottom"/>
            <w:hideMark/>
          </w:tcPr>
          <w:p w14:paraId="7634C58A" w14:textId="24AEEF9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noWrap/>
            <w:vAlign w:val="bottom"/>
            <w:hideMark/>
          </w:tcPr>
          <w:p w14:paraId="618B3B4A" w14:textId="662A0457"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356E5EF9" w14:textId="74F56CF2"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663E4F2C" w14:textId="06617CF9"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7F702738" w14:textId="65041613"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r>
      <w:tr w:rsidR="00020FF3" w:rsidRPr="002F2955" w14:paraId="3DAD4081" w14:textId="77777777" w:rsidTr="00832C34">
        <w:trPr>
          <w:trHeight w:val="283"/>
        </w:trPr>
        <w:tc>
          <w:tcPr>
            <w:tcW w:w="3353" w:type="dxa"/>
            <w:shd w:val="clear" w:color="auto" w:fill="auto"/>
            <w:hideMark/>
          </w:tcPr>
          <w:p w14:paraId="114B7A32"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võlakohustused (arvestusüksuse sisene)</w:t>
            </w:r>
          </w:p>
        </w:tc>
        <w:tc>
          <w:tcPr>
            <w:tcW w:w="1000" w:type="dxa"/>
            <w:shd w:val="clear" w:color="auto" w:fill="auto"/>
            <w:noWrap/>
            <w:vAlign w:val="center"/>
            <w:hideMark/>
          </w:tcPr>
          <w:p w14:paraId="179B91F4" w14:textId="68CFCAE4"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noWrap/>
            <w:vAlign w:val="bottom"/>
            <w:hideMark/>
          </w:tcPr>
          <w:p w14:paraId="463B038C" w14:textId="06A76D90"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noWrap/>
            <w:vAlign w:val="bottom"/>
            <w:hideMark/>
          </w:tcPr>
          <w:p w14:paraId="6103FDC1" w14:textId="6022F3E5"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712AC487" w14:textId="37F37614"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10C27312" w14:textId="1205A799"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0EC52F1E" w14:textId="7DFB533F"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r>
      <w:tr w:rsidR="00020FF3" w:rsidRPr="002F2955" w14:paraId="79560CF0" w14:textId="77777777" w:rsidTr="00832C34">
        <w:trPr>
          <w:trHeight w:val="283"/>
        </w:trPr>
        <w:tc>
          <w:tcPr>
            <w:tcW w:w="3353" w:type="dxa"/>
            <w:shd w:val="clear" w:color="auto" w:fill="auto"/>
            <w:hideMark/>
          </w:tcPr>
          <w:p w14:paraId="3A906DF4"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muud võlakohustused, mis kajastuvad ka KOV bilansis</w:t>
            </w:r>
          </w:p>
        </w:tc>
        <w:tc>
          <w:tcPr>
            <w:tcW w:w="1000" w:type="dxa"/>
            <w:shd w:val="clear" w:color="auto" w:fill="auto"/>
            <w:noWrap/>
            <w:vAlign w:val="center"/>
            <w:hideMark/>
          </w:tcPr>
          <w:p w14:paraId="51D7025B" w14:textId="2DB5A0B5"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noWrap/>
            <w:vAlign w:val="bottom"/>
            <w:hideMark/>
          </w:tcPr>
          <w:p w14:paraId="4082394C" w14:textId="2BE30D4E"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noWrap/>
            <w:vAlign w:val="bottom"/>
            <w:hideMark/>
          </w:tcPr>
          <w:p w14:paraId="5EDCE316" w14:textId="4082431A"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5B00B1F6" w14:textId="6055072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44B80495" w14:textId="39001A51"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62949647" w14:textId="53FE634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r>
      <w:tr w:rsidR="00020FF3" w:rsidRPr="002F2955" w14:paraId="28AFEB0A" w14:textId="77777777" w:rsidTr="006C5213">
        <w:trPr>
          <w:trHeight w:val="175"/>
        </w:trPr>
        <w:tc>
          <w:tcPr>
            <w:tcW w:w="3353" w:type="dxa"/>
            <w:shd w:val="clear" w:color="auto" w:fill="auto"/>
            <w:vAlign w:val="bottom"/>
            <w:hideMark/>
          </w:tcPr>
          <w:p w14:paraId="753B49A5"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Netovõlakoormus (eurodes)</w:t>
            </w:r>
          </w:p>
        </w:tc>
        <w:tc>
          <w:tcPr>
            <w:tcW w:w="1000" w:type="dxa"/>
            <w:shd w:val="clear" w:color="auto" w:fill="auto"/>
            <w:vAlign w:val="bottom"/>
            <w:hideMark/>
          </w:tcPr>
          <w:p w14:paraId="7E8545E2" w14:textId="0C78EEC3"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24" w:type="dxa"/>
            <w:shd w:val="clear" w:color="auto" w:fill="auto"/>
            <w:vAlign w:val="bottom"/>
            <w:hideMark/>
          </w:tcPr>
          <w:p w14:paraId="59D6F48C" w14:textId="57CAE62C"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044" w:type="dxa"/>
            <w:shd w:val="clear" w:color="auto" w:fill="auto"/>
            <w:vAlign w:val="bottom"/>
            <w:hideMark/>
          </w:tcPr>
          <w:p w14:paraId="26708C08" w14:textId="2B6F0D2D"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23" w:type="dxa"/>
            <w:shd w:val="clear" w:color="auto" w:fill="auto"/>
            <w:vAlign w:val="bottom"/>
            <w:hideMark/>
          </w:tcPr>
          <w:p w14:paraId="46B8DB55" w14:textId="1F847E8A"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23" w:type="dxa"/>
            <w:shd w:val="clear" w:color="auto" w:fill="auto"/>
            <w:vAlign w:val="bottom"/>
            <w:hideMark/>
          </w:tcPr>
          <w:p w14:paraId="3CC33035" w14:textId="7FE4D8BE"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03" w:type="dxa"/>
            <w:shd w:val="clear" w:color="auto" w:fill="auto"/>
            <w:vAlign w:val="bottom"/>
            <w:hideMark/>
          </w:tcPr>
          <w:p w14:paraId="271D4369" w14:textId="24E38B08"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r>
      <w:tr w:rsidR="00020FF3" w:rsidRPr="002F2955" w14:paraId="2B365B13" w14:textId="77777777" w:rsidTr="006C5213">
        <w:trPr>
          <w:trHeight w:val="182"/>
        </w:trPr>
        <w:tc>
          <w:tcPr>
            <w:tcW w:w="3353" w:type="dxa"/>
            <w:shd w:val="clear" w:color="auto" w:fill="auto"/>
            <w:vAlign w:val="bottom"/>
            <w:hideMark/>
          </w:tcPr>
          <w:p w14:paraId="7FD89494"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Netovõlakoormus (%)</w:t>
            </w:r>
          </w:p>
        </w:tc>
        <w:tc>
          <w:tcPr>
            <w:tcW w:w="1000" w:type="dxa"/>
            <w:shd w:val="clear" w:color="auto" w:fill="auto"/>
            <w:vAlign w:val="bottom"/>
            <w:hideMark/>
          </w:tcPr>
          <w:p w14:paraId="32C8E994" w14:textId="2C5626F3"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c>
          <w:tcPr>
            <w:tcW w:w="1124" w:type="dxa"/>
            <w:shd w:val="clear" w:color="auto" w:fill="auto"/>
            <w:vAlign w:val="bottom"/>
            <w:hideMark/>
          </w:tcPr>
          <w:p w14:paraId="60B59753" w14:textId="0FC3BA72"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c>
          <w:tcPr>
            <w:tcW w:w="1044" w:type="dxa"/>
            <w:shd w:val="clear" w:color="auto" w:fill="auto"/>
            <w:vAlign w:val="bottom"/>
            <w:hideMark/>
          </w:tcPr>
          <w:p w14:paraId="317B2CB6" w14:textId="070064C3"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c>
          <w:tcPr>
            <w:tcW w:w="1123" w:type="dxa"/>
            <w:shd w:val="clear" w:color="auto" w:fill="auto"/>
            <w:vAlign w:val="bottom"/>
            <w:hideMark/>
          </w:tcPr>
          <w:p w14:paraId="5D6F08A0" w14:textId="15508E31"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c>
          <w:tcPr>
            <w:tcW w:w="1123" w:type="dxa"/>
            <w:shd w:val="clear" w:color="auto" w:fill="auto"/>
            <w:vAlign w:val="bottom"/>
            <w:hideMark/>
          </w:tcPr>
          <w:p w14:paraId="07AAB90C" w14:textId="1119FDD9"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c>
          <w:tcPr>
            <w:tcW w:w="1103" w:type="dxa"/>
            <w:shd w:val="clear" w:color="auto" w:fill="auto"/>
            <w:vAlign w:val="bottom"/>
            <w:hideMark/>
          </w:tcPr>
          <w:p w14:paraId="3B89A972" w14:textId="13904825"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r>
    </w:tbl>
    <w:p w14:paraId="5F50A784" w14:textId="77777777" w:rsidR="00C40119" w:rsidRPr="002F2955" w:rsidRDefault="00C40119" w:rsidP="00941662">
      <w:pPr>
        <w:spacing w:after="0" w:line="240" w:lineRule="auto"/>
        <w:rPr>
          <w:rFonts w:ascii="Times New Roman" w:eastAsia="Times New Roman" w:hAnsi="Times New Roman" w:cs="Times New Roman"/>
          <w:b/>
          <w:color w:val="FF0000"/>
          <w:sz w:val="24"/>
          <w:szCs w:val="24"/>
          <w:highlight w:val="yellow"/>
          <w:lang w:eastAsia="ru-RU"/>
        </w:rPr>
      </w:pPr>
    </w:p>
    <w:p w14:paraId="343754F6" w14:textId="77777777" w:rsidR="00C40119" w:rsidRPr="002F2955" w:rsidRDefault="00C40119" w:rsidP="00941662">
      <w:pPr>
        <w:spacing w:after="0" w:line="240" w:lineRule="auto"/>
        <w:rPr>
          <w:rFonts w:ascii="Times New Roman" w:eastAsia="Times New Roman" w:hAnsi="Times New Roman" w:cs="Times New Roman"/>
          <w:b/>
          <w:color w:val="FF0000"/>
          <w:sz w:val="24"/>
          <w:szCs w:val="24"/>
          <w:highlight w:val="yellow"/>
          <w:lang w:eastAsia="ru-RU"/>
        </w:rPr>
      </w:pPr>
    </w:p>
    <w:p w14:paraId="49C32B52" w14:textId="6331AC23" w:rsidR="00CD02D2" w:rsidRPr="002F2955" w:rsidRDefault="00CD02D2">
      <w:pPr>
        <w:rPr>
          <w:rFonts w:ascii="Times New Roman" w:eastAsia="Times New Roman" w:hAnsi="Times New Roman" w:cs="Times New Roman"/>
          <w:b/>
          <w:color w:val="FF0000"/>
          <w:sz w:val="24"/>
          <w:szCs w:val="24"/>
          <w:highlight w:val="yellow"/>
          <w:lang w:eastAsia="ru-RU"/>
        </w:rPr>
      </w:pPr>
      <w:r w:rsidRPr="002F2955">
        <w:rPr>
          <w:rFonts w:ascii="Times New Roman" w:eastAsia="Times New Roman" w:hAnsi="Times New Roman" w:cs="Times New Roman"/>
          <w:b/>
          <w:color w:val="FF0000"/>
          <w:sz w:val="24"/>
          <w:szCs w:val="24"/>
          <w:highlight w:val="yellow"/>
          <w:lang w:eastAsia="ru-RU"/>
        </w:rPr>
        <w:br w:type="page"/>
      </w:r>
    </w:p>
    <w:p w14:paraId="7A97FE90" w14:textId="77777777" w:rsidR="00C40119" w:rsidRPr="002F2955" w:rsidRDefault="00C40119" w:rsidP="00941662">
      <w:pPr>
        <w:spacing w:after="0" w:line="240" w:lineRule="auto"/>
        <w:rPr>
          <w:rFonts w:ascii="Times New Roman" w:eastAsia="Times New Roman" w:hAnsi="Times New Roman" w:cs="Times New Roman"/>
          <w:b/>
          <w:color w:val="FF0000"/>
          <w:sz w:val="24"/>
          <w:szCs w:val="24"/>
          <w:highlight w:val="yellow"/>
          <w:lang w:eastAsia="ru-RU"/>
        </w:rPr>
      </w:pPr>
    </w:p>
    <w:p w14:paraId="03606755" w14:textId="77777777" w:rsidR="00CD02D2" w:rsidRPr="002F2955" w:rsidRDefault="00CD02D2" w:rsidP="00941662">
      <w:pPr>
        <w:spacing w:after="0" w:line="240" w:lineRule="auto"/>
        <w:rPr>
          <w:rFonts w:ascii="Times New Roman" w:eastAsia="Times New Roman" w:hAnsi="Times New Roman" w:cs="Times New Roman"/>
          <w:b/>
          <w:color w:val="FF0000"/>
          <w:sz w:val="24"/>
          <w:szCs w:val="24"/>
          <w:highlight w:val="yellow"/>
          <w:lang w:eastAsia="ru-RU"/>
        </w:rPr>
      </w:pPr>
    </w:p>
    <w:p w14:paraId="340DCB9B" w14:textId="77777777" w:rsidR="00C40119" w:rsidRPr="002F2955" w:rsidRDefault="00C40119" w:rsidP="00941662">
      <w:pPr>
        <w:spacing w:after="0" w:line="240" w:lineRule="auto"/>
        <w:rPr>
          <w:rFonts w:ascii="Times New Roman" w:eastAsia="Times New Roman" w:hAnsi="Times New Roman" w:cs="Times New Roman"/>
          <w:b/>
          <w:color w:val="FF0000"/>
          <w:sz w:val="24"/>
          <w:szCs w:val="24"/>
          <w:highlight w:val="yellow"/>
          <w:lang w:eastAsia="ru-RU"/>
        </w:rPr>
      </w:pPr>
    </w:p>
    <w:p w14:paraId="5BAF1991" w14:textId="1DA0A45B" w:rsidR="00941662" w:rsidRPr="00696790" w:rsidRDefault="00941662" w:rsidP="00941662">
      <w:pPr>
        <w:spacing w:after="0" w:line="240" w:lineRule="auto"/>
        <w:rPr>
          <w:rFonts w:ascii="Times New Roman" w:eastAsia="Times New Roman" w:hAnsi="Times New Roman" w:cs="Times New Roman"/>
          <w:b/>
          <w:sz w:val="24"/>
          <w:szCs w:val="24"/>
          <w:lang w:eastAsia="ru-RU"/>
        </w:rPr>
      </w:pPr>
      <w:r w:rsidRPr="00696790">
        <w:rPr>
          <w:rFonts w:ascii="Times New Roman" w:eastAsia="Times New Roman" w:hAnsi="Times New Roman" w:cs="Times New Roman"/>
          <w:b/>
          <w:sz w:val="24"/>
          <w:szCs w:val="24"/>
          <w:lang w:eastAsia="ru-RU"/>
        </w:rPr>
        <w:t>Narva linna arves</w:t>
      </w:r>
      <w:r w:rsidR="00AB0F71" w:rsidRPr="00696790">
        <w:rPr>
          <w:rFonts w:ascii="Times New Roman" w:eastAsia="Times New Roman" w:hAnsi="Times New Roman" w:cs="Times New Roman"/>
          <w:b/>
          <w:sz w:val="24"/>
          <w:szCs w:val="24"/>
          <w:lang w:eastAsia="ru-RU"/>
        </w:rPr>
        <w:t xml:space="preserve">tusüksuse </w:t>
      </w:r>
      <w:r w:rsidR="007E3E8B" w:rsidRPr="00696790">
        <w:rPr>
          <w:rFonts w:ascii="Times New Roman" w:eastAsia="Times New Roman" w:hAnsi="Times New Roman" w:cs="Times New Roman"/>
          <w:b/>
          <w:sz w:val="24"/>
          <w:szCs w:val="24"/>
          <w:lang w:eastAsia="ru-RU"/>
        </w:rPr>
        <w:t>eelarvestrateegia 2022-2025</w:t>
      </w:r>
      <w:r w:rsidRPr="00696790">
        <w:rPr>
          <w:rFonts w:ascii="Times New Roman" w:eastAsia="Times New Roman" w:hAnsi="Times New Roman" w:cs="Times New Roman"/>
          <w:b/>
          <w:sz w:val="24"/>
          <w:szCs w:val="24"/>
          <w:lang w:eastAsia="ru-RU"/>
        </w:rPr>
        <w:t xml:space="preserve"> ja finantsdistsipliini meetmete täitmine </w:t>
      </w:r>
    </w:p>
    <w:p w14:paraId="6774AA43" w14:textId="77777777" w:rsidR="00941662" w:rsidRPr="00696790" w:rsidRDefault="00941662" w:rsidP="00941662">
      <w:pPr>
        <w:spacing w:after="0" w:line="240" w:lineRule="auto"/>
        <w:rPr>
          <w:rFonts w:ascii="Times New Roman" w:eastAsia="Times New Roman" w:hAnsi="Times New Roman" w:cs="Times New Roman"/>
          <w:i/>
          <w:lang w:eastAsia="ru-RU"/>
        </w:rPr>
      </w:pP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i/>
          <w:lang w:eastAsia="ru-RU"/>
        </w:rPr>
        <w:t>eurodes</w:t>
      </w:r>
    </w:p>
    <w:tbl>
      <w:tblPr>
        <w:tblW w:w="10146" w:type="dxa"/>
        <w:tblInd w:w="-719" w:type="dxa"/>
        <w:tblLook w:val="04A0" w:firstRow="1" w:lastRow="0" w:firstColumn="1" w:lastColumn="0" w:noHBand="0" w:noVBand="1"/>
      </w:tblPr>
      <w:tblGrid>
        <w:gridCol w:w="2977"/>
        <w:gridCol w:w="1276"/>
        <w:gridCol w:w="1134"/>
        <w:gridCol w:w="1276"/>
        <w:gridCol w:w="1134"/>
        <w:gridCol w:w="1134"/>
        <w:gridCol w:w="1215"/>
      </w:tblGrid>
      <w:tr w:rsidR="002F2955" w:rsidRPr="002F2955" w14:paraId="481E325F" w14:textId="77777777" w:rsidTr="007A3E80">
        <w:trPr>
          <w:trHeight w:val="475"/>
        </w:trPr>
        <w:tc>
          <w:tcPr>
            <w:tcW w:w="2977" w:type="dxa"/>
            <w:tcBorders>
              <w:top w:val="single" w:sz="8" w:space="0" w:color="auto"/>
              <w:left w:val="single" w:sz="8" w:space="0" w:color="auto"/>
              <w:bottom w:val="single" w:sz="4" w:space="0" w:color="auto"/>
              <w:right w:val="single" w:sz="4" w:space="0" w:color="auto"/>
            </w:tcBorders>
            <w:shd w:val="clear" w:color="000000" w:fill="CCFFCC"/>
            <w:vAlign w:val="bottom"/>
            <w:hideMark/>
          </w:tcPr>
          <w:p w14:paraId="5220A307" w14:textId="60C76FD5" w:rsidR="00894FD4" w:rsidRPr="00CD0E9C" w:rsidRDefault="00894FD4" w:rsidP="00894FD4">
            <w:pPr>
              <w:spacing w:after="0" w:line="240" w:lineRule="auto"/>
              <w:rPr>
                <w:rFonts w:ascii="Times New Roman" w:eastAsia="Times New Roman" w:hAnsi="Times New Roman" w:cs="Times New Roman"/>
                <w:b/>
                <w:bCs/>
                <w:sz w:val="18"/>
                <w:szCs w:val="18"/>
                <w:lang w:eastAsia="en-GB"/>
              </w:rPr>
            </w:pPr>
            <w:r w:rsidRPr="00CD0E9C">
              <w:rPr>
                <w:rFonts w:ascii="Times New Roman" w:eastAsia="Times New Roman" w:hAnsi="Times New Roman" w:cs="Times New Roman"/>
                <w:b/>
                <w:bCs/>
                <w:sz w:val="18"/>
                <w:szCs w:val="18"/>
                <w:lang w:eastAsia="et-EE"/>
              </w:rPr>
              <w:t>Narva linna arvestusüksus</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491B3283" w14:textId="705DA2D9" w:rsidR="00894FD4" w:rsidRPr="00CD0E9C" w:rsidRDefault="00CD0E9C"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2020</w:t>
            </w:r>
            <w:r w:rsidR="00894FD4" w:rsidRPr="00CD0E9C">
              <w:rPr>
                <w:rFonts w:ascii="Times New Roman" w:eastAsia="Times New Roman" w:hAnsi="Times New Roman" w:cs="Times New Roman"/>
                <w:b/>
                <w:bCs/>
                <w:sz w:val="18"/>
                <w:szCs w:val="18"/>
                <w:lang w:eastAsia="en-GB"/>
              </w:rPr>
              <w:t xml:space="preserve">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336DA5CE" w14:textId="7E07EC8F" w:rsidR="00894FD4" w:rsidRPr="00CD0E9C" w:rsidRDefault="002608F6"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2021</w:t>
            </w:r>
            <w:r w:rsidRPr="00DD038B">
              <w:rPr>
                <w:rFonts w:ascii="Times New Roman" w:eastAsia="Times New Roman" w:hAnsi="Times New Roman" w:cs="Times New Roman"/>
                <w:b/>
                <w:bCs/>
                <w:sz w:val="18"/>
                <w:szCs w:val="18"/>
                <w:lang w:eastAsia="en-GB"/>
              </w:rPr>
              <w:t xml:space="preserve"> </w:t>
            </w:r>
            <w:r>
              <w:rPr>
                <w:rFonts w:ascii="Times New Roman" w:eastAsia="Times New Roman" w:hAnsi="Times New Roman" w:cs="Times New Roman"/>
                <w:b/>
                <w:bCs/>
                <w:sz w:val="18"/>
                <w:szCs w:val="18"/>
                <w:lang w:eastAsia="en-GB"/>
              </w:rPr>
              <w:t>eeldatav täitmine</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107E9DFD" w14:textId="66A34632" w:rsidR="00894FD4" w:rsidRPr="00CD0E9C" w:rsidRDefault="00CD0E9C"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2022</w:t>
            </w:r>
            <w:r w:rsidR="00894FD4" w:rsidRPr="00CD0E9C">
              <w:rPr>
                <w:rFonts w:ascii="Times New Roman" w:eastAsia="Times New Roman" w:hAnsi="Times New Roman" w:cs="Times New Roman"/>
                <w:b/>
                <w:bCs/>
                <w:sz w:val="18"/>
                <w:szCs w:val="18"/>
                <w:lang w:eastAsia="en-GB"/>
              </w:rPr>
              <w:t xml:space="preserve"> eelarve  </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647FB7B1" w14:textId="52CDF59C" w:rsidR="00894FD4" w:rsidRPr="00CD0E9C" w:rsidRDefault="00CD0E9C"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2023</w:t>
            </w:r>
            <w:r w:rsidR="00894FD4" w:rsidRPr="00CD0E9C">
              <w:rPr>
                <w:rFonts w:ascii="Times New Roman" w:eastAsia="Times New Roman" w:hAnsi="Times New Roman" w:cs="Times New Roman"/>
                <w:b/>
                <w:bCs/>
                <w:sz w:val="18"/>
                <w:szCs w:val="18"/>
                <w:lang w:eastAsia="en-GB"/>
              </w:rPr>
              <w:t xml:space="preserve"> eelarve  </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12B6F7C4" w14:textId="3678AB5F" w:rsidR="00894FD4" w:rsidRPr="00CD0E9C" w:rsidRDefault="00CD0E9C"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2024</w:t>
            </w:r>
            <w:r w:rsidR="00894FD4" w:rsidRPr="00CD0E9C">
              <w:rPr>
                <w:rFonts w:ascii="Times New Roman" w:eastAsia="Times New Roman" w:hAnsi="Times New Roman" w:cs="Times New Roman"/>
                <w:b/>
                <w:bCs/>
                <w:sz w:val="18"/>
                <w:szCs w:val="18"/>
                <w:lang w:eastAsia="en-GB"/>
              </w:rPr>
              <w:t xml:space="preserve"> eelarve  </w:t>
            </w:r>
          </w:p>
        </w:tc>
        <w:tc>
          <w:tcPr>
            <w:tcW w:w="1215" w:type="dxa"/>
            <w:tcBorders>
              <w:top w:val="single" w:sz="8" w:space="0" w:color="auto"/>
              <w:left w:val="nil"/>
              <w:bottom w:val="single" w:sz="8" w:space="0" w:color="auto"/>
              <w:right w:val="single" w:sz="8" w:space="0" w:color="auto"/>
            </w:tcBorders>
            <w:shd w:val="clear" w:color="000000" w:fill="CCFFCC"/>
            <w:vAlign w:val="bottom"/>
            <w:hideMark/>
          </w:tcPr>
          <w:p w14:paraId="104BD45A" w14:textId="690D310C" w:rsidR="00894FD4" w:rsidRPr="00CD0E9C" w:rsidRDefault="00CD0E9C"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2025</w:t>
            </w:r>
            <w:r w:rsidR="00894FD4" w:rsidRPr="00CD0E9C">
              <w:rPr>
                <w:rFonts w:ascii="Times New Roman" w:eastAsia="Times New Roman" w:hAnsi="Times New Roman" w:cs="Times New Roman"/>
                <w:b/>
                <w:bCs/>
                <w:sz w:val="18"/>
                <w:szCs w:val="18"/>
                <w:lang w:eastAsia="en-GB"/>
              </w:rPr>
              <w:t xml:space="preserve"> eelarve  </w:t>
            </w:r>
          </w:p>
        </w:tc>
      </w:tr>
      <w:tr w:rsidR="005937FC" w:rsidRPr="002F2955" w14:paraId="73A528F2" w14:textId="77777777" w:rsidTr="00894FD4">
        <w:trPr>
          <w:trHeight w:val="350"/>
        </w:trPr>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497F50C3" w14:textId="2ECBB838"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rPr>
              <w:t>Põhitegevuse tulud kokku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44A120C" w14:textId="0A30355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94 918 851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8A31B99" w14:textId="494F1869"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94 303 897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46669C4" w14:textId="1050798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95 600 059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7F44BFC" w14:textId="5D8F81B4"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96 731 216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213DCD5" w14:textId="0D01687B"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97 283 494</w:t>
            </w:r>
          </w:p>
        </w:tc>
        <w:tc>
          <w:tcPr>
            <w:tcW w:w="1215" w:type="dxa"/>
            <w:tcBorders>
              <w:top w:val="single" w:sz="4" w:space="0" w:color="auto"/>
              <w:left w:val="nil"/>
              <w:bottom w:val="single" w:sz="4" w:space="0" w:color="auto"/>
              <w:right w:val="single" w:sz="8" w:space="0" w:color="auto"/>
            </w:tcBorders>
            <w:shd w:val="clear" w:color="auto" w:fill="auto"/>
            <w:vAlign w:val="bottom"/>
            <w:hideMark/>
          </w:tcPr>
          <w:p w14:paraId="2F0BD2DD" w14:textId="6FC090FD"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98 900 883</w:t>
            </w:r>
          </w:p>
        </w:tc>
      </w:tr>
      <w:tr w:rsidR="005937FC" w:rsidRPr="002F2955" w14:paraId="72203EC9"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2220C2C1"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Põhitegevuse kulud kokku</w:t>
            </w:r>
          </w:p>
        </w:tc>
        <w:tc>
          <w:tcPr>
            <w:tcW w:w="1276" w:type="dxa"/>
            <w:tcBorders>
              <w:top w:val="nil"/>
              <w:left w:val="nil"/>
              <w:bottom w:val="single" w:sz="4" w:space="0" w:color="auto"/>
              <w:right w:val="single" w:sz="4" w:space="0" w:color="auto"/>
            </w:tcBorders>
            <w:shd w:val="clear" w:color="auto" w:fill="auto"/>
            <w:vAlign w:val="bottom"/>
            <w:hideMark/>
          </w:tcPr>
          <w:p w14:paraId="5DDC1CE2" w14:textId="6479B485"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83 507 332</w:t>
            </w:r>
          </w:p>
        </w:tc>
        <w:tc>
          <w:tcPr>
            <w:tcW w:w="1134" w:type="dxa"/>
            <w:tcBorders>
              <w:top w:val="nil"/>
              <w:left w:val="nil"/>
              <w:bottom w:val="single" w:sz="4" w:space="0" w:color="auto"/>
              <w:right w:val="single" w:sz="4" w:space="0" w:color="auto"/>
            </w:tcBorders>
            <w:shd w:val="clear" w:color="auto" w:fill="auto"/>
            <w:vAlign w:val="bottom"/>
            <w:hideMark/>
          </w:tcPr>
          <w:p w14:paraId="604D01D6" w14:textId="61483C39"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89 275 929</w:t>
            </w:r>
          </w:p>
        </w:tc>
        <w:tc>
          <w:tcPr>
            <w:tcW w:w="1276" w:type="dxa"/>
            <w:tcBorders>
              <w:top w:val="nil"/>
              <w:left w:val="nil"/>
              <w:bottom w:val="single" w:sz="4" w:space="0" w:color="auto"/>
              <w:right w:val="single" w:sz="4" w:space="0" w:color="auto"/>
            </w:tcBorders>
            <w:shd w:val="clear" w:color="auto" w:fill="auto"/>
            <w:vAlign w:val="bottom"/>
            <w:hideMark/>
          </w:tcPr>
          <w:p w14:paraId="054C52A0" w14:textId="1988939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84 620 336</w:t>
            </w:r>
          </w:p>
        </w:tc>
        <w:tc>
          <w:tcPr>
            <w:tcW w:w="1134" w:type="dxa"/>
            <w:tcBorders>
              <w:top w:val="nil"/>
              <w:left w:val="nil"/>
              <w:bottom w:val="single" w:sz="4" w:space="0" w:color="auto"/>
              <w:right w:val="single" w:sz="4" w:space="0" w:color="auto"/>
            </w:tcBorders>
            <w:shd w:val="clear" w:color="auto" w:fill="auto"/>
            <w:vAlign w:val="bottom"/>
            <w:hideMark/>
          </w:tcPr>
          <w:p w14:paraId="5C0A7C78" w14:textId="63382C53"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84 256 254</w:t>
            </w:r>
          </w:p>
        </w:tc>
        <w:tc>
          <w:tcPr>
            <w:tcW w:w="1134" w:type="dxa"/>
            <w:tcBorders>
              <w:top w:val="nil"/>
              <w:left w:val="nil"/>
              <w:bottom w:val="single" w:sz="4" w:space="0" w:color="auto"/>
              <w:right w:val="single" w:sz="4" w:space="0" w:color="auto"/>
            </w:tcBorders>
            <w:shd w:val="clear" w:color="auto" w:fill="auto"/>
            <w:vAlign w:val="bottom"/>
            <w:hideMark/>
          </w:tcPr>
          <w:p w14:paraId="1955F837" w14:textId="6986BF2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84 332 152</w:t>
            </w:r>
          </w:p>
        </w:tc>
        <w:tc>
          <w:tcPr>
            <w:tcW w:w="1215" w:type="dxa"/>
            <w:tcBorders>
              <w:top w:val="nil"/>
              <w:left w:val="nil"/>
              <w:bottom w:val="single" w:sz="4" w:space="0" w:color="auto"/>
              <w:right w:val="single" w:sz="8" w:space="0" w:color="auto"/>
            </w:tcBorders>
            <w:shd w:val="clear" w:color="auto" w:fill="auto"/>
            <w:vAlign w:val="bottom"/>
            <w:hideMark/>
          </w:tcPr>
          <w:p w14:paraId="122009AF" w14:textId="1702D875"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85 622 262</w:t>
            </w:r>
          </w:p>
        </w:tc>
      </w:tr>
      <w:tr w:rsidR="005937FC" w:rsidRPr="002F2955" w14:paraId="05BAD03C" w14:textId="77777777" w:rsidTr="00894FD4">
        <w:trPr>
          <w:trHeight w:val="297"/>
        </w:trPr>
        <w:tc>
          <w:tcPr>
            <w:tcW w:w="2977" w:type="dxa"/>
            <w:tcBorders>
              <w:top w:val="nil"/>
              <w:left w:val="single" w:sz="8" w:space="0" w:color="auto"/>
              <w:bottom w:val="single" w:sz="4" w:space="0" w:color="000000"/>
              <w:right w:val="single" w:sz="4" w:space="0" w:color="000000"/>
            </w:tcBorders>
            <w:shd w:val="clear" w:color="auto" w:fill="auto"/>
            <w:noWrap/>
            <w:vAlign w:val="center"/>
            <w:hideMark/>
          </w:tcPr>
          <w:p w14:paraId="5A159868" w14:textId="77777777" w:rsidR="005937FC" w:rsidRPr="00E337D0" w:rsidRDefault="005937FC" w:rsidP="005937FC">
            <w:pPr>
              <w:spacing w:after="0" w:line="240" w:lineRule="auto"/>
              <w:rPr>
                <w:rFonts w:ascii="Times New Roman" w:eastAsia="Times New Roman" w:hAnsi="Times New Roman" w:cs="Times New Roman"/>
                <w:i/>
                <w:iCs/>
                <w:sz w:val="18"/>
                <w:szCs w:val="18"/>
                <w:lang w:eastAsia="en-GB"/>
              </w:rPr>
            </w:pPr>
            <w:r w:rsidRPr="00E337D0">
              <w:rPr>
                <w:rFonts w:ascii="Times New Roman" w:eastAsia="Times New Roman" w:hAnsi="Times New Roman" w:cs="Times New Roman"/>
                <w:i/>
                <w:iCs/>
                <w:sz w:val="18"/>
                <w:szCs w:val="18"/>
                <w:lang w:eastAsia="en-GB"/>
              </w:rPr>
              <w:t xml:space="preserve">   sh alates </w:t>
            </w:r>
            <w:r w:rsidRPr="00E337D0">
              <w:rPr>
                <w:rFonts w:ascii="Times New Roman" w:eastAsia="Times New Roman" w:hAnsi="Times New Roman" w:cs="Times New Roman"/>
                <w:bCs/>
                <w:i/>
                <w:iCs/>
                <w:sz w:val="18"/>
                <w:szCs w:val="18"/>
                <w:lang w:eastAsia="en-GB"/>
              </w:rPr>
              <w:t>2012</w:t>
            </w:r>
            <w:r w:rsidRPr="00E337D0">
              <w:rPr>
                <w:rFonts w:ascii="Times New Roman" w:eastAsia="Times New Roman" w:hAnsi="Times New Roman" w:cs="Times New Roman"/>
                <w:i/>
                <w:iCs/>
                <w:sz w:val="18"/>
                <w:szCs w:val="18"/>
                <w:lang w:eastAsia="en-GB"/>
              </w:rPr>
              <w:t xml:space="preserve"> sõlmitud katkestamatud kasutusrendimaksed </w:t>
            </w:r>
          </w:p>
        </w:tc>
        <w:tc>
          <w:tcPr>
            <w:tcW w:w="1276" w:type="dxa"/>
            <w:tcBorders>
              <w:top w:val="nil"/>
              <w:left w:val="nil"/>
              <w:bottom w:val="single" w:sz="4" w:space="0" w:color="auto"/>
              <w:right w:val="single" w:sz="4" w:space="0" w:color="auto"/>
            </w:tcBorders>
            <w:shd w:val="clear" w:color="auto" w:fill="auto"/>
            <w:vAlign w:val="bottom"/>
            <w:hideMark/>
          </w:tcPr>
          <w:p w14:paraId="0984C37F" w14:textId="476C55C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454CA053" w14:textId="50A989CA"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c>
          <w:tcPr>
            <w:tcW w:w="1276" w:type="dxa"/>
            <w:tcBorders>
              <w:top w:val="nil"/>
              <w:left w:val="nil"/>
              <w:bottom w:val="single" w:sz="4" w:space="0" w:color="auto"/>
              <w:right w:val="single" w:sz="4" w:space="0" w:color="auto"/>
            </w:tcBorders>
            <w:shd w:val="clear" w:color="auto" w:fill="auto"/>
            <w:vAlign w:val="bottom"/>
            <w:hideMark/>
          </w:tcPr>
          <w:p w14:paraId="27AF6B0B" w14:textId="15D7B92D"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0FAA4523" w14:textId="46A6EAED"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122B15C7" w14:textId="72A8542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c>
          <w:tcPr>
            <w:tcW w:w="1215" w:type="dxa"/>
            <w:tcBorders>
              <w:top w:val="nil"/>
              <w:left w:val="nil"/>
              <w:bottom w:val="single" w:sz="4" w:space="0" w:color="auto"/>
              <w:right w:val="single" w:sz="8" w:space="0" w:color="auto"/>
            </w:tcBorders>
            <w:shd w:val="clear" w:color="auto" w:fill="auto"/>
            <w:vAlign w:val="bottom"/>
            <w:hideMark/>
          </w:tcPr>
          <w:p w14:paraId="19EF2067" w14:textId="17A98E63"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r>
      <w:tr w:rsidR="005937FC" w:rsidRPr="002F2955" w14:paraId="528B995D"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6AD345D7"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Põhitegevustulem</w:t>
            </w:r>
          </w:p>
        </w:tc>
        <w:tc>
          <w:tcPr>
            <w:tcW w:w="1276" w:type="dxa"/>
            <w:tcBorders>
              <w:top w:val="nil"/>
              <w:left w:val="nil"/>
              <w:bottom w:val="single" w:sz="4" w:space="0" w:color="auto"/>
              <w:right w:val="single" w:sz="4" w:space="0" w:color="auto"/>
            </w:tcBorders>
            <w:shd w:val="clear" w:color="auto" w:fill="auto"/>
            <w:vAlign w:val="bottom"/>
            <w:hideMark/>
          </w:tcPr>
          <w:p w14:paraId="462B4436" w14:textId="4261B61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11 411 519</w:t>
            </w:r>
          </w:p>
        </w:tc>
        <w:tc>
          <w:tcPr>
            <w:tcW w:w="1134" w:type="dxa"/>
            <w:tcBorders>
              <w:top w:val="nil"/>
              <w:left w:val="nil"/>
              <w:bottom w:val="single" w:sz="4" w:space="0" w:color="auto"/>
              <w:right w:val="single" w:sz="4" w:space="0" w:color="auto"/>
            </w:tcBorders>
            <w:shd w:val="clear" w:color="auto" w:fill="auto"/>
            <w:vAlign w:val="bottom"/>
            <w:hideMark/>
          </w:tcPr>
          <w:p w14:paraId="04E4B63E" w14:textId="4B03B86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5 027 968</w:t>
            </w:r>
          </w:p>
        </w:tc>
        <w:tc>
          <w:tcPr>
            <w:tcW w:w="1276" w:type="dxa"/>
            <w:tcBorders>
              <w:top w:val="nil"/>
              <w:left w:val="nil"/>
              <w:bottom w:val="single" w:sz="4" w:space="0" w:color="auto"/>
              <w:right w:val="single" w:sz="4" w:space="0" w:color="auto"/>
            </w:tcBorders>
            <w:shd w:val="clear" w:color="auto" w:fill="auto"/>
            <w:vAlign w:val="bottom"/>
            <w:hideMark/>
          </w:tcPr>
          <w:p w14:paraId="55302E35" w14:textId="78884E97"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10 979 723</w:t>
            </w:r>
          </w:p>
        </w:tc>
        <w:tc>
          <w:tcPr>
            <w:tcW w:w="1134" w:type="dxa"/>
            <w:tcBorders>
              <w:top w:val="nil"/>
              <w:left w:val="nil"/>
              <w:bottom w:val="single" w:sz="4" w:space="0" w:color="auto"/>
              <w:right w:val="single" w:sz="4" w:space="0" w:color="auto"/>
            </w:tcBorders>
            <w:shd w:val="clear" w:color="auto" w:fill="auto"/>
            <w:vAlign w:val="bottom"/>
            <w:hideMark/>
          </w:tcPr>
          <w:p w14:paraId="34697E3F" w14:textId="342C12AF"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12 474 962</w:t>
            </w:r>
          </w:p>
        </w:tc>
        <w:tc>
          <w:tcPr>
            <w:tcW w:w="1134" w:type="dxa"/>
            <w:tcBorders>
              <w:top w:val="nil"/>
              <w:left w:val="nil"/>
              <w:bottom w:val="single" w:sz="4" w:space="0" w:color="auto"/>
              <w:right w:val="single" w:sz="4" w:space="0" w:color="auto"/>
            </w:tcBorders>
            <w:shd w:val="clear" w:color="auto" w:fill="auto"/>
            <w:vAlign w:val="bottom"/>
            <w:hideMark/>
          </w:tcPr>
          <w:p w14:paraId="4E1D0C4E" w14:textId="2EBD8E74"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12 951 342</w:t>
            </w:r>
          </w:p>
        </w:tc>
        <w:tc>
          <w:tcPr>
            <w:tcW w:w="1215" w:type="dxa"/>
            <w:tcBorders>
              <w:top w:val="nil"/>
              <w:left w:val="nil"/>
              <w:bottom w:val="single" w:sz="4" w:space="0" w:color="auto"/>
              <w:right w:val="single" w:sz="8" w:space="0" w:color="auto"/>
            </w:tcBorders>
            <w:shd w:val="clear" w:color="auto" w:fill="auto"/>
            <w:vAlign w:val="bottom"/>
            <w:hideMark/>
          </w:tcPr>
          <w:p w14:paraId="4B6DE8DF" w14:textId="081EC16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13 278 621</w:t>
            </w:r>
          </w:p>
        </w:tc>
      </w:tr>
      <w:tr w:rsidR="005937FC" w:rsidRPr="002F2955" w14:paraId="513DC33A"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50876345"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Investeerimistegevus kokku</w:t>
            </w:r>
          </w:p>
        </w:tc>
        <w:tc>
          <w:tcPr>
            <w:tcW w:w="1276" w:type="dxa"/>
            <w:tcBorders>
              <w:top w:val="nil"/>
              <w:left w:val="nil"/>
              <w:bottom w:val="single" w:sz="4" w:space="0" w:color="auto"/>
              <w:right w:val="single" w:sz="4" w:space="0" w:color="auto"/>
            </w:tcBorders>
            <w:shd w:val="clear" w:color="auto" w:fill="auto"/>
            <w:vAlign w:val="bottom"/>
            <w:hideMark/>
          </w:tcPr>
          <w:p w14:paraId="74F829C7" w14:textId="4F92F4C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-13 503 997</w:t>
            </w:r>
          </w:p>
        </w:tc>
        <w:tc>
          <w:tcPr>
            <w:tcW w:w="1134" w:type="dxa"/>
            <w:tcBorders>
              <w:top w:val="nil"/>
              <w:left w:val="nil"/>
              <w:bottom w:val="single" w:sz="4" w:space="0" w:color="auto"/>
              <w:right w:val="single" w:sz="4" w:space="0" w:color="auto"/>
            </w:tcBorders>
            <w:shd w:val="clear" w:color="auto" w:fill="auto"/>
            <w:vAlign w:val="bottom"/>
            <w:hideMark/>
          </w:tcPr>
          <w:p w14:paraId="6F679DB8" w14:textId="5CB57166"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-16 799 138</w:t>
            </w:r>
          </w:p>
        </w:tc>
        <w:tc>
          <w:tcPr>
            <w:tcW w:w="1276" w:type="dxa"/>
            <w:tcBorders>
              <w:top w:val="nil"/>
              <w:left w:val="nil"/>
              <w:bottom w:val="single" w:sz="4" w:space="0" w:color="auto"/>
              <w:right w:val="single" w:sz="4" w:space="0" w:color="auto"/>
            </w:tcBorders>
            <w:shd w:val="clear" w:color="auto" w:fill="auto"/>
            <w:vAlign w:val="bottom"/>
            <w:hideMark/>
          </w:tcPr>
          <w:p w14:paraId="751A815E" w14:textId="2FD1D04E"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-22 669 218</w:t>
            </w:r>
          </w:p>
        </w:tc>
        <w:tc>
          <w:tcPr>
            <w:tcW w:w="1134" w:type="dxa"/>
            <w:tcBorders>
              <w:top w:val="nil"/>
              <w:left w:val="nil"/>
              <w:bottom w:val="single" w:sz="4" w:space="0" w:color="auto"/>
              <w:right w:val="single" w:sz="4" w:space="0" w:color="auto"/>
            </w:tcBorders>
            <w:shd w:val="clear" w:color="auto" w:fill="auto"/>
            <w:vAlign w:val="bottom"/>
            <w:hideMark/>
          </w:tcPr>
          <w:p w14:paraId="14E1F826" w14:textId="36258BCB"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-12 741 943</w:t>
            </w:r>
          </w:p>
        </w:tc>
        <w:tc>
          <w:tcPr>
            <w:tcW w:w="1134" w:type="dxa"/>
            <w:tcBorders>
              <w:top w:val="nil"/>
              <w:left w:val="nil"/>
              <w:bottom w:val="single" w:sz="4" w:space="0" w:color="auto"/>
              <w:right w:val="single" w:sz="4" w:space="0" w:color="auto"/>
            </w:tcBorders>
            <w:shd w:val="clear" w:color="auto" w:fill="auto"/>
            <w:vAlign w:val="bottom"/>
            <w:hideMark/>
          </w:tcPr>
          <w:p w14:paraId="3BF98D2A" w14:textId="5463B4F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-10 894 674</w:t>
            </w:r>
          </w:p>
        </w:tc>
        <w:tc>
          <w:tcPr>
            <w:tcW w:w="1215" w:type="dxa"/>
            <w:tcBorders>
              <w:top w:val="nil"/>
              <w:left w:val="nil"/>
              <w:bottom w:val="single" w:sz="4" w:space="0" w:color="auto"/>
              <w:right w:val="single" w:sz="8" w:space="0" w:color="auto"/>
            </w:tcBorders>
            <w:shd w:val="clear" w:color="auto" w:fill="auto"/>
            <w:vAlign w:val="bottom"/>
            <w:hideMark/>
          </w:tcPr>
          <w:p w14:paraId="6FA96969" w14:textId="2B99D1E3"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-7 905 103</w:t>
            </w:r>
          </w:p>
        </w:tc>
      </w:tr>
      <w:tr w:rsidR="005937FC" w:rsidRPr="002F2955" w14:paraId="5C08E60B"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49775911"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Eelarve tulem</w:t>
            </w:r>
          </w:p>
        </w:tc>
        <w:tc>
          <w:tcPr>
            <w:tcW w:w="1276" w:type="dxa"/>
            <w:tcBorders>
              <w:top w:val="nil"/>
              <w:left w:val="nil"/>
              <w:bottom w:val="single" w:sz="4" w:space="0" w:color="auto"/>
              <w:right w:val="single" w:sz="4" w:space="0" w:color="auto"/>
            </w:tcBorders>
            <w:shd w:val="clear" w:color="auto" w:fill="auto"/>
            <w:vAlign w:val="bottom"/>
            <w:hideMark/>
          </w:tcPr>
          <w:p w14:paraId="02A0C895" w14:textId="26C407F0"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-2 092 478</w:t>
            </w:r>
          </w:p>
        </w:tc>
        <w:tc>
          <w:tcPr>
            <w:tcW w:w="1134" w:type="dxa"/>
            <w:tcBorders>
              <w:top w:val="nil"/>
              <w:left w:val="nil"/>
              <w:bottom w:val="single" w:sz="4" w:space="0" w:color="auto"/>
              <w:right w:val="single" w:sz="4" w:space="0" w:color="auto"/>
            </w:tcBorders>
            <w:shd w:val="clear" w:color="auto" w:fill="auto"/>
            <w:vAlign w:val="bottom"/>
            <w:hideMark/>
          </w:tcPr>
          <w:p w14:paraId="6D3BA2B7" w14:textId="18FED71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-11 771 170</w:t>
            </w:r>
          </w:p>
        </w:tc>
        <w:tc>
          <w:tcPr>
            <w:tcW w:w="1276" w:type="dxa"/>
            <w:tcBorders>
              <w:top w:val="nil"/>
              <w:left w:val="nil"/>
              <w:bottom w:val="single" w:sz="4" w:space="0" w:color="auto"/>
              <w:right w:val="single" w:sz="4" w:space="0" w:color="auto"/>
            </w:tcBorders>
            <w:shd w:val="clear" w:color="auto" w:fill="auto"/>
            <w:vAlign w:val="bottom"/>
            <w:hideMark/>
          </w:tcPr>
          <w:p w14:paraId="23DE353B" w14:textId="0A9DC961"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-11 689 495</w:t>
            </w:r>
          </w:p>
        </w:tc>
        <w:tc>
          <w:tcPr>
            <w:tcW w:w="1134" w:type="dxa"/>
            <w:tcBorders>
              <w:top w:val="nil"/>
              <w:left w:val="nil"/>
              <w:bottom w:val="single" w:sz="4" w:space="0" w:color="auto"/>
              <w:right w:val="single" w:sz="4" w:space="0" w:color="auto"/>
            </w:tcBorders>
            <w:shd w:val="clear" w:color="auto" w:fill="auto"/>
            <w:vAlign w:val="bottom"/>
            <w:hideMark/>
          </w:tcPr>
          <w:p w14:paraId="1EACCE76" w14:textId="4C089AF3"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-266 981</w:t>
            </w:r>
          </w:p>
        </w:tc>
        <w:tc>
          <w:tcPr>
            <w:tcW w:w="1134" w:type="dxa"/>
            <w:tcBorders>
              <w:top w:val="nil"/>
              <w:left w:val="nil"/>
              <w:bottom w:val="single" w:sz="4" w:space="0" w:color="auto"/>
              <w:right w:val="single" w:sz="4" w:space="0" w:color="auto"/>
            </w:tcBorders>
            <w:shd w:val="clear" w:color="auto" w:fill="auto"/>
            <w:vAlign w:val="bottom"/>
            <w:hideMark/>
          </w:tcPr>
          <w:p w14:paraId="667936EB" w14:textId="3FE37EAA"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2 056 668</w:t>
            </w:r>
          </w:p>
        </w:tc>
        <w:tc>
          <w:tcPr>
            <w:tcW w:w="1215" w:type="dxa"/>
            <w:tcBorders>
              <w:top w:val="nil"/>
              <w:left w:val="nil"/>
              <w:bottom w:val="single" w:sz="4" w:space="0" w:color="auto"/>
              <w:right w:val="single" w:sz="8" w:space="0" w:color="auto"/>
            </w:tcBorders>
            <w:shd w:val="clear" w:color="auto" w:fill="auto"/>
            <w:vAlign w:val="bottom"/>
            <w:hideMark/>
          </w:tcPr>
          <w:p w14:paraId="533CBC19" w14:textId="46BB4E97"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5 373 518</w:t>
            </w:r>
          </w:p>
        </w:tc>
      </w:tr>
      <w:tr w:rsidR="005937FC" w:rsidRPr="002F2955" w14:paraId="568DBDB4"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5C6E2177"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Finantseerimistegevus</w:t>
            </w:r>
          </w:p>
        </w:tc>
        <w:tc>
          <w:tcPr>
            <w:tcW w:w="1276" w:type="dxa"/>
            <w:tcBorders>
              <w:top w:val="nil"/>
              <w:left w:val="nil"/>
              <w:bottom w:val="single" w:sz="4" w:space="0" w:color="auto"/>
              <w:right w:val="single" w:sz="4" w:space="0" w:color="auto"/>
            </w:tcBorders>
            <w:shd w:val="clear" w:color="auto" w:fill="auto"/>
            <w:vAlign w:val="bottom"/>
            <w:hideMark/>
          </w:tcPr>
          <w:p w14:paraId="0806BA89" w14:textId="3F90858B"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896 414</w:t>
            </w:r>
          </w:p>
        </w:tc>
        <w:tc>
          <w:tcPr>
            <w:tcW w:w="1134" w:type="dxa"/>
            <w:tcBorders>
              <w:top w:val="nil"/>
              <w:left w:val="nil"/>
              <w:bottom w:val="single" w:sz="4" w:space="0" w:color="auto"/>
              <w:right w:val="single" w:sz="4" w:space="0" w:color="auto"/>
            </w:tcBorders>
            <w:shd w:val="clear" w:color="auto" w:fill="auto"/>
            <w:vAlign w:val="bottom"/>
            <w:hideMark/>
          </w:tcPr>
          <w:p w14:paraId="052EC741" w14:textId="4A01ACDD"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4 507 811</w:t>
            </w:r>
          </w:p>
        </w:tc>
        <w:tc>
          <w:tcPr>
            <w:tcW w:w="1276" w:type="dxa"/>
            <w:tcBorders>
              <w:top w:val="nil"/>
              <w:left w:val="nil"/>
              <w:bottom w:val="single" w:sz="4" w:space="0" w:color="auto"/>
              <w:right w:val="single" w:sz="4" w:space="0" w:color="auto"/>
            </w:tcBorders>
            <w:shd w:val="clear" w:color="auto" w:fill="auto"/>
            <w:vAlign w:val="bottom"/>
            <w:hideMark/>
          </w:tcPr>
          <w:p w14:paraId="6E9EC5E7" w14:textId="7B1FA76E"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7 156 027</w:t>
            </w:r>
          </w:p>
        </w:tc>
        <w:tc>
          <w:tcPr>
            <w:tcW w:w="1134" w:type="dxa"/>
            <w:tcBorders>
              <w:top w:val="nil"/>
              <w:left w:val="nil"/>
              <w:bottom w:val="single" w:sz="4" w:space="0" w:color="auto"/>
              <w:right w:val="single" w:sz="4" w:space="0" w:color="auto"/>
            </w:tcBorders>
            <w:shd w:val="clear" w:color="auto" w:fill="auto"/>
            <w:vAlign w:val="bottom"/>
            <w:hideMark/>
          </w:tcPr>
          <w:p w14:paraId="5C1B1F16" w14:textId="757C28DA"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116 773</w:t>
            </w:r>
          </w:p>
        </w:tc>
        <w:tc>
          <w:tcPr>
            <w:tcW w:w="1134" w:type="dxa"/>
            <w:tcBorders>
              <w:top w:val="nil"/>
              <w:left w:val="nil"/>
              <w:bottom w:val="single" w:sz="4" w:space="0" w:color="auto"/>
              <w:right w:val="single" w:sz="4" w:space="0" w:color="auto"/>
            </w:tcBorders>
            <w:shd w:val="clear" w:color="auto" w:fill="auto"/>
            <w:vAlign w:val="bottom"/>
            <w:hideMark/>
          </w:tcPr>
          <w:p w14:paraId="178465B0" w14:textId="7EF6A5CE"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-1 735 640</w:t>
            </w:r>
          </w:p>
        </w:tc>
        <w:tc>
          <w:tcPr>
            <w:tcW w:w="1215" w:type="dxa"/>
            <w:tcBorders>
              <w:top w:val="nil"/>
              <w:left w:val="nil"/>
              <w:bottom w:val="single" w:sz="4" w:space="0" w:color="auto"/>
              <w:right w:val="single" w:sz="8" w:space="0" w:color="auto"/>
            </w:tcBorders>
            <w:shd w:val="clear" w:color="auto" w:fill="auto"/>
            <w:vAlign w:val="bottom"/>
            <w:hideMark/>
          </w:tcPr>
          <w:p w14:paraId="4D3DCA7B" w14:textId="5F54842B"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-4 768 188</w:t>
            </w:r>
          </w:p>
        </w:tc>
      </w:tr>
      <w:tr w:rsidR="005937FC" w:rsidRPr="002F2955" w14:paraId="3DBC05E0" w14:textId="77777777" w:rsidTr="00894FD4">
        <w:trPr>
          <w:trHeight w:val="595"/>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16B3873F"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Likviidsete varade muutus (+ suurenemine, - vähenemine)</w:t>
            </w:r>
          </w:p>
        </w:tc>
        <w:tc>
          <w:tcPr>
            <w:tcW w:w="1276" w:type="dxa"/>
            <w:tcBorders>
              <w:top w:val="nil"/>
              <w:left w:val="nil"/>
              <w:bottom w:val="single" w:sz="4" w:space="0" w:color="auto"/>
              <w:right w:val="single" w:sz="4" w:space="0" w:color="auto"/>
            </w:tcBorders>
            <w:shd w:val="clear" w:color="auto" w:fill="auto"/>
            <w:vAlign w:val="bottom"/>
            <w:hideMark/>
          </w:tcPr>
          <w:p w14:paraId="00584219" w14:textId="0C905B5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1 263 109</w:t>
            </w:r>
          </w:p>
        </w:tc>
        <w:tc>
          <w:tcPr>
            <w:tcW w:w="1134" w:type="dxa"/>
            <w:tcBorders>
              <w:top w:val="nil"/>
              <w:left w:val="nil"/>
              <w:bottom w:val="single" w:sz="4" w:space="0" w:color="auto"/>
              <w:right w:val="single" w:sz="4" w:space="0" w:color="auto"/>
            </w:tcBorders>
            <w:shd w:val="clear" w:color="auto" w:fill="auto"/>
            <w:vAlign w:val="bottom"/>
            <w:hideMark/>
          </w:tcPr>
          <w:p w14:paraId="54EC7420" w14:textId="019517F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-13 104 330</w:t>
            </w:r>
          </w:p>
        </w:tc>
        <w:tc>
          <w:tcPr>
            <w:tcW w:w="1276" w:type="dxa"/>
            <w:tcBorders>
              <w:top w:val="nil"/>
              <w:left w:val="nil"/>
              <w:bottom w:val="single" w:sz="4" w:space="0" w:color="auto"/>
              <w:right w:val="single" w:sz="4" w:space="0" w:color="auto"/>
            </w:tcBorders>
            <w:shd w:val="clear" w:color="auto" w:fill="auto"/>
            <w:vAlign w:val="bottom"/>
            <w:hideMark/>
          </w:tcPr>
          <w:p w14:paraId="0E2FCE90" w14:textId="5C93A526"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-1 921 866</w:t>
            </w:r>
          </w:p>
        </w:tc>
        <w:tc>
          <w:tcPr>
            <w:tcW w:w="1134" w:type="dxa"/>
            <w:tcBorders>
              <w:top w:val="nil"/>
              <w:left w:val="nil"/>
              <w:bottom w:val="single" w:sz="4" w:space="0" w:color="auto"/>
              <w:right w:val="single" w:sz="4" w:space="0" w:color="auto"/>
            </w:tcBorders>
            <w:shd w:val="clear" w:color="auto" w:fill="auto"/>
            <w:vAlign w:val="bottom"/>
            <w:hideMark/>
          </w:tcPr>
          <w:p w14:paraId="5B14317E" w14:textId="0118AB63"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-202 098</w:t>
            </w:r>
          </w:p>
        </w:tc>
        <w:tc>
          <w:tcPr>
            <w:tcW w:w="1134" w:type="dxa"/>
            <w:tcBorders>
              <w:top w:val="nil"/>
              <w:left w:val="nil"/>
              <w:bottom w:val="single" w:sz="4" w:space="0" w:color="auto"/>
              <w:right w:val="single" w:sz="4" w:space="0" w:color="auto"/>
            </w:tcBorders>
            <w:shd w:val="clear" w:color="auto" w:fill="auto"/>
            <w:vAlign w:val="bottom"/>
            <w:hideMark/>
          </w:tcPr>
          <w:p w14:paraId="30BB9E0B" w14:textId="3381B82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269 642</w:t>
            </w:r>
          </w:p>
        </w:tc>
        <w:tc>
          <w:tcPr>
            <w:tcW w:w="1215" w:type="dxa"/>
            <w:tcBorders>
              <w:top w:val="nil"/>
              <w:left w:val="nil"/>
              <w:bottom w:val="single" w:sz="4" w:space="0" w:color="auto"/>
              <w:right w:val="single" w:sz="8" w:space="0" w:color="auto"/>
            </w:tcBorders>
            <w:shd w:val="clear" w:color="auto" w:fill="auto"/>
            <w:vAlign w:val="bottom"/>
            <w:hideMark/>
          </w:tcPr>
          <w:p w14:paraId="28AADBB9" w14:textId="4F0C23E9"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554 467</w:t>
            </w:r>
          </w:p>
        </w:tc>
      </w:tr>
      <w:tr w:rsidR="005937FC" w:rsidRPr="002F2955" w14:paraId="483CCCA3" w14:textId="77777777" w:rsidTr="00894FD4">
        <w:trPr>
          <w:trHeight w:val="595"/>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713A28A8"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Nõuete ja kohustuste saldode muutus (+/-)</w:t>
            </w:r>
          </w:p>
        </w:tc>
        <w:tc>
          <w:tcPr>
            <w:tcW w:w="1276" w:type="dxa"/>
            <w:tcBorders>
              <w:top w:val="nil"/>
              <w:left w:val="nil"/>
              <w:bottom w:val="single" w:sz="4" w:space="0" w:color="auto"/>
              <w:right w:val="single" w:sz="4" w:space="0" w:color="auto"/>
            </w:tcBorders>
            <w:shd w:val="clear" w:color="auto" w:fill="auto"/>
            <w:vAlign w:val="bottom"/>
            <w:hideMark/>
          </w:tcPr>
          <w:p w14:paraId="5F369D68" w14:textId="35536CCE"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2 459 172</w:t>
            </w:r>
          </w:p>
        </w:tc>
        <w:tc>
          <w:tcPr>
            <w:tcW w:w="1134" w:type="dxa"/>
            <w:tcBorders>
              <w:top w:val="nil"/>
              <w:left w:val="nil"/>
              <w:bottom w:val="single" w:sz="4" w:space="0" w:color="auto"/>
              <w:right w:val="single" w:sz="4" w:space="0" w:color="auto"/>
            </w:tcBorders>
            <w:shd w:val="clear" w:color="auto" w:fill="auto"/>
            <w:vAlign w:val="bottom"/>
            <w:hideMark/>
          </w:tcPr>
          <w:p w14:paraId="4D4179AB" w14:textId="0032A6E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-5 840 971</w:t>
            </w:r>
          </w:p>
        </w:tc>
        <w:tc>
          <w:tcPr>
            <w:tcW w:w="1276" w:type="dxa"/>
            <w:tcBorders>
              <w:top w:val="nil"/>
              <w:left w:val="nil"/>
              <w:bottom w:val="single" w:sz="4" w:space="0" w:color="auto"/>
              <w:right w:val="single" w:sz="4" w:space="0" w:color="auto"/>
            </w:tcBorders>
            <w:shd w:val="clear" w:color="auto" w:fill="auto"/>
            <w:vAlign w:val="bottom"/>
            <w:hideMark/>
          </w:tcPr>
          <w:p w14:paraId="63E57B9F" w14:textId="02528417"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2 611 602</w:t>
            </w:r>
          </w:p>
        </w:tc>
        <w:tc>
          <w:tcPr>
            <w:tcW w:w="1134" w:type="dxa"/>
            <w:tcBorders>
              <w:top w:val="nil"/>
              <w:left w:val="nil"/>
              <w:bottom w:val="single" w:sz="4" w:space="0" w:color="auto"/>
              <w:right w:val="single" w:sz="4" w:space="0" w:color="auto"/>
            </w:tcBorders>
            <w:shd w:val="clear" w:color="auto" w:fill="auto"/>
            <w:vAlign w:val="bottom"/>
            <w:hideMark/>
          </w:tcPr>
          <w:p w14:paraId="75C46F2E" w14:textId="10838985"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-51 890</w:t>
            </w:r>
          </w:p>
        </w:tc>
        <w:tc>
          <w:tcPr>
            <w:tcW w:w="1134" w:type="dxa"/>
            <w:tcBorders>
              <w:top w:val="nil"/>
              <w:left w:val="nil"/>
              <w:bottom w:val="single" w:sz="4" w:space="0" w:color="auto"/>
              <w:right w:val="single" w:sz="4" w:space="0" w:color="auto"/>
            </w:tcBorders>
            <w:shd w:val="clear" w:color="auto" w:fill="auto"/>
            <w:vAlign w:val="bottom"/>
            <w:hideMark/>
          </w:tcPr>
          <w:p w14:paraId="0BEA318C" w14:textId="1B344A71"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-51 386</w:t>
            </w:r>
          </w:p>
        </w:tc>
        <w:tc>
          <w:tcPr>
            <w:tcW w:w="1215" w:type="dxa"/>
            <w:tcBorders>
              <w:top w:val="nil"/>
              <w:left w:val="nil"/>
              <w:bottom w:val="single" w:sz="4" w:space="0" w:color="auto"/>
              <w:right w:val="single" w:sz="8" w:space="0" w:color="auto"/>
            </w:tcBorders>
            <w:shd w:val="clear" w:color="auto" w:fill="auto"/>
            <w:vAlign w:val="bottom"/>
            <w:hideMark/>
          </w:tcPr>
          <w:p w14:paraId="327B88D3" w14:textId="0B0DB946"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-50 863</w:t>
            </w:r>
          </w:p>
        </w:tc>
      </w:tr>
      <w:tr w:rsidR="005937FC" w:rsidRPr="002F2955" w14:paraId="4F62633E" w14:textId="77777777" w:rsidTr="00C80885">
        <w:trPr>
          <w:trHeight w:val="297"/>
        </w:trPr>
        <w:tc>
          <w:tcPr>
            <w:tcW w:w="2977" w:type="dxa"/>
            <w:tcBorders>
              <w:top w:val="nil"/>
              <w:left w:val="single" w:sz="8" w:space="0" w:color="auto"/>
              <w:bottom w:val="single" w:sz="4" w:space="0" w:color="auto"/>
              <w:right w:val="single" w:sz="4" w:space="0" w:color="auto"/>
            </w:tcBorders>
            <w:shd w:val="clear" w:color="auto" w:fill="auto"/>
            <w:noWrap/>
            <w:vAlign w:val="bottom"/>
            <w:hideMark/>
          </w:tcPr>
          <w:p w14:paraId="5F8355B7" w14:textId="77777777" w:rsidR="005937FC" w:rsidRPr="00E337D0" w:rsidRDefault="005937FC" w:rsidP="005937FC">
            <w:pPr>
              <w:spacing w:after="0" w:line="240" w:lineRule="auto"/>
              <w:rPr>
                <w:rFonts w:ascii="Times New Roman" w:eastAsia="Times New Roman" w:hAnsi="Times New Roman" w:cs="Times New Roman"/>
                <w:sz w:val="18"/>
                <w:szCs w:val="18"/>
                <w:lang w:eastAsia="en-GB"/>
              </w:rPr>
            </w:pPr>
            <w:r w:rsidRPr="00E337D0">
              <w:rPr>
                <w:rFonts w:ascii="Times New Roman" w:eastAsia="Times New Roman" w:hAnsi="Times New Roman"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7C38C7" w14:textId="3B61D815"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9B0854" w14:textId="51F98073"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9B56C8" w14:textId="7D05BB06"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5D0F73" w14:textId="67B5AF8A"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266B9E" w14:textId="11FE6BBA"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c>
          <w:tcPr>
            <w:tcW w:w="1215" w:type="dxa"/>
            <w:tcBorders>
              <w:top w:val="nil"/>
              <w:left w:val="nil"/>
              <w:bottom w:val="single" w:sz="4" w:space="0" w:color="auto"/>
              <w:right w:val="single" w:sz="8" w:space="0" w:color="auto"/>
            </w:tcBorders>
            <w:shd w:val="clear" w:color="auto" w:fill="auto"/>
            <w:noWrap/>
            <w:vAlign w:val="bottom"/>
            <w:hideMark/>
          </w:tcPr>
          <w:p w14:paraId="49FB791E" w14:textId="4967A7A5"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r>
      <w:tr w:rsidR="005937FC" w:rsidRPr="002F2955" w14:paraId="064FC045" w14:textId="77777777" w:rsidTr="00C80885">
        <w:trPr>
          <w:trHeight w:val="595"/>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61838"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Likviidsete varade suunamata jääk aasta lõpuks</w:t>
            </w:r>
          </w:p>
        </w:tc>
        <w:tc>
          <w:tcPr>
            <w:tcW w:w="1276" w:type="dxa"/>
            <w:tcBorders>
              <w:top w:val="nil"/>
              <w:left w:val="nil"/>
              <w:bottom w:val="single" w:sz="4" w:space="0" w:color="auto"/>
              <w:right w:val="single" w:sz="4" w:space="0" w:color="auto"/>
            </w:tcBorders>
            <w:shd w:val="clear" w:color="auto" w:fill="auto"/>
            <w:vAlign w:val="bottom"/>
            <w:hideMark/>
          </w:tcPr>
          <w:p w14:paraId="0F5BD5E4" w14:textId="4B64C671"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18 260 513</w:t>
            </w:r>
          </w:p>
        </w:tc>
        <w:tc>
          <w:tcPr>
            <w:tcW w:w="1134" w:type="dxa"/>
            <w:tcBorders>
              <w:top w:val="nil"/>
              <w:left w:val="nil"/>
              <w:bottom w:val="single" w:sz="4" w:space="0" w:color="auto"/>
              <w:right w:val="single" w:sz="4" w:space="0" w:color="auto"/>
            </w:tcBorders>
            <w:shd w:val="clear" w:color="auto" w:fill="auto"/>
            <w:noWrap/>
            <w:vAlign w:val="bottom"/>
            <w:hideMark/>
          </w:tcPr>
          <w:p w14:paraId="5129527C" w14:textId="350C22D6"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5 156 183</w:t>
            </w:r>
          </w:p>
        </w:tc>
        <w:tc>
          <w:tcPr>
            <w:tcW w:w="1276" w:type="dxa"/>
            <w:tcBorders>
              <w:top w:val="nil"/>
              <w:left w:val="nil"/>
              <w:bottom w:val="single" w:sz="4" w:space="0" w:color="auto"/>
              <w:right w:val="single" w:sz="4" w:space="0" w:color="auto"/>
            </w:tcBorders>
            <w:shd w:val="clear" w:color="auto" w:fill="auto"/>
            <w:noWrap/>
            <w:vAlign w:val="bottom"/>
            <w:hideMark/>
          </w:tcPr>
          <w:p w14:paraId="394E43E7" w14:textId="1B20230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3 234 316</w:t>
            </w:r>
          </w:p>
        </w:tc>
        <w:tc>
          <w:tcPr>
            <w:tcW w:w="1134" w:type="dxa"/>
            <w:tcBorders>
              <w:top w:val="nil"/>
              <w:left w:val="nil"/>
              <w:bottom w:val="single" w:sz="4" w:space="0" w:color="auto"/>
              <w:right w:val="single" w:sz="4" w:space="0" w:color="auto"/>
            </w:tcBorders>
            <w:shd w:val="clear" w:color="auto" w:fill="auto"/>
            <w:noWrap/>
            <w:vAlign w:val="bottom"/>
            <w:hideMark/>
          </w:tcPr>
          <w:p w14:paraId="0A8FBB21" w14:textId="268BDA2B"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3 032 218</w:t>
            </w:r>
          </w:p>
        </w:tc>
        <w:tc>
          <w:tcPr>
            <w:tcW w:w="1134" w:type="dxa"/>
            <w:tcBorders>
              <w:top w:val="nil"/>
              <w:left w:val="nil"/>
              <w:bottom w:val="single" w:sz="4" w:space="0" w:color="auto"/>
              <w:right w:val="single" w:sz="4" w:space="0" w:color="auto"/>
            </w:tcBorders>
            <w:shd w:val="clear" w:color="auto" w:fill="auto"/>
            <w:noWrap/>
            <w:vAlign w:val="bottom"/>
            <w:hideMark/>
          </w:tcPr>
          <w:p w14:paraId="470A9C08" w14:textId="726B69F1"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3 301 860</w:t>
            </w:r>
          </w:p>
        </w:tc>
        <w:tc>
          <w:tcPr>
            <w:tcW w:w="1215" w:type="dxa"/>
            <w:tcBorders>
              <w:top w:val="nil"/>
              <w:left w:val="nil"/>
              <w:bottom w:val="single" w:sz="4" w:space="0" w:color="auto"/>
              <w:right w:val="single" w:sz="8" w:space="0" w:color="auto"/>
            </w:tcBorders>
            <w:shd w:val="clear" w:color="auto" w:fill="auto"/>
            <w:noWrap/>
            <w:vAlign w:val="bottom"/>
            <w:hideMark/>
          </w:tcPr>
          <w:p w14:paraId="7D10BDD6" w14:textId="3D32DA01"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3 856 327</w:t>
            </w:r>
          </w:p>
        </w:tc>
      </w:tr>
      <w:tr w:rsidR="005937FC" w:rsidRPr="002F2955" w14:paraId="59DDC3AF" w14:textId="77777777" w:rsidTr="00894FD4">
        <w:trPr>
          <w:trHeight w:val="595"/>
        </w:trPr>
        <w:tc>
          <w:tcPr>
            <w:tcW w:w="2977" w:type="dxa"/>
            <w:tcBorders>
              <w:top w:val="nil"/>
              <w:left w:val="single" w:sz="8" w:space="0" w:color="auto"/>
              <w:bottom w:val="single" w:sz="4" w:space="0" w:color="auto"/>
              <w:right w:val="single" w:sz="4" w:space="0" w:color="auto"/>
            </w:tcBorders>
            <w:shd w:val="clear" w:color="auto" w:fill="auto"/>
            <w:hideMark/>
          </w:tcPr>
          <w:p w14:paraId="3C8FBE8E"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Võlakohustused kokku aasta lõpu seisuga</w:t>
            </w:r>
          </w:p>
        </w:tc>
        <w:tc>
          <w:tcPr>
            <w:tcW w:w="1276" w:type="dxa"/>
            <w:tcBorders>
              <w:top w:val="nil"/>
              <w:left w:val="nil"/>
              <w:bottom w:val="single" w:sz="4" w:space="0" w:color="auto"/>
              <w:right w:val="single" w:sz="4" w:space="0" w:color="auto"/>
            </w:tcBorders>
            <w:shd w:val="clear" w:color="auto" w:fill="auto"/>
            <w:vAlign w:val="bottom"/>
            <w:hideMark/>
          </w:tcPr>
          <w:p w14:paraId="718E1CDB" w14:textId="17F805B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28 872 422</w:t>
            </w:r>
          </w:p>
        </w:tc>
        <w:tc>
          <w:tcPr>
            <w:tcW w:w="1134" w:type="dxa"/>
            <w:tcBorders>
              <w:top w:val="nil"/>
              <w:left w:val="nil"/>
              <w:bottom w:val="single" w:sz="4" w:space="0" w:color="auto"/>
              <w:right w:val="single" w:sz="4" w:space="0" w:color="auto"/>
            </w:tcBorders>
            <w:shd w:val="clear" w:color="auto" w:fill="auto"/>
            <w:vAlign w:val="bottom"/>
            <w:hideMark/>
          </w:tcPr>
          <w:p w14:paraId="73F60480" w14:textId="31D555C0"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30 087 074</w:t>
            </w:r>
          </w:p>
        </w:tc>
        <w:tc>
          <w:tcPr>
            <w:tcW w:w="1276" w:type="dxa"/>
            <w:tcBorders>
              <w:top w:val="nil"/>
              <w:left w:val="nil"/>
              <w:bottom w:val="single" w:sz="4" w:space="0" w:color="auto"/>
              <w:right w:val="single" w:sz="4" w:space="0" w:color="auto"/>
            </w:tcBorders>
            <w:shd w:val="clear" w:color="auto" w:fill="auto"/>
            <w:vAlign w:val="bottom"/>
            <w:hideMark/>
          </w:tcPr>
          <w:p w14:paraId="4017A7F3" w14:textId="30B5A2B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37 242 334</w:t>
            </w:r>
          </w:p>
        </w:tc>
        <w:tc>
          <w:tcPr>
            <w:tcW w:w="1134" w:type="dxa"/>
            <w:tcBorders>
              <w:top w:val="nil"/>
              <w:left w:val="nil"/>
              <w:bottom w:val="single" w:sz="4" w:space="0" w:color="auto"/>
              <w:right w:val="single" w:sz="4" w:space="0" w:color="auto"/>
            </w:tcBorders>
            <w:shd w:val="clear" w:color="auto" w:fill="auto"/>
            <w:vAlign w:val="bottom"/>
            <w:hideMark/>
          </w:tcPr>
          <w:p w14:paraId="6692DC15" w14:textId="083A8D35"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37 358 340</w:t>
            </w:r>
          </w:p>
        </w:tc>
        <w:tc>
          <w:tcPr>
            <w:tcW w:w="1134" w:type="dxa"/>
            <w:tcBorders>
              <w:top w:val="nil"/>
              <w:left w:val="nil"/>
              <w:bottom w:val="single" w:sz="4" w:space="0" w:color="auto"/>
              <w:right w:val="single" w:sz="4" w:space="0" w:color="auto"/>
            </w:tcBorders>
            <w:shd w:val="clear" w:color="auto" w:fill="auto"/>
            <w:vAlign w:val="bottom"/>
            <w:hideMark/>
          </w:tcPr>
          <w:p w14:paraId="2B12046C" w14:textId="65B0397E"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35 621 933</w:t>
            </w:r>
          </w:p>
        </w:tc>
        <w:tc>
          <w:tcPr>
            <w:tcW w:w="1215" w:type="dxa"/>
            <w:tcBorders>
              <w:top w:val="nil"/>
              <w:left w:val="nil"/>
              <w:bottom w:val="single" w:sz="4" w:space="0" w:color="auto"/>
              <w:right w:val="single" w:sz="8" w:space="0" w:color="auto"/>
            </w:tcBorders>
            <w:shd w:val="clear" w:color="auto" w:fill="auto"/>
            <w:vAlign w:val="bottom"/>
            <w:hideMark/>
          </w:tcPr>
          <w:p w14:paraId="6D406133" w14:textId="2454E36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30 852 978</w:t>
            </w:r>
          </w:p>
        </w:tc>
      </w:tr>
      <w:tr w:rsidR="005937FC" w:rsidRPr="002F2955" w14:paraId="34A9E7F3" w14:textId="77777777" w:rsidTr="00894FD4">
        <w:trPr>
          <w:trHeight w:val="525"/>
        </w:trPr>
        <w:tc>
          <w:tcPr>
            <w:tcW w:w="2977" w:type="dxa"/>
            <w:tcBorders>
              <w:top w:val="nil"/>
              <w:left w:val="single" w:sz="8" w:space="0" w:color="auto"/>
              <w:bottom w:val="single" w:sz="4" w:space="0" w:color="auto"/>
              <w:right w:val="single" w:sz="4" w:space="0" w:color="auto"/>
            </w:tcBorders>
            <w:shd w:val="clear" w:color="auto" w:fill="auto"/>
            <w:hideMark/>
          </w:tcPr>
          <w:p w14:paraId="2BA8E89E" w14:textId="77777777" w:rsidR="005937FC" w:rsidRPr="00E337D0" w:rsidRDefault="005937FC" w:rsidP="005937FC">
            <w:pPr>
              <w:spacing w:after="0" w:line="240" w:lineRule="auto"/>
              <w:rPr>
                <w:rFonts w:ascii="Times New Roman" w:eastAsia="Times New Roman" w:hAnsi="Times New Roman" w:cs="Times New Roman"/>
                <w:sz w:val="18"/>
                <w:szCs w:val="18"/>
                <w:lang w:eastAsia="en-GB"/>
              </w:rPr>
            </w:pPr>
            <w:r w:rsidRPr="00E337D0">
              <w:rPr>
                <w:rFonts w:ascii="Times New Roman" w:eastAsia="Times New Roman" w:hAnsi="Times New Roman" w:cs="Times New Roman"/>
                <w:sz w:val="18"/>
                <w:szCs w:val="18"/>
                <w:lang w:eastAsia="en-GB"/>
              </w:rPr>
              <w:t xml:space="preserve">    sh kohustused, mille võrra võib ületada netovõlakoormuse piirmäära (arvestusüksuse väline)</w:t>
            </w:r>
          </w:p>
        </w:tc>
        <w:tc>
          <w:tcPr>
            <w:tcW w:w="1276" w:type="dxa"/>
            <w:tcBorders>
              <w:top w:val="nil"/>
              <w:left w:val="nil"/>
              <w:bottom w:val="single" w:sz="4" w:space="0" w:color="auto"/>
              <w:right w:val="single" w:sz="4" w:space="0" w:color="auto"/>
            </w:tcBorders>
            <w:shd w:val="clear" w:color="auto" w:fill="auto"/>
            <w:vAlign w:val="bottom"/>
            <w:hideMark/>
          </w:tcPr>
          <w:p w14:paraId="09F0B949" w14:textId="39CBEEFB"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408 863</w:t>
            </w:r>
          </w:p>
        </w:tc>
        <w:tc>
          <w:tcPr>
            <w:tcW w:w="1134" w:type="dxa"/>
            <w:tcBorders>
              <w:top w:val="nil"/>
              <w:left w:val="nil"/>
              <w:bottom w:val="single" w:sz="4" w:space="0" w:color="auto"/>
              <w:right w:val="single" w:sz="4" w:space="0" w:color="auto"/>
            </w:tcBorders>
            <w:shd w:val="clear" w:color="auto" w:fill="auto"/>
            <w:vAlign w:val="bottom"/>
            <w:hideMark/>
          </w:tcPr>
          <w:p w14:paraId="7300EEB9" w14:textId="7B203983"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2 623 969</w:t>
            </w:r>
          </w:p>
        </w:tc>
        <w:tc>
          <w:tcPr>
            <w:tcW w:w="1276" w:type="dxa"/>
            <w:tcBorders>
              <w:top w:val="nil"/>
              <w:left w:val="nil"/>
              <w:bottom w:val="single" w:sz="4" w:space="0" w:color="auto"/>
              <w:right w:val="single" w:sz="4" w:space="0" w:color="auto"/>
            </w:tcBorders>
            <w:shd w:val="clear" w:color="auto" w:fill="auto"/>
            <w:vAlign w:val="bottom"/>
            <w:hideMark/>
          </w:tcPr>
          <w:p w14:paraId="05D31ACF" w14:textId="4C5E8F48"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0EB82462" w14:textId="6CA41C9B"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49588B62" w14:textId="3106E5CA"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0</w:t>
            </w:r>
          </w:p>
        </w:tc>
        <w:tc>
          <w:tcPr>
            <w:tcW w:w="1215" w:type="dxa"/>
            <w:tcBorders>
              <w:top w:val="nil"/>
              <w:left w:val="nil"/>
              <w:bottom w:val="single" w:sz="4" w:space="0" w:color="auto"/>
              <w:right w:val="single" w:sz="8" w:space="0" w:color="auto"/>
            </w:tcBorders>
            <w:shd w:val="clear" w:color="auto" w:fill="auto"/>
            <w:vAlign w:val="bottom"/>
            <w:hideMark/>
          </w:tcPr>
          <w:p w14:paraId="64E808E3" w14:textId="4F647CEF"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0</w:t>
            </w:r>
          </w:p>
        </w:tc>
      </w:tr>
      <w:tr w:rsidR="005937FC" w:rsidRPr="002F2955" w14:paraId="7AFBDC83"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753415F0"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Netovõlakoormus (eurodes)</w:t>
            </w:r>
          </w:p>
        </w:tc>
        <w:tc>
          <w:tcPr>
            <w:tcW w:w="1276" w:type="dxa"/>
            <w:tcBorders>
              <w:top w:val="nil"/>
              <w:left w:val="nil"/>
              <w:bottom w:val="single" w:sz="4" w:space="0" w:color="auto"/>
              <w:right w:val="nil"/>
            </w:tcBorders>
            <w:shd w:val="clear" w:color="auto" w:fill="auto"/>
            <w:vAlign w:val="bottom"/>
            <w:hideMark/>
          </w:tcPr>
          <w:p w14:paraId="6A3A8F06" w14:textId="3D05FA80"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10 611 909</w:t>
            </w:r>
          </w:p>
        </w:tc>
        <w:tc>
          <w:tcPr>
            <w:tcW w:w="1134" w:type="dxa"/>
            <w:tcBorders>
              <w:top w:val="nil"/>
              <w:left w:val="single" w:sz="4" w:space="0" w:color="auto"/>
              <w:bottom w:val="single" w:sz="4" w:space="0" w:color="auto"/>
              <w:right w:val="nil"/>
            </w:tcBorders>
            <w:shd w:val="clear" w:color="auto" w:fill="auto"/>
            <w:vAlign w:val="bottom"/>
            <w:hideMark/>
          </w:tcPr>
          <w:p w14:paraId="638DB650" w14:textId="11274229"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24 930 891</w:t>
            </w:r>
          </w:p>
        </w:tc>
        <w:tc>
          <w:tcPr>
            <w:tcW w:w="1276" w:type="dxa"/>
            <w:tcBorders>
              <w:top w:val="nil"/>
              <w:left w:val="single" w:sz="4" w:space="0" w:color="auto"/>
              <w:bottom w:val="single" w:sz="4" w:space="0" w:color="auto"/>
              <w:right w:val="nil"/>
            </w:tcBorders>
            <w:shd w:val="clear" w:color="auto" w:fill="auto"/>
            <w:vAlign w:val="bottom"/>
            <w:hideMark/>
          </w:tcPr>
          <w:p w14:paraId="4E9812CC" w14:textId="6D2068BC"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34 008 018</w:t>
            </w:r>
          </w:p>
        </w:tc>
        <w:tc>
          <w:tcPr>
            <w:tcW w:w="1134" w:type="dxa"/>
            <w:tcBorders>
              <w:top w:val="nil"/>
              <w:left w:val="single" w:sz="4" w:space="0" w:color="auto"/>
              <w:bottom w:val="single" w:sz="4" w:space="0" w:color="auto"/>
              <w:right w:val="nil"/>
            </w:tcBorders>
            <w:shd w:val="clear" w:color="auto" w:fill="auto"/>
            <w:vAlign w:val="bottom"/>
            <w:hideMark/>
          </w:tcPr>
          <w:p w14:paraId="3B15FFFD" w14:textId="47557594"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34 326 122</w:t>
            </w:r>
          </w:p>
        </w:tc>
        <w:tc>
          <w:tcPr>
            <w:tcW w:w="1134" w:type="dxa"/>
            <w:tcBorders>
              <w:top w:val="nil"/>
              <w:left w:val="single" w:sz="4" w:space="0" w:color="auto"/>
              <w:bottom w:val="single" w:sz="4" w:space="0" w:color="auto"/>
              <w:right w:val="nil"/>
            </w:tcBorders>
            <w:shd w:val="clear" w:color="auto" w:fill="auto"/>
            <w:vAlign w:val="bottom"/>
            <w:hideMark/>
          </w:tcPr>
          <w:p w14:paraId="560A6B9E" w14:textId="0BE070D3"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32 320 073</w:t>
            </w:r>
          </w:p>
        </w:tc>
        <w:tc>
          <w:tcPr>
            <w:tcW w:w="1215" w:type="dxa"/>
            <w:tcBorders>
              <w:top w:val="nil"/>
              <w:left w:val="single" w:sz="4" w:space="0" w:color="auto"/>
              <w:bottom w:val="single" w:sz="4" w:space="0" w:color="auto"/>
              <w:right w:val="single" w:sz="8" w:space="0" w:color="auto"/>
            </w:tcBorders>
            <w:shd w:val="clear" w:color="auto" w:fill="auto"/>
            <w:vAlign w:val="bottom"/>
            <w:hideMark/>
          </w:tcPr>
          <w:p w14:paraId="68CF7D03" w14:textId="23EC216A"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26 996 651</w:t>
            </w:r>
          </w:p>
        </w:tc>
      </w:tr>
      <w:tr w:rsidR="005937FC" w:rsidRPr="002F2955" w14:paraId="378E0924"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2B479A88"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Netovõlakoormus (%)</w:t>
            </w:r>
          </w:p>
        </w:tc>
        <w:tc>
          <w:tcPr>
            <w:tcW w:w="1276" w:type="dxa"/>
            <w:tcBorders>
              <w:top w:val="nil"/>
              <w:left w:val="nil"/>
              <w:bottom w:val="single" w:sz="4" w:space="0" w:color="auto"/>
              <w:right w:val="single" w:sz="4" w:space="0" w:color="auto"/>
            </w:tcBorders>
            <w:shd w:val="clear" w:color="auto" w:fill="auto"/>
            <w:vAlign w:val="bottom"/>
            <w:hideMark/>
          </w:tcPr>
          <w:p w14:paraId="75002081" w14:textId="5B0DF85D"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11.2%</w:t>
            </w:r>
          </w:p>
        </w:tc>
        <w:tc>
          <w:tcPr>
            <w:tcW w:w="1134" w:type="dxa"/>
            <w:tcBorders>
              <w:top w:val="nil"/>
              <w:left w:val="nil"/>
              <w:bottom w:val="single" w:sz="4" w:space="0" w:color="auto"/>
              <w:right w:val="single" w:sz="4" w:space="0" w:color="auto"/>
            </w:tcBorders>
            <w:shd w:val="clear" w:color="auto" w:fill="auto"/>
            <w:vAlign w:val="bottom"/>
            <w:hideMark/>
          </w:tcPr>
          <w:p w14:paraId="20EBF18C" w14:textId="45779545"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26.4%</w:t>
            </w:r>
          </w:p>
        </w:tc>
        <w:tc>
          <w:tcPr>
            <w:tcW w:w="1276" w:type="dxa"/>
            <w:tcBorders>
              <w:top w:val="nil"/>
              <w:left w:val="nil"/>
              <w:bottom w:val="single" w:sz="4" w:space="0" w:color="auto"/>
              <w:right w:val="single" w:sz="4" w:space="0" w:color="auto"/>
            </w:tcBorders>
            <w:shd w:val="clear" w:color="auto" w:fill="auto"/>
            <w:vAlign w:val="bottom"/>
            <w:hideMark/>
          </w:tcPr>
          <w:p w14:paraId="169E44EE" w14:textId="614AF257"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35.6%</w:t>
            </w:r>
          </w:p>
        </w:tc>
        <w:tc>
          <w:tcPr>
            <w:tcW w:w="1134" w:type="dxa"/>
            <w:tcBorders>
              <w:top w:val="nil"/>
              <w:left w:val="nil"/>
              <w:bottom w:val="single" w:sz="4" w:space="0" w:color="auto"/>
              <w:right w:val="single" w:sz="4" w:space="0" w:color="auto"/>
            </w:tcBorders>
            <w:shd w:val="clear" w:color="auto" w:fill="auto"/>
            <w:vAlign w:val="bottom"/>
            <w:hideMark/>
          </w:tcPr>
          <w:p w14:paraId="50C7135C" w14:textId="1628CD01"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35.5%</w:t>
            </w:r>
          </w:p>
        </w:tc>
        <w:tc>
          <w:tcPr>
            <w:tcW w:w="1134" w:type="dxa"/>
            <w:tcBorders>
              <w:top w:val="nil"/>
              <w:left w:val="nil"/>
              <w:bottom w:val="single" w:sz="4" w:space="0" w:color="auto"/>
              <w:right w:val="single" w:sz="4" w:space="0" w:color="auto"/>
            </w:tcBorders>
            <w:shd w:val="clear" w:color="auto" w:fill="auto"/>
            <w:vAlign w:val="bottom"/>
            <w:hideMark/>
          </w:tcPr>
          <w:p w14:paraId="003E9368" w14:textId="52A30EEB"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33.2%</w:t>
            </w:r>
          </w:p>
        </w:tc>
        <w:tc>
          <w:tcPr>
            <w:tcW w:w="1215" w:type="dxa"/>
            <w:tcBorders>
              <w:top w:val="nil"/>
              <w:left w:val="nil"/>
              <w:bottom w:val="single" w:sz="4" w:space="0" w:color="auto"/>
              <w:right w:val="single" w:sz="8" w:space="0" w:color="auto"/>
            </w:tcBorders>
            <w:shd w:val="clear" w:color="auto" w:fill="auto"/>
            <w:vAlign w:val="bottom"/>
            <w:hideMark/>
          </w:tcPr>
          <w:p w14:paraId="7BA9AE3B" w14:textId="55921B96"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27.3%</w:t>
            </w:r>
          </w:p>
        </w:tc>
      </w:tr>
      <w:tr w:rsidR="005937FC" w:rsidRPr="002F2955" w14:paraId="1599623A"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5F018E1B"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Netovõlakoormuse ülemmäär (eurodes)</w:t>
            </w:r>
          </w:p>
        </w:tc>
        <w:tc>
          <w:tcPr>
            <w:tcW w:w="1276" w:type="dxa"/>
            <w:tcBorders>
              <w:top w:val="nil"/>
              <w:left w:val="nil"/>
              <w:bottom w:val="single" w:sz="4" w:space="0" w:color="auto"/>
              <w:right w:val="single" w:sz="4" w:space="0" w:color="auto"/>
            </w:tcBorders>
            <w:shd w:val="clear" w:color="auto" w:fill="auto"/>
            <w:vAlign w:val="bottom"/>
            <w:hideMark/>
          </w:tcPr>
          <w:p w14:paraId="59B58E74" w14:textId="6AC20662"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95 327 714</w:t>
            </w:r>
          </w:p>
        </w:tc>
        <w:tc>
          <w:tcPr>
            <w:tcW w:w="1134" w:type="dxa"/>
            <w:tcBorders>
              <w:top w:val="nil"/>
              <w:left w:val="nil"/>
              <w:bottom w:val="single" w:sz="4" w:space="0" w:color="auto"/>
              <w:right w:val="single" w:sz="4" w:space="0" w:color="auto"/>
            </w:tcBorders>
            <w:shd w:val="clear" w:color="auto" w:fill="auto"/>
            <w:vAlign w:val="bottom"/>
            <w:hideMark/>
          </w:tcPr>
          <w:p w14:paraId="2526E085" w14:textId="15CBD521"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78 067 087</w:t>
            </w:r>
          </w:p>
        </w:tc>
        <w:tc>
          <w:tcPr>
            <w:tcW w:w="1276" w:type="dxa"/>
            <w:tcBorders>
              <w:top w:val="nil"/>
              <w:left w:val="nil"/>
              <w:bottom w:val="single" w:sz="4" w:space="0" w:color="auto"/>
              <w:right w:val="single" w:sz="4" w:space="0" w:color="auto"/>
            </w:tcBorders>
            <w:shd w:val="clear" w:color="auto" w:fill="auto"/>
            <w:vAlign w:val="bottom"/>
            <w:hideMark/>
          </w:tcPr>
          <w:p w14:paraId="5F8002C4" w14:textId="163F1327"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95 600 059</w:t>
            </w:r>
          </w:p>
        </w:tc>
        <w:tc>
          <w:tcPr>
            <w:tcW w:w="1134" w:type="dxa"/>
            <w:tcBorders>
              <w:top w:val="nil"/>
              <w:left w:val="nil"/>
              <w:bottom w:val="single" w:sz="4" w:space="0" w:color="auto"/>
              <w:right w:val="single" w:sz="4" w:space="0" w:color="auto"/>
            </w:tcBorders>
            <w:shd w:val="clear" w:color="auto" w:fill="auto"/>
            <w:vAlign w:val="bottom"/>
            <w:hideMark/>
          </w:tcPr>
          <w:p w14:paraId="4CF6F8BC" w14:textId="66C918D8"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96 731 216</w:t>
            </w:r>
          </w:p>
        </w:tc>
        <w:tc>
          <w:tcPr>
            <w:tcW w:w="1134" w:type="dxa"/>
            <w:tcBorders>
              <w:top w:val="nil"/>
              <w:left w:val="nil"/>
              <w:bottom w:val="single" w:sz="4" w:space="0" w:color="auto"/>
              <w:right w:val="single" w:sz="4" w:space="0" w:color="auto"/>
            </w:tcBorders>
            <w:shd w:val="clear" w:color="auto" w:fill="auto"/>
            <w:vAlign w:val="bottom"/>
            <w:hideMark/>
          </w:tcPr>
          <w:p w14:paraId="39B134D7" w14:textId="47518BC1"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97 283 494</w:t>
            </w:r>
          </w:p>
        </w:tc>
        <w:tc>
          <w:tcPr>
            <w:tcW w:w="1215" w:type="dxa"/>
            <w:tcBorders>
              <w:top w:val="nil"/>
              <w:left w:val="nil"/>
              <w:bottom w:val="single" w:sz="4" w:space="0" w:color="auto"/>
              <w:right w:val="single" w:sz="8" w:space="0" w:color="auto"/>
            </w:tcBorders>
            <w:shd w:val="clear" w:color="auto" w:fill="auto"/>
            <w:vAlign w:val="bottom"/>
            <w:hideMark/>
          </w:tcPr>
          <w:p w14:paraId="5E44EF33" w14:textId="13D6BB1A"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98 900 883</w:t>
            </w:r>
          </w:p>
        </w:tc>
      </w:tr>
      <w:tr w:rsidR="005937FC" w:rsidRPr="002F2955" w14:paraId="7C13106B"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385A17B9"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Netovõlakoormuse ülemmäär (%)</w:t>
            </w:r>
          </w:p>
        </w:tc>
        <w:tc>
          <w:tcPr>
            <w:tcW w:w="1276" w:type="dxa"/>
            <w:tcBorders>
              <w:top w:val="nil"/>
              <w:left w:val="nil"/>
              <w:bottom w:val="single" w:sz="4" w:space="0" w:color="auto"/>
              <w:right w:val="single" w:sz="4" w:space="0" w:color="auto"/>
            </w:tcBorders>
            <w:shd w:val="clear" w:color="auto" w:fill="auto"/>
            <w:vAlign w:val="bottom"/>
            <w:hideMark/>
          </w:tcPr>
          <w:p w14:paraId="734CE713" w14:textId="07389CDE"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100.4%</w:t>
            </w:r>
          </w:p>
        </w:tc>
        <w:tc>
          <w:tcPr>
            <w:tcW w:w="1134" w:type="dxa"/>
            <w:tcBorders>
              <w:top w:val="nil"/>
              <w:left w:val="nil"/>
              <w:bottom w:val="single" w:sz="4" w:space="0" w:color="auto"/>
              <w:right w:val="single" w:sz="4" w:space="0" w:color="auto"/>
            </w:tcBorders>
            <w:shd w:val="clear" w:color="auto" w:fill="auto"/>
            <w:vAlign w:val="bottom"/>
            <w:hideMark/>
          </w:tcPr>
          <w:p w14:paraId="6849C00E" w14:textId="285E4F5C"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82.8%</w:t>
            </w:r>
          </w:p>
        </w:tc>
        <w:tc>
          <w:tcPr>
            <w:tcW w:w="1276" w:type="dxa"/>
            <w:tcBorders>
              <w:top w:val="nil"/>
              <w:left w:val="nil"/>
              <w:bottom w:val="single" w:sz="4" w:space="0" w:color="auto"/>
              <w:right w:val="single" w:sz="4" w:space="0" w:color="auto"/>
            </w:tcBorders>
            <w:shd w:val="clear" w:color="auto" w:fill="auto"/>
            <w:vAlign w:val="bottom"/>
            <w:hideMark/>
          </w:tcPr>
          <w:p w14:paraId="7059D889" w14:textId="27C02345"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100.0%</w:t>
            </w:r>
          </w:p>
        </w:tc>
        <w:tc>
          <w:tcPr>
            <w:tcW w:w="1134" w:type="dxa"/>
            <w:tcBorders>
              <w:top w:val="nil"/>
              <w:left w:val="nil"/>
              <w:bottom w:val="single" w:sz="4" w:space="0" w:color="auto"/>
              <w:right w:val="single" w:sz="4" w:space="0" w:color="auto"/>
            </w:tcBorders>
            <w:shd w:val="clear" w:color="auto" w:fill="auto"/>
            <w:vAlign w:val="bottom"/>
            <w:hideMark/>
          </w:tcPr>
          <w:p w14:paraId="41D4FED9" w14:textId="0C27523B"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100.0%</w:t>
            </w:r>
          </w:p>
        </w:tc>
        <w:tc>
          <w:tcPr>
            <w:tcW w:w="1134" w:type="dxa"/>
            <w:tcBorders>
              <w:top w:val="nil"/>
              <w:left w:val="nil"/>
              <w:bottom w:val="single" w:sz="4" w:space="0" w:color="auto"/>
              <w:right w:val="single" w:sz="4" w:space="0" w:color="auto"/>
            </w:tcBorders>
            <w:shd w:val="clear" w:color="auto" w:fill="auto"/>
            <w:vAlign w:val="bottom"/>
            <w:hideMark/>
          </w:tcPr>
          <w:p w14:paraId="2341A712" w14:textId="646CA5E0"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100.0%</w:t>
            </w:r>
          </w:p>
        </w:tc>
        <w:tc>
          <w:tcPr>
            <w:tcW w:w="1215" w:type="dxa"/>
            <w:tcBorders>
              <w:top w:val="nil"/>
              <w:left w:val="nil"/>
              <w:bottom w:val="single" w:sz="4" w:space="0" w:color="auto"/>
              <w:right w:val="single" w:sz="8" w:space="0" w:color="auto"/>
            </w:tcBorders>
            <w:shd w:val="clear" w:color="auto" w:fill="auto"/>
            <w:vAlign w:val="bottom"/>
            <w:hideMark/>
          </w:tcPr>
          <w:p w14:paraId="28B32805" w14:textId="0C70736F"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100.0%</w:t>
            </w:r>
          </w:p>
        </w:tc>
      </w:tr>
      <w:tr w:rsidR="005937FC" w:rsidRPr="002F2955" w14:paraId="2392E9C1" w14:textId="77777777" w:rsidTr="00894FD4">
        <w:trPr>
          <w:trHeight w:val="315"/>
        </w:trPr>
        <w:tc>
          <w:tcPr>
            <w:tcW w:w="2977" w:type="dxa"/>
            <w:tcBorders>
              <w:top w:val="nil"/>
              <w:left w:val="single" w:sz="8" w:space="0" w:color="auto"/>
              <w:bottom w:val="single" w:sz="8" w:space="0" w:color="auto"/>
              <w:right w:val="single" w:sz="4" w:space="0" w:color="auto"/>
            </w:tcBorders>
            <w:shd w:val="clear" w:color="auto" w:fill="auto"/>
            <w:vAlign w:val="bottom"/>
            <w:hideMark/>
          </w:tcPr>
          <w:p w14:paraId="0269D974"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Vaba netovõlakoormus (eurodes)</w:t>
            </w:r>
          </w:p>
        </w:tc>
        <w:tc>
          <w:tcPr>
            <w:tcW w:w="1276" w:type="dxa"/>
            <w:tcBorders>
              <w:top w:val="nil"/>
              <w:left w:val="nil"/>
              <w:bottom w:val="single" w:sz="8" w:space="0" w:color="auto"/>
              <w:right w:val="single" w:sz="4" w:space="0" w:color="auto"/>
            </w:tcBorders>
            <w:shd w:val="clear" w:color="auto" w:fill="auto"/>
            <w:vAlign w:val="bottom"/>
            <w:hideMark/>
          </w:tcPr>
          <w:p w14:paraId="31C7DEEE" w14:textId="68F86FBC"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84 715 805</w:t>
            </w:r>
          </w:p>
        </w:tc>
        <w:tc>
          <w:tcPr>
            <w:tcW w:w="1134" w:type="dxa"/>
            <w:tcBorders>
              <w:top w:val="nil"/>
              <w:left w:val="nil"/>
              <w:bottom w:val="single" w:sz="8" w:space="0" w:color="auto"/>
              <w:right w:val="single" w:sz="4" w:space="0" w:color="auto"/>
            </w:tcBorders>
            <w:shd w:val="clear" w:color="auto" w:fill="auto"/>
            <w:vAlign w:val="bottom"/>
            <w:hideMark/>
          </w:tcPr>
          <w:p w14:paraId="5BC0153F" w14:textId="365AFFD4"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53 136 195</w:t>
            </w:r>
          </w:p>
        </w:tc>
        <w:tc>
          <w:tcPr>
            <w:tcW w:w="1276" w:type="dxa"/>
            <w:tcBorders>
              <w:top w:val="nil"/>
              <w:left w:val="nil"/>
              <w:bottom w:val="single" w:sz="8" w:space="0" w:color="auto"/>
              <w:right w:val="single" w:sz="4" w:space="0" w:color="auto"/>
            </w:tcBorders>
            <w:shd w:val="clear" w:color="auto" w:fill="auto"/>
            <w:vAlign w:val="bottom"/>
            <w:hideMark/>
          </w:tcPr>
          <w:p w14:paraId="72FBF8FC" w14:textId="32EBCA01"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61 592 041</w:t>
            </w:r>
          </w:p>
        </w:tc>
        <w:tc>
          <w:tcPr>
            <w:tcW w:w="1134" w:type="dxa"/>
            <w:tcBorders>
              <w:top w:val="nil"/>
              <w:left w:val="nil"/>
              <w:bottom w:val="single" w:sz="8" w:space="0" w:color="auto"/>
              <w:right w:val="single" w:sz="4" w:space="0" w:color="auto"/>
            </w:tcBorders>
            <w:shd w:val="clear" w:color="auto" w:fill="auto"/>
            <w:vAlign w:val="bottom"/>
            <w:hideMark/>
          </w:tcPr>
          <w:p w14:paraId="478BD95A" w14:textId="20426B63"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62 405 094</w:t>
            </w:r>
          </w:p>
        </w:tc>
        <w:tc>
          <w:tcPr>
            <w:tcW w:w="1134" w:type="dxa"/>
            <w:tcBorders>
              <w:top w:val="nil"/>
              <w:left w:val="nil"/>
              <w:bottom w:val="single" w:sz="8" w:space="0" w:color="auto"/>
              <w:right w:val="single" w:sz="4" w:space="0" w:color="auto"/>
            </w:tcBorders>
            <w:shd w:val="clear" w:color="auto" w:fill="auto"/>
            <w:vAlign w:val="bottom"/>
            <w:hideMark/>
          </w:tcPr>
          <w:p w14:paraId="5B1E2AA2" w14:textId="3E3A55F9"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64 963 421</w:t>
            </w:r>
          </w:p>
        </w:tc>
        <w:tc>
          <w:tcPr>
            <w:tcW w:w="1215" w:type="dxa"/>
            <w:tcBorders>
              <w:top w:val="nil"/>
              <w:left w:val="nil"/>
              <w:bottom w:val="single" w:sz="8" w:space="0" w:color="auto"/>
              <w:right w:val="single" w:sz="8" w:space="0" w:color="auto"/>
            </w:tcBorders>
            <w:shd w:val="clear" w:color="auto" w:fill="auto"/>
            <w:vAlign w:val="bottom"/>
            <w:hideMark/>
          </w:tcPr>
          <w:p w14:paraId="2F5679FF" w14:textId="42B9FB35" w:rsidR="005937FC" w:rsidRPr="00635F8C" w:rsidRDefault="005937FC" w:rsidP="008B0140">
            <w:pPr>
              <w:spacing w:after="0" w:line="240" w:lineRule="auto"/>
              <w:jc w:val="right"/>
              <w:rPr>
                <w:rFonts w:ascii="Times New Roman" w:eastAsia="Times New Roman" w:hAnsi="Times New Roman" w:cs="Times New Roman"/>
                <w:color w:val="FF0000"/>
                <w:sz w:val="18"/>
                <w:szCs w:val="18"/>
                <w:lang w:eastAsia="en-GB"/>
              </w:rPr>
            </w:pPr>
            <w:r w:rsidRPr="00635F8C">
              <w:rPr>
                <w:rFonts w:ascii="Times New Roman" w:hAnsi="Times New Roman" w:cs="Times New Roman"/>
                <w:sz w:val="18"/>
                <w:szCs w:val="18"/>
              </w:rPr>
              <w:t>71 904 233</w:t>
            </w:r>
          </w:p>
        </w:tc>
      </w:tr>
    </w:tbl>
    <w:p w14:paraId="760A2C71" w14:textId="77777777" w:rsidR="00894FD4" w:rsidRPr="002F2955" w:rsidRDefault="00894FD4">
      <w:pPr>
        <w:rPr>
          <w:color w:val="FF0000"/>
        </w:rPr>
      </w:pPr>
    </w:p>
    <w:sectPr w:rsidR="00894FD4" w:rsidRPr="002F2955" w:rsidSect="00F43C1E">
      <w:pgSz w:w="11906" w:h="16838"/>
      <w:pgMar w:top="360" w:right="1417"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7290E" w14:textId="77777777" w:rsidR="006A6BFC" w:rsidRDefault="006A6BFC" w:rsidP="00C32687">
      <w:pPr>
        <w:spacing w:after="0" w:line="240" w:lineRule="auto"/>
      </w:pPr>
      <w:r>
        <w:separator/>
      </w:r>
    </w:p>
  </w:endnote>
  <w:endnote w:type="continuationSeparator" w:id="0">
    <w:p w14:paraId="40940941" w14:textId="77777777" w:rsidR="006A6BFC" w:rsidRDefault="006A6BFC" w:rsidP="00C3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703278"/>
      <w:docPartObj>
        <w:docPartGallery w:val="Page Numbers (Bottom of Page)"/>
        <w:docPartUnique/>
      </w:docPartObj>
    </w:sdtPr>
    <w:sdtEndPr/>
    <w:sdtContent>
      <w:p w14:paraId="0D3216FF" w14:textId="77777777" w:rsidR="00832C34" w:rsidRDefault="00832C34">
        <w:pPr>
          <w:pStyle w:val="Footer"/>
          <w:jc w:val="right"/>
        </w:pPr>
        <w:r>
          <w:fldChar w:fldCharType="begin"/>
        </w:r>
        <w:r>
          <w:instrText>PAGE   \* MERGEFORMAT</w:instrText>
        </w:r>
        <w:r>
          <w:fldChar w:fldCharType="separate"/>
        </w:r>
        <w:r w:rsidR="003D09ED">
          <w:rPr>
            <w:noProof/>
          </w:rPr>
          <w:t>16</w:t>
        </w:r>
        <w:r>
          <w:fldChar w:fldCharType="end"/>
        </w:r>
      </w:p>
    </w:sdtContent>
  </w:sdt>
  <w:p w14:paraId="55A8FFB7" w14:textId="77777777" w:rsidR="00832C34" w:rsidRDefault="00832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350468"/>
      <w:docPartObj>
        <w:docPartGallery w:val="Page Numbers (Bottom of Page)"/>
        <w:docPartUnique/>
      </w:docPartObj>
    </w:sdtPr>
    <w:sdtEndPr/>
    <w:sdtContent>
      <w:p w14:paraId="54379C3B" w14:textId="77777777" w:rsidR="00832C34" w:rsidRDefault="00832C34">
        <w:pPr>
          <w:pStyle w:val="Footer"/>
          <w:jc w:val="right"/>
        </w:pPr>
        <w:r>
          <w:fldChar w:fldCharType="begin"/>
        </w:r>
        <w:r>
          <w:instrText>PAGE   \* MERGEFORMAT</w:instrText>
        </w:r>
        <w:r>
          <w:fldChar w:fldCharType="separate"/>
        </w:r>
        <w:r w:rsidR="003D09ED">
          <w:rPr>
            <w:noProof/>
          </w:rPr>
          <w:t>17</w:t>
        </w:r>
        <w:r>
          <w:fldChar w:fldCharType="end"/>
        </w:r>
      </w:p>
    </w:sdtContent>
  </w:sdt>
  <w:p w14:paraId="74716D61" w14:textId="77777777" w:rsidR="00832C34" w:rsidRDefault="00832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F6D83" w14:textId="77777777" w:rsidR="006A6BFC" w:rsidRDefault="006A6BFC" w:rsidP="00C32687">
      <w:pPr>
        <w:spacing w:after="0" w:line="240" w:lineRule="auto"/>
      </w:pPr>
      <w:r>
        <w:separator/>
      </w:r>
    </w:p>
  </w:footnote>
  <w:footnote w:type="continuationSeparator" w:id="0">
    <w:p w14:paraId="35D574BD" w14:textId="77777777" w:rsidR="006A6BFC" w:rsidRDefault="006A6BFC" w:rsidP="00C32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773"/>
    <w:multiLevelType w:val="multilevel"/>
    <w:tmpl w:val="374CCD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2D4938"/>
    <w:multiLevelType w:val="hybridMultilevel"/>
    <w:tmpl w:val="EAFC7DB0"/>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2">
    <w:nsid w:val="08567B92"/>
    <w:multiLevelType w:val="hybridMultilevel"/>
    <w:tmpl w:val="A3FA2660"/>
    <w:lvl w:ilvl="0" w:tplc="04250001">
      <w:start w:val="1"/>
      <w:numFmt w:val="bullet"/>
      <w:lvlText w:val=""/>
      <w:lvlJc w:val="left"/>
      <w:pPr>
        <w:ind w:left="1151" w:hanging="360"/>
      </w:pPr>
      <w:rPr>
        <w:rFonts w:ascii="Symbol" w:hAnsi="Symbol" w:hint="default"/>
      </w:rPr>
    </w:lvl>
    <w:lvl w:ilvl="1" w:tplc="04250003" w:tentative="1">
      <w:start w:val="1"/>
      <w:numFmt w:val="bullet"/>
      <w:lvlText w:val="o"/>
      <w:lvlJc w:val="left"/>
      <w:pPr>
        <w:ind w:left="1871" w:hanging="360"/>
      </w:pPr>
      <w:rPr>
        <w:rFonts w:ascii="Courier New" w:hAnsi="Courier New" w:cs="Courier New" w:hint="default"/>
      </w:rPr>
    </w:lvl>
    <w:lvl w:ilvl="2" w:tplc="04250005" w:tentative="1">
      <w:start w:val="1"/>
      <w:numFmt w:val="bullet"/>
      <w:lvlText w:val=""/>
      <w:lvlJc w:val="left"/>
      <w:pPr>
        <w:ind w:left="2591" w:hanging="360"/>
      </w:pPr>
      <w:rPr>
        <w:rFonts w:ascii="Wingdings" w:hAnsi="Wingdings" w:hint="default"/>
      </w:rPr>
    </w:lvl>
    <w:lvl w:ilvl="3" w:tplc="04250001" w:tentative="1">
      <w:start w:val="1"/>
      <w:numFmt w:val="bullet"/>
      <w:lvlText w:val=""/>
      <w:lvlJc w:val="left"/>
      <w:pPr>
        <w:ind w:left="3311" w:hanging="360"/>
      </w:pPr>
      <w:rPr>
        <w:rFonts w:ascii="Symbol" w:hAnsi="Symbol" w:hint="default"/>
      </w:rPr>
    </w:lvl>
    <w:lvl w:ilvl="4" w:tplc="04250003" w:tentative="1">
      <w:start w:val="1"/>
      <w:numFmt w:val="bullet"/>
      <w:lvlText w:val="o"/>
      <w:lvlJc w:val="left"/>
      <w:pPr>
        <w:ind w:left="4031" w:hanging="360"/>
      </w:pPr>
      <w:rPr>
        <w:rFonts w:ascii="Courier New" w:hAnsi="Courier New" w:cs="Courier New" w:hint="default"/>
      </w:rPr>
    </w:lvl>
    <w:lvl w:ilvl="5" w:tplc="04250005" w:tentative="1">
      <w:start w:val="1"/>
      <w:numFmt w:val="bullet"/>
      <w:lvlText w:val=""/>
      <w:lvlJc w:val="left"/>
      <w:pPr>
        <w:ind w:left="4751" w:hanging="360"/>
      </w:pPr>
      <w:rPr>
        <w:rFonts w:ascii="Wingdings" w:hAnsi="Wingdings" w:hint="default"/>
      </w:rPr>
    </w:lvl>
    <w:lvl w:ilvl="6" w:tplc="04250001" w:tentative="1">
      <w:start w:val="1"/>
      <w:numFmt w:val="bullet"/>
      <w:lvlText w:val=""/>
      <w:lvlJc w:val="left"/>
      <w:pPr>
        <w:ind w:left="5471" w:hanging="360"/>
      </w:pPr>
      <w:rPr>
        <w:rFonts w:ascii="Symbol" w:hAnsi="Symbol" w:hint="default"/>
      </w:rPr>
    </w:lvl>
    <w:lvl w:ilvl="7" w:tplc="04250003" w:tentative="1">
      <w:start w:val="1"/>
      <w:numFmt w:val="bullet"/>
      <w:lvlText w:val="o"/>
      <w:lvlJc w:val="left"/>
      <w:pPr>
        <w:ind w:left="6191" w:hanging="360"/>
      </w:pPr>
      <w:rPr>
        <w:rFonts w:ascii="Courier New" w:hAnsi="Courier New" w:cs="Courier New" w:hint="default"/>
      </w:rPr>
    </w:lvl>
    <w:lvl w:ilvl="8" w:tplc="04250005" w:tentative="1">
      <w:start w:val="1"/>
      <w:numFmt w:val="bullet"/>
      <w:lvlText w:val=""/>
      <w:lvlJc w:val="left"/>
      <w:pPr>
        <w:ind w:left="6911" w:hanging="360"/>
      </w:pPr>
      <w:rPr>
        <w:rFonts w:ascii="Wingdings" w:hAnsi="Wingdings" w:hint="default"/>
      </w:rPr>
    </w:lvl>
  </w:abstractNum>
  <w:abstractNum w:abstractNumId="3">
    <w:nsid w:val="0BA3214B"/>
    <w:multiLevelType w:val="hybridMultilevel"/>
    <w:tmpl w:val="E89AE186"/>
    <w:lvl w:ilvl="0" w:tplc="97727C28">
      <w:start w:val="1"/>
      <w:numFmt w:val="decimal"/>
      <w:lvlText w:val="%1."/>
      <w:lvlJc w:val="left"/>
      <w:pPr>
        <w:tabs>
          <w:tab w:val="num" w:pos="1260"/>
        </w:tabs>
        <w:ind w:left="1260" w:hanging="360"/>
      </w:pPr>
      <w:rPr>
        <w:lang w:val="et-EE"/>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EE3C9A"/>
    <w:multiLevelType w:val="hybridMultilevel"/>
    <w:tmpl w:val="E1A04B80"/>
    <w:lvl w:ilvl="0" w:tplc="B9D4A508">
      <w:start w:val="1"/>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nsid w:val="0DA10733"/>
    <w:multiLevelType w:val="hybridMultilevel"/>
    <w:tmpl w:val="031ED02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0E3F46B6"/>
    <w:multiLevelType w:val="hybridMultilevel"/>
    <w:tmpl w:val="B1C67E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nsid w:val="0EA74694"/>
    <w:multiLevelType w:val="hybridMultilevel"/>
    <w:tmpl w:val="CD44344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nsid w:val="12EA3C4F"/>
    <w:multiLevelType w:val="multilevel"/>
    <w:tmpl w:val="2BD4B886"/>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55A5F75"/>
    <w:multiLevelType w:val="hybridMultilevel"/>
    <w:tmpl w:val="68982102"/>
    <w:lvl w:ilvl="0" w:tplc="04250001">
      <w:start w:val="1"/>
      <w:numFmt w:val="bullet"/>
      <w:lvlText w:val=""/>
      <w:lvlJc w:val="left"/>
      <w:pPr>
        <w:ind w:left="2484" w:hanging="360"/>
      </w:pPr>
      <w:rPr>
        <w:rFonts w:ascii="Symbol" w:hAnsi="Symbol" w:hint="default"/>
      </w:rPr>
    </w:lvl>
    <w:lvl w:ilvl="1" w:tplc="04250003" w:tentative="1">
      <w:start w:val="1"/>
      <w:numFmt w:val="bullet"/>
      <w:lvlText w:val="o"/>
      <w:lvlJc w:val="left"/>
      <w:pPr>
        <w:ind w:left="3204" w:hanging="360"/>
      </w:pPr>
      <w:rPr>
        <w:rFonts w:ascii="Courier New" w:hAnsi="Courier New" w:cs="Courier New" w:hint="default"/>
      </w:rPr>
    </w:lvl>
    <w:lvl w:ilvl="2" w:tplc="04250005" w:tentative="1">
      <w:start w:val="1"/>
      <w:numFmt w:val="bullet"/>
      <w:lvlText w:val=""/>
      <w:lvlJc w:val="left"/>
      <w:pPr>
        <w:ind w:left="3924" w:hanging="360"/>
      </w:pPr>
      <w:rPr>
        <w:rFonts w:ascii="Wingdings" w:hAnsi="Wingdings" w:hint="default"/>
      </w:rPr>
    </w:lvl>
    <w:lvl w:ilvl="3" w:tplc="04250001" w:tentative="1">
      <w:start w:val="1"/>
      <w:numFmt w:val="bullet"/>
      <w:lvlText w:val=""/>
      <w:lvlJc w:val="left"/>
      <w:pPr>
        <w:ind w:left="4644" w:hanging="360"/>
      </w:pPr>
      <w:rPr>
        <w:rFonts w:ascii="Symbol" w:hAnsi="Symbol" w:hint="default"/>
      </w:rPr>
    </w:lvl>
    <w:lvl w:ilvl="4" w:tplc="04250003" w:tentative="1">
      <w:start w:val="1"/>
      <w:numFmt w:val="bullet"/>
      <w:lvlText w:val="o"/>
      <w:lvlJc w:val="left"/>
      <w:pPr>
        <w:ind w:left="5364" w:hanging="360"/>
      </w:pPr>
      <w:rPr>
        <w:rFonts w:ascii="Courier New" w:hAnsi="Courier New" w:cs="Courier New" w:hint="default"/>
      </w:rPr>
    </w:lvl>
    <w:lvl w:ilvl="5" w:tplc="04250005" w:tentative="1">
      <w:start w:val="1"/>
      <w:numFmt w:val="bullet"/>
      <w:lvlText w:val=""/>
      <w:lvlJc w:val="left"/>
      <w:pPr>
        <w:ind w:left="6084" w:hanging="360"/>
      </w:pPr>
      <w:rPr>
        <w:rFonts w:ascii="Wingdings" w:hAnsi="Wingdings" w:hint="default"/>
      </w:rPr>
    </w:lvl>
    <w:lvl w:ilvl="6" w:tplc="04250001" w:tentative="1">
      <w:start w:val="1"/>
      <w:numFmt w:val="bullet"/>
      <w:lvlText w:val=""/>
      <w:lvlJc w:val="left"/>
      <w:pPr>
        <w:ind w:left="6804" w:hanging="360"/>
      </w:pPr>
      <w:rPr>
        <w:rFonts w:ascii="Symbol" w:hAnsi="Symbol" w:hint="default"/>
      </w:rPr>
    </w:lvl>
    <w:lvl w:ilvl="7" w:tplc="04250003" w:tentative="1">
      <w:start w:val="1"/>
      <w:numFmt w:val="bullet"/>
      <w:lvlText w:val="o"/>
      <w:lvlJc w:val="left"/>
      <w:pPr>
        <w:ind w:left="7524" w:hanging="360"/>
      </w:pPr>
      <w:rPr>
        <w:rFonts w:ascii="Courier New" w:hAnsi="Courier New" w:cs="Courier New" w:hint="default"/>
      </w:rPr>
    </w:lvl>
    <w:lvl w:ilvl="8" w:tplc="04250005" w:tentative="1">
      <w:start w:val="1"/>
      <w:numFmt w:val="bullet"/>
      <w:lvlText w:val=""/>
      <w:lvlJc w:val="left"/>
      <w:pPr>
        <w:ind w:left="8244" w:hanging="360"/>
      </w:pPr>
      <w:rPr>
        <w:rFonts w:ascii="Wingdings" w:hAnsi="Wingdings" w:hint="default"/>
      </w:rPr>
    </w:lvl>
  </w:abstractNum>
  <w:abstractNum w:abstractNumId="10">
    <w:nsid w:val="158C3E6A"/>
    <w:multiLevelType w:val="hybridMultilevel"/>
    <w:tmpl w:val="2AFA1A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nsid w:val="17D91A1D"/>
    <w:multiLevelType w:val="hybridMultilevel"/>
    <w:tmpl w:val="1A6273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7445CC"/>
    <w:multiLevelType w:val="hybridMultilevel"/>
    <w:tmpl w:val="13948500"/>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3">
    <w:nsid w:val="20D251E1"/>
    <w:multiLevelType w:val="hybridMultilevel"/>
    <w:tmpl w:val="011045E4"/>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4">
    <w:nsid w:val="24922BD9"/>
    <w:multiLevelType w:val="hybridMultilevel"/>
    <w:tmpl w:val="EB664E3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26E315C3"/>
    <w:multiLevelType w:val="hybridMultilevel"/>
    <w:tmpl w:val="2444ADC8"/>
    <w:lvl w:ilvl="0" w:tplc="910ABA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20A3E"/>
    <w:multiLevelType w:val="hybridMultilevel"/>
    <w:tmpl w:val="26F618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FC5B0C"/>
    <w:multiLevelType w:val="multilevel"/>
    <w:tmpl w:val="2BD4B886"/>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DA13C8F"/>
    <w:multiLevelType w:val="hybridMultilevel"/>
    <w:tmpl w:val="06AA0E38"/>
    <w:lvl w:ilvl="0" w:tplc="DA48A03E">
      <w:start w:val="22"/>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9">
    <w:nsid w:val="3178037B"/>
    <w:multiLevelType w:val="hybridMultilevel"/>
    <w:tmpl w:val="EB664E3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33963337"/>
    <w:multiLevelType w:val="hybridMultilevel"/>
    <w:tmpl w:val="EB664E3E"/>
    <w:lvl w:ilvl="0" w:tplc="04250011">
      <w:start w:val="1"/>
      <w:numFmt w:val="decimal"/>
      <w:lvlText w:val="%1)"/>
      <w:lvlJc w:val="left"/>
      <w:pPr>
        <w:ind w:left="928"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345C6C73"/>
    <w:multiLevelType w:val="hybridMultilevel"/>
    <w:tmpl w:val="BCC8CC38"/>
    <w:lvl w:ilvl="0" w:tplc="50288D7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35BF1A5E"/>
    <w:multiLevelType w:val="hybridMultilevel"/>
    <w:tmpl w:val="72A814F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3">
    <w:nsid w:val="361742D6"/>
    <w:multiLevelType w:val="hybridMultilevel"/>
    <w:tmpl w:val="F5289E16"/>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24">
    <w:nsid w:val="39C3263B"/>
    <w:multiLevelType w:val="hybridMultilevel"/>
    <w:tmpl w:val="DB9A5F28"/>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25">
    <w:nsid w:val="3E33612E"/>
    <w:multiLevelType w:val="hybridMultilevel"/>
    <w:tmpl w:val="0E6248D4"/>
    <w:lvl w:ilvl="0" w:tplc="17927FDE">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nsid w:val="3E840A77"/>
    <w:multiLevelType w:val="hybridMultilevel"/>
    <w:tmpl w:val="16BA5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43FD108F"/>
    <w:multiLevelType w:val="hybridMultilevel"/>
    <w:tmpl w:val="003E9AC8"/>
    <w:lvl w:ilvl="0" w:tplc="EC1EDA0E">
      <w:start w:val="2014"/>
      <w:numFmt w:val="bullet"/>
      <w:lvlText w:val="–"/>
      <w:lvlJc w:val="left"/>
      <w:pPr>
        <w:tabs>
          <w:tab w:val="num" w:pos="720"/>
        </w:tabs>
        <w:ind w:left="720" w:hanging="360"/>
      </w:pPr>
      <w:rPr>
        <w:rFonts w:ascii="Calibri" w:eastAsia="Times New Roman" w:hAnsi="Calibri" w:cs="Calibri"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nsid w:val="4507555E"/>
    <w:multiLevelType w:val="hybridMultilevel"/>
    <w:tmpl w:val="7A92ABB6"/>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29">
    <w:nsid w:val="460F74B9"/>
    <w:multiLevelType w:val="hybridMultilevel"/>
    <w:tmpl w:val="6A801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4C3F47FD"/>
    <w:multiLevelType w:val="hybridMultilevel"/>
    <w:tmpl w:val="031ED02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nsid w:val="515B542A"/>
    <w:multiLevelType w:val="hybridMultilevel"/>
    <w:tmpl w:val="06762E8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2">
    <w:nsid w:val="54907006"/>
    <w:multiLevelType w:val="hybridMultilevel"/>
    <w:tmpl w:val="B6B0F626"/>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33">
    <w:nsid w:val="5D5B3346"/>
    <w:multiLevelType w:val="hybridMultilevel"/>
    <w:tmpl w:val="EB664E3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nsid w:val="5E5C4965"/>
    <w:multiLevelType w:val="hybridMultilevel"/>
    <w:tmpl w:val="D886424C"/>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35">
    <w:nsid w:val="5FA91686"/>
    <w:multiLevelType w:val="hybridMultilevel"/>
    <w:tmpl w:val="F65CBC5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6">
    <w:nsid w:val="63CB2225"/>
    <w:multiLevelType w:val="hybridMultilevel"/>
    <w:tmpl w:val="E270A8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nsid w:val="70D30BF8"/>
    <w:multiLevelType w:val="hybridMultilevel"/>
    <w:tmpl w:val="1ABE4BF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8">
    <w:nsid w:val="74C62167"/>
    <w:multiLevelType w:val="multilevel"/>
    <w:tmpl w:val="2BD4B886"/>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7DA3BBA"/>
    <w:multiLevelType w:val="hybridMultilevel"/>
    <w:tmpl w:val="2AFA1A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6"/>
  </w:num>
  <w:num w:numId="2">
    <w:abstractNumId w:val="18"/>
  </w:num>
  <w:num w:numId="3">
    <w:abstractNumId w:val="0"/>
  </w:num>
  <w:num w:numId="4">
    <w:abstractNumId w:val="4"/>
  </w:num>
  <w:num w:numId="5">
    <w:abstractNumId w:val="3"/>
  </w:num>
  <w:num w:numId="6">
    <w:abstractNumId w:val="22"/>
  </w:num>
  <w:num w:numId="7">
    <w:abstractNumId w:val="27"/>
  </w:num>
  <w:num w:numId="8">
    <w:abstractNumId w:val="12"/>
  </w:num>
  <w:num w:numId="9">
    <w:abstractNumId w:val="26"/>
  </w:num>
  <w:num w:numId="10">
    <w:abstractNumId w:val="1"/>
  </w:num>
  <w:num w:numId="11">
    <w:abstractNumId w:val="37"/>
  </w:num>
  <w:num w:numId="12">
    <w:abstractNumId w:val="31"/>
  </w:num>
  <w:num w:numId="13">
    <w:abstractNumId w:val="35"/>
  </w:num>
  <w:num w:numId="14">
    <w:abstractNumId w:val="7"/>
  </w:num>
  <w:num w:numId="15">
    <w:abstractNumId w:val="9"/>
  </w:num>
  <w:num w:numId="16">
    <w:abstractNumId w:val="29"/>
  </w:num>
  <w:num w:numId="17">
    <w:abstractNumId w:val="23"/>
  </w:num>
  <w:num w:numId="18">
    <w:abstractNumId w:val="36"/>
  </w:num>
  <w:num w:numId="19">
    <w:abstractNumId w:val="2"/>
  </w:num>
  <w:num w:numId="20">
    <w:abstractNumId w:val="24"/>
  </w:num>
  <w:num w:numId="21">
    <w:abstractNumId w:val="13"/>
  </w:num>
  <w:num w:numId="22">
    <w:abstractNumId w:val="34"/>
  </w:num>
  <w:num w:numId="23">
    <w:abstractNumId w:val="2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2"/>
  </w:num>
  <w:num w:numId="32">
    <w:abstractNumId w:val="38"/>
  </w:num>
  <w:num w:numId="33">
    <w:abstractNumId w:val="11"/>
  </w:num>
  <w:num w:numId="34">
    <w:abstractNumId w:val="15"/>
  </w:num>
  <w:num w:numId="35">
    <w:abstractNumId w:val="17"/>
  </w:num>
  <w:num w:numId="36">
    <w:abstractNumId w:val="8"/>
  </w:num>
  <w:num w:numId="37">
    <w:abstractNumId w:val="21"/>
  </w:num>
  <w:num w:numId="38">
    <w:abstractNumId w:val="20"/>
  </w:num>
  <w:num w:numId="39">
    <w:abstractNumId w:val="19"/>
  </w:num>
  <w:num w:numId="40">
    <w:abstractNumId w:val="3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00"/>
    <w:rsid w:val="00000261"/>
    <w:rsid w:val="00002ACD"/>
    <w:rsid w:val="00003094"/>
    <w:rsid w:val="00003B31"/>
    <w:rsid w:val="0000436B"/>
    <w:rsid w:val="0000708E"/>
    <w:rsid w:val="0000730E"/>
    <w:rsid w:val="000076A7"/>
    <w:rsid w:val="00007950"/>
    <w:rsid w:val="00007ECB"/>
    <w:rsid w:val="000109BE"/>
    <w:rsid w:val="0001109A"/>
    <w:rsid w:val="000117DD"/>
    <w:rsid w:val="00011986"/>
    <w:rsid w:val="00011F4D"/>
    <w:rsid w:val="000127AC"/>
    <w:rsid w:val="0001306F"/>
    <w:rsid w:val="000143B8"/>
    <w:rsid w:val="00014A9B"/>
    <w:rsid w:val="00015978"/>
    <w:rsid w:val="00015E89"/>
    <w:rsid w:val="00016D2F"/>
    <w:rsid w:val="00020413"/>
    <w:rsid w:val="00020FF3"/>
    <w:rsid w:val="00022497"/>
    <w:rsid w:val="000225D5"/>
    <w:rsid w:val="000227D4"/>
    <w:rsid w:val="000228CA"/>
    <w:rsid w:val="00022E8B"/>
    <w:rsid w:val="0002304F"/>
    <w:rsid w:val="00023886"/>
    <w:rsid w:val="00023B3E"/>
    <w:rsid w:val="00023CD9"/>
    <w:rsid w:val="00023D92"/>
    <w:rsid w:val="0002448F"/>
    <w:rsid w:val="000244B7"/>
    <w:rsid w:val="000246B9"/>
    <w:rsid w:val="00024C94"/>
    <w:rsid w:val="00024F62"/>
    <w:rsid w:val="00025484"/>
    <w:rsid w:val="00025E9A"/>
    <w:rsid w:val="00026D60"/>
    <w:rsid w:val="00026E40"/>
    <w:rsid w:val="000274A7"/>
    <w:rsid w:val="00027F67"/>
    <w:rsid w:val="0003005F"/>
    <w:rsid w:val="00030067"/>
    <w:rsid w:val="000311AE"/>
    <w:rsid w:val="000318E3"/>
    <w:rsid w:val="00031A4A"/>
    <w:rsid w:val="00032350"/>
    <w:rsid w:val="000326E2"/>
    <w:rsid w:val="00032C85"/>
    <w:rsid w:val="00032FC8"/>
    <w:rsid w:val="00033464"/>
    <w:rsid w:val="000334E4"/>
    <w:rsid w:val="00033754"/>
    <w:rsid w:val="00033EB2"/>
    <w:rsid w:val="00035B5B"/>
    <w:rsid w:val="000362FB"/>
    <w:rsid w:val="000364BE"/>
    <w:rsid w:val="000365D5"/>
    <w:rsid w:val="00036CA1"/>
    <w:rsid w:val="00036F37"/>
    <w:rsid w:val="00040421"/>
    <w:rsid w:val="000404BB"/>
    <w:rsid w:val="000423EE"/>
    <w:rsid w:val="0004292F"/>
    <w:rsid w:val="00042AB1"/>
    <w:rsid w:val="00042EB1"/>
    <w:rsid w:val="000433D4"/>
    <w:rsid w:val="00043E19"/>
    <w:rsid w:val="0004472D"/>
    <w:rsid w:val="00045265"/>
    <w:rsid w:val="000459CC"/>
    <w:rsid w:val="0004642F"/>
    <w:rsid w:val="000471E7"/>
    <w:rsid w:val="0004768B"/>
    <w:rsid w:val="000508FD"/>
    <w:rsid w:val="00050DD7"/>
    <w:rsid w:val="0005206A"/>
    <w:rsid w:val="000521A6"/>
    <w:rsid w:val="0005249C"/>
    <w:rsid w:val="00053A92"/>
    <w:rsid w:val="00053FC4"/>
    <w:rsid w:val="00054F86"/>
    <w:rsid w:val="000551AF"/>
    <w:rsid w:val="00055EA9"/>
    <w:rsid w:val="000567CD"/>
    <w:rsid w:val="00056AA3"/>
    <w:rsid w:val="00057749"/>
    <w:rsid w:val="0005774F"/>
    <w:rsid w:val="00057944"/>
    <w:rsid w:val="00057AA4"/>
    <w:rsid w:val="0006074C"/>
    <w:rsid w:val="00060F67"/>
    <w:rsid w:val="00062B53"/>
    <w:rsid w:val="00063108"/>
    <w:rsid w:val="000636A8"/>
    <w:rsid w:val="0006375B"/>
    <w:rsid w:val="00064256"/>
    <w:rsid w:val="00064428"/>
    <w:rsid w:val="00064A86"/>
    <w:rsid w:val="00066C20"/>
    <w:rsid w:val="000673B4"/>
    <w:rsid w:val="00067CF5"/>
    <w:rsid w:val="00067E23"/>
    <w:rsid w:val="0007048A"/>
    <w:rsid w:val="0007089B"/>
    <w:rsid w:val="00070AE7"/>
    <w:rsid w:val="000717CD"/>
    <w:rsid w:val="00071EA0"/>
    <w:rsid w:val="00072544"/>
    <w:rsid w:val="0007388E"/>
    <w:rsid w:val="0007453D"/>
    <w:rsid w:val="00075029"/>
    <w:rsid w:val="00076AC7"/>
    <w:rsid w:val="00076C2F"/>
    <w:rsid w:val="00077FB5"/>
    <w:rsid w:val="0008072B"/>
    <w:rsid w:val="0008114F"/>
    <w:rsid w:val="0008138E"/>
    <w:rsid w:val="000833B7"/>
    <w:rsid w:val="00083699"/>
    <w:rsid w:val="0008375A"/>
    <w:rsid w:val="00083A81"/>
    <w:rsid w:val="00084494"/>
    <w:rsid w:val="000876F9"/>
    <w:rsid w:val="00087AB5"/>
    <w:rsid w:val="00090830"/>
    <w:rsid w:val="00090C16"/>
    <w:rsid w:val="00090E3E"/>
    <w:rsid w:val="00090ED8"/>
    <w:rsid w:val="000918AF"/>
    <w:rsid w:val="000918E3"/>
    <w:rsid w:val="00091A72"/>
    <w:rsid w:val="00093D70"/>
    <w:rsid w:val="00094CA2"/>
    <w:rsid w:val="000956BD"/>
    <w:rsid w:val="00095A78"/>
    <w:rsid w:val="00095C5A"/>
    <w:rsid w:val="00096725"/>
    <w:rsid w:val="0009677C"/>
    <w:rsid w:val="00097040"/>
    <w:rsid w:val="00097252"/>
    <w:rsid w:val="000978B5"/>
    <w:rsid w:val="00097D02"/>
    <w:rsid w:val="00097E6B"/>
    <w:rsid w:val="000A0480"/>
    <w:rsid w:val="000A1C6B"/>
    <w:rsid w:val="000A1DC2"/>
    <w:rsid w:val="000A2158"/>
    <w:rsid w:val="000A2258"/>
    <w:rsid w:val="000A3363"/>
    <w:rsid w:val="000A4091"/>
    <w:rsid w:val="000A40D2"/>
    <w:rsid w:val="000A4937"/>
    <w:rsid w:val="000A6B0C"/>
    <w:rsid w:val="000A7132"/>
    <w:rsid w:val="000A71A1"/>
    <w:rsid w:val="000A7426"/>
    <w:rsid w:val="000A7A70"/>
    <w:rsid w:val="000A7C36"/>
    <w:rsid w:val="000B0229"/>
    <w:rsid w:val="000B02D6"/>
    <w:rsid w:val="000B03F3"/>
    <w:rsid w:val="000B1462"/>
    <w:rsid w:val="000B1821"/>
    <w:rsid w:val="000B20AD"/>
    <w:rsid w:val="000B2652"/>
    <w:rsid w:val="000B27D6"/>
    <w:rsid w:val="000B2AC8"/>
    <w:rsid w:val="000B2CC1"/>
    <w:rsid w:val="000B35BE"/>
    <w:rsid w:val="000B4044"/>
    <w:rsid w:val="000B4403"/>
    <w:rsid w:val="000B556B"/>
    <w:rsid w:val="000B59FD"/>
    <w:rsid w:val="000B63D6"/>
    <w:rsid w:val="000B66B0"/>
    <w:rsid w:val="000B6B06"/>
    <w:rsid w:val="000B7B1E"/>
    <w:rsid w:val="000C05C0"/>
    <w:rsid w:val="000C1AAC"/>
    <w:rsid w:val="000C242E"/>
    <w:rsid w:val="000C2C1B"/>
    <w:rsid w:val="000C2D37"/>
    <w:rsid w:val="000C3264"/>
    <w:rsid w:val="000C39D0"/>
    <w:rsid w:val="000C3F92"/>
    <w:rsid w:val="000C4A5C"/>
    <w:rsid w:val="000C5B53"/>
    <w:rsid w:val="000D0302"/>
    <w:rsid w:val="000D031A"/>
    <w:rsid w:val="000D191D"/>
    <w:rsid w:val="000D1EB0"/>
    <w:rsid w:val="000D2D35"/>
    <w:rsid w:val="000D3642"/>
    <w:rsid w:val="000D49EA"/>
    <w:rsid w:val="000D574B"/>
    <w:rsid w:val="000D6215"/>
    <w:rsid w:val="000D75CB"/>
    <w:rsid w:val="000D7651"/>
    <w:rsid w:val="000D7A13"/>
    <w:rsid w:val="000D7BA5"/>
    <w:rsid w:val="000D7C36"/>
    <w:rsid w:val="000E02D3"/>
    <w:rsid w:val="000E0ABE"/>
    <w:rsid w:val="000E2328"/>
    <w:rsid w:val="000E3575"/>
    <w:rsid w:val="000E4E63"/>
    <w:rsid w:val="000E4F67"/>
    <w:rsid w:val="000E5621"/>
    <w:rsid w:val="000E5717"/>
    <w:rsid w:val="000E5AE7"/>
    <w:rsid w:val="000E619F"/>
    <w:rsid w:val="000E638F"/>
    <w:rsid w:val="000E6525"/>
    <w:rsid w:val="000E7755"/>
    <w:rsid w:val="000F0099"/>
    <w:rsid w:val="000F0591"/>
    <w:rsid w:val="000F065D"/>
    <w:rsid w:val="000F077A"/>
    <w:rsid w:val="000F114C"/>
    <w:rsid w:val="000F1E89"/>
    <w:rsid w:val="000F2014"/>
    <w:rsid w:val="000F2D71"/>
    <w:rsid w:val="000F347B"/>
    <w:rsid w:val="000F379A"/>
    <w:rsid w:val="000F4B38"/>
    <w:rsid w:val="000F59E8"/>
    <w:rsid w:val="000F64A0"/>
    <w:rsid w:val="001000D2"/>
    <w:rsid w:val="00100526"/>
    <w:rsid w:val="00100A00"/>
    <w:rsid w:val="00101ACC"/>
    <w:rsid w:val="001028C2"/>
    <w:rsid w:val="00102D15"/>
    <w:rsid w:val="00102DB8"/>
    <w:rsid w:val="00103852"/>
    <w:rsid w:val="0010588E"/>
    <w:rsid w:val="00107753"/>
    <w:rsid w:val="00107FC6"/>
    <w:rsid w:val="0011126F"/>
    <w:rsid w:val="00111977"/>
    <w:rsid w:val="0011264A"/>
    <w:rsid w:val="0011364A"/>
    <w:rsid w:val="00113A2E"/>
    <w:rsid w:val="00114B07"/>
    <w:rsid w:val="0011576D"/>
    <w:rsid w:val="00115D2C"/>
    <w:rsid w:val="00116631"/>
    <w:rsid w:val="00116893"/>
    <w:rsid w:val="00117128"/>
    <w:rsid w:val="0011751D"/>
    <w:rsid w:val="00120372"/>
    <w:rsid w:val="00120B4A"/>
    <w:rsid w:val="001220FD"/>
    <w:rsid w:val="00123349"/>
    <w:rsid w:val="00123689"/>
    <w:rsid w:val="001241DC"/>
    <w:rsid w:val="00124ECA"/>
    <w:rsid w:val="00126845"/>
    <w:rsid w:val="00127B5F"/>
    <w:rsid w:val="00127CCF"/>
    <w:rsid w:val="00130DA8"/>
    <w:rsid w:val="00131871"/>
    <w:rsid w:val="00131B3F"/>
    <w:rsid w:val="001339FB"/>
    <w:rsid w:val="001341CB"/>
    <w:rsid w:val="00134984"/>
    <w:rsid w:val="00135819"/>
    <w:rsid w:val="00135D1C"/>
    <w:rsid w:val="00136D3F"/>
    <w:rsid w:val="001402FF"/>
    <w:rsid w:val="00141160"/>
    <w:rsid w:val="0014173B"/>
    <w:rsid w:val="00141C13"/>
    <w:rsid w:val="00141D1E"/>
    <w:rsid w:val="00141E8E"/>
    <w:rsid w:val="001421CC"/>
    <w:rsid w:val="0014240E"/>
    <w:rsid w:val="00142515"/>
    <w:rsid w:val="00142E8A"/>
    <w:rsid w:val="0014331B"/>
    <w:rsid w:val="00143514"/>
    <w:rsid w:val="0014353A"/>
    <w:rsid w:val="001438E7"/>
    <w:rsid w:val="00143D18"/>
    <w:rsid w:val="00143D31"/>
    <w:rsid w:val="00143DD0"/>
    <w:rsid w:val="00143EEF"/>
    <w:rsid w:val="00144058"/>
    <w:rsid w:val="00144377"/>
    <w:rsid w:val="0014438C"/>
    <w:rsid w:val="00145B68"/>
    <w:rsid w:val="00145E67"/>
    <w:rsid w:val="00146818"/>
    <w:rsid w:val="00146F4C"/>
    <w:rsid w:val="00147244"/>
    <w:rsid w:val="00147CA2"/>
    <w:rsid w:val="001500A1"/>
    <w:rsid w:val="00150B26"/>
    <w:rsid w:val="00151684"/>
    <w:rsid w:val="00151EC6"/>
    <w:rsid w:val="00151FB6"/>
    <w:rsid w:val="00152243"/>
    <w:rsid w:val="001526C6"/>
    <w:rsid w:val="00152C4F"/>
    <w:rsid w:val="00152D8E"/>
    <w:rsid w:val="00153D50"/>
    <w:rsid w:val="00155AD7"/>
    <w:rsid w:val="001560E8"/>
    <w:rsid w:val="001567EA"/>
    <w:rsid w:val="00156980"/>
    <w:rsid w:val="00156C9B"/>
    <w:rsid w:val="001579EF"/>
    <w:rsid w:val="00157A51"/>
    <w:rsid w:val="001600C5"/>
    <w:rsid w:val="00161021"/>
    <w:rsid w:val="001612F1"/>
    <w:rsid w:val="00161874"/>
    <w:rsid w:val="00161A11"/>
    <w:rsid w:val="00162147"/>
    <w:rsid w:val="001632CE"/>
    <w:rsid w:val="001635DA"/>
    <w:rsid w:val="00163C38"/>
    <w:rsid w:val="00163FB6"/>
    <w:rsid w:val="00164207"/>
    <w:rsid w:val="0016463A"/>
    <w:rsid w:val="00164EB2"/>
    <w:rsid w:val="00164FD7"/>
    <w:rsid w:val="001652DD"/>
    <w:rsid w:val="0016686C"/>
    <w:rsid w:val="00170B71"/>
    <w:rsid w:val="00171300"/>
    <w:rsid w:val="0017143C"/>
    <w:rsid w:val="00172129"/>
    <w:rsid w:val="00173533"/>
    <w:rsid w:val="00174CFF"/>
    <w:rsid w:val="00174FAD"/>
    <w:rsid w:val="00175298"/>
    <w:rsid w:val="001759EF"/>
    <w:rsid w:val="00175E9B"/>
    <w:rsid w:val="001766D6"/>
    <w:rsid w:val="00176AB7"/>
    <w:rsid w:val="00176B9C"/>
    <w:rsid w:val="00180FE4"/>
    <w:rsid w:val="001815AD"/>
    <w:rsid w:val="001822A6"/>
    <w:rsid w:val="00182921"/>
    <w:rsid w:val="00182A0D"/>
    <w:rsid w:val="001839C3"/>
    <w:rsid w:val="00183AE2"/>
    <w:rsid w:val="00183C85"/>
    <w:rsid w:val="001844F0"/>
    <w:rsid w:val="00184FEF"/>
    <w:rsid w:val="00185543"/>
    <w:rsid w:val="00185704"/>
    <w:rsid w:val="0018645C"/>
    <w:rsid w:val="001865D5"/>
    <w:rsid w:val="001869F8"/>
    <w:rsid w:val="001872B9"/>
    <w:rsid w:val="001874AE"/>
    <w:rsid w:val="00187818"/>
    <w:rsid w:val="00187982"/>
    <w:rsid w:val="00187DFD"/>
    <w:rsid w:val="00187E40"/>
    <w:rsid w:val="001910AA"/>
    <w:rsid w:val="00191404"/>
    <w:rsid w:val="00191CF4"/>
    <w:rsid w:val="001922AF"/>
    <w:rsid w:val="001924CE"/>
    <w:rsid w:val="00195506"/>
    <w:rsid w:val="00195D1F"/>
    <w:rsid w:val="00195FAD"/>
    <w:rsid w:val="00196E86"/>
    <w:rsid w:val="00197813"/>
    <w:rsid w:val="001A0FE4"/>
    <w:rsid w:val="001A1625"/>
    <w:rsid w:val="001A26AB"/>
    <w:rsid w:val="001A3687"/>
    <w:rsid w:val="001A42B5"/>
    <w:rsid w:val="001A5428"/>
    <w:rsid w:val="001A5632"/>
    <w:rsid w:val="001A5D16"/>
    <w:rsid w:val="001A6349"/>
    <w:rsid w:val="001A6CF0"/>
    <w:rsid w:val="001A71DF"/>
    <w:rsid w:val="001A722E"/>
    <w:rsid w:val="001A7521"/>
    <w:rsid w:val="001B051C"/>
    <w:rsid w:val="001B0562"/>
    <w:rsid w:val="001B0E68"/>
    <w:rsid w:val="001B2068"/>
    <w:rsid w:val="001B2925"/>
    <w:rsid w:val="001B45D2"/>
    <w:rsid w:val="001B45FD"/>
    <w:rsid w:val="001B4AEC"/>
    <w:rsid w:val="001B4BA5"/>
    <w:rsid w:val="001B4E31"/>
    <w:rsid w:val="001B579D"/>
    <w:rsid w:val="001B6C71"/>
    <w:rsid w:val="001B6FE8"/>
    <w:rsid w:val="001B757C"/>
    <w:rsid w:val="001B780A"/>
    <w:rsid w:val="001B7F1E"/>
    <w:rsid w:val="001C0406"/>
    <w:rsid w:val="001C0BC7"/>
    <w:rsid w:val="001C33F1"/>
    <w:rsid w:val="001C363B"/>
    <w:rsid w:val="001C383B"/>
    <w:rsid w:val="001C59DC"/>
    <w:rsid w:val="001D07CD"/>
    <w:rsid w:val="001D0997"/>
    <w:rsid w:val="001D1F64"/>
    <w:rsid w:val="001D1FB4"/>
    <w:rsid w:val="001D2348"/>
    <w:rsid w:val="001D2E95"/>
    <w:rsid w:val="001D2F69"/>
    <w:rsid w:val="001D2FEC"/>
    <w:rsid w:val="001D3ABE"/>
    <w:rsid w:val="001D4CC7"/>
    <w:rsid w:val="001D4F87"/>
    <w:rsid w:val="001D5383"/>
    <w:rsid w:val="001D5516"/>
    <w:rsid w:val="001D7635"/>
    <w:rsid w:val="001E0ED6"/>
    <w:rsid w:val="001E2BDF"/>
    <w:rsid w:val="001E301B"/>
    <w:rsid w:val="001E34DA"/>
    <w:rsid w:val="001E3B77"/>
    <w:rsid w:val="001E4AC2"/>
    <w:rsid w:val="001E4E45"/>
    <w:rsid w:val="001E69B6"/>
    <w:rsid w:val="001E6F95"/>
    <w:rsid w:val="001F0022"/>
    <w:rsid w:val="001F0FC8"/>
    <w:rsid w:val="001F1267"/>
    <w:rsid w:val="001F1C1C"/>
    <w:rsid w:val="001F2C46"/>
    <w:rsid w:val="001F3998"/>
    <w:rsid w:val="001F4680"/>
    <w:rsid w:val="001F4A94"/>
    <w:rsid w:val="001F4B5D"/>
    <w:rsid w:val="001F5955"/>
    <w:rsid w:val="001F5A02"/>
    <w:rsid w:val="001F5A77"/>
    <w:rsid w:val="001F62C5"/>
    <w:rsid w:val="001F634E"/>
    <w:rsid w:val="001F7BD3"/>
    <w:rsid w:val="0020055D"/>
    <w:rsid w:val="00200ACD"/>
    <w:rsid w:val="002012DF"/>
    <w:rsid w:val="002020D2"/>
    <w:rsid w:val="002026E2"/>
    <w:rsid w:val="00204C80"/>
    <w:rsid w:val="00205EE4"/>
    <w:rsid w:val="002062A6"/>
    <w:rsid w:val="002076A3"/>
    <w:rsid w:val="00210400"/>
    <w:rsid w:val="00210B03"/>
    <w:rsid w:val="0021113E"/>
    <w:rsid w:val="002117DD"/>
    <w:rsid w:val="002146E3"/>
    <w:rsid w:val="00214CEE"/>
    <w:rsid w:val="00216960"/>
    <w:rsid w:val="00217896"/>
    <w:rsid w:val="00217C2D"/>
    <w:rsid w:val="00220DE4"/>
    <w:rsid w:val="002211F6"/>
    <w:rsid w:val="00221E36"/>
    <w:rsid w:val="00222908"/>
    <w:rsid w:val="00222A35"/>
    <w:rsid w:val="002240B3"/>
    <w:rsid w:val="002254E9"/>
    <w:rsid w:val="00225F67"/>
    <w:rsid w:val="00226448"/>
    <w:rsid w:val="00226706"/>
    <w:rsid w:val="002270B6"/>
    <w:rsid w:val="0022785C"/>
    <w:rsid w:val="00230396"/>
    <w:rsid w:val="0023063D"/>
    <w:rsid w:val="00230954"/>
    <w:rsid w:val="0023118B"/>
    <w:rsid w:val="002338D4"/>
    <w:rsid w:val="00233C4C"/>
    <w:rsid w:val="00234245"/>
    <w:rsid w:val="002342DC"/>
    <w:rsid w:val="00235EE3"/>
    <w:rsid w:val="00235F36"/>
    <w:rsid w:val="0023610A"/>
    <w:rsid w:val="0023687A"/>
    <w:rsid w:val="00236D39"/>
    <w:rsid w:val="00236EDE"/>
    <w:rsid w:val="00237A08"/>
    <w:rsid w:val="00237D8F"/>
    <w:rsid w:val="00241656"/>
    <w:rsid w:val="00241F55"/>
    <w:rsid w:val="0024202D"/>
    <w:rsid w:val="00242293"/>
    <w:rsid w:val="0024233E"/>
    <w:rsid w:val="002428CD"/>
    <w:rsid w:val="00242E63"/>
    <w:rsid w:val="00243B06"/>
    <w:rsid w:val="00243B29"/>
    <w:rsid w:val="00243BB0"/>
    <w:rsid w:val="00243EE8"/>
    <w:rsid w:val="00244B41"/>
    <w:rsid w:val="00245270"/>
    <w:rsid w:val="00245C29"/>
    <w:rsid w:val="0024641F"/>
    <w:rsid w:val="00246613"/>
    <w:rsid w:val="00246BB2"/>
    <w:rsid w:val="00247616"/>
    <w:rsid w:val="002501FA"/>
    <w:rsid w:val="00250804"/>
    <w:rsid w:val="00250A66"/>
    <w:rsid w:val="0025135D"/>
    <w:rsid w:val="0025203C"/>
    <w:rsid w:val="00253087"/>
    <w:rsid w:val="00253409"/>
    <w:rsid w:val="00253718"/>
    <w:rsid w:val="002539FB"/>
    <w:rsid w:val="00253E52"/>
    <w:rsid w:val="002552D3"/>
    <w:rsid w:val="002557E0"/>
    <w:rsid w:val="0025600A"/>
    <w:rsid w:val="00256E3A"/>
    <w:rsid w:val="00256F6A"/>
    <w:rsid w:val="00257BEE"/>
    <w:rsid w:val="00257CF1"/>
    <w:rsid w:val="0026010E"/>
    <w:rsid w:val="002607F2"/>
    <w:rsid w:val="002608F6"/>
    <w:rsid w:val="00260F8B"/>
    <w:rsid w:val="00261D96"/>
    <w:rsid w:val="002634B9"/>
    <w:rsid w:val="00264265"/>
    <w:rsid w:val="00265DD0"/>
    <w:rsid w:val="00266B6C"/>
    <w:rsid w:val="0026740A"/>
    <w:rsid w:val="0027035A"/>
    <w:rsid w:val="00270F01"/>
    <w:rsid w:val="00271A7C"/>
    <w:rsid w:val="00271E72"/>
    <w:rsid w:val="00272156"/>
    <w:rsid w:val="00272919"/>
    <w:rsid w:val="00273A8E"/>
    <w:rsid w:val="00273E3B"/>
    <w:rsid w:val="002748E3"/>
    <w:rsid w:val="00274AF5"/>
    <w:rsid w:val="00277042"/>
    <w:rsid w:val="0027731A"/>
    <w:rsid w:val="00277E93"/>
    <w:rsid w:val="0028021F"/>
    <w:rsid w:val="00280237"/>
    <w:rsid w:val="002806C0"/>
    <w:rsid w:val="00282164"/>
    <w:rsid w:val="002822B7"/>
    <w:rsid w:val="00282390"/>
    <w:rsid w:val="00282539"/>
    <w:rsid w:val="00284094"/>
    <w:rsid w:val="002858C8"/>
    <w:rsid w:val="002858E7"/>
    <w:rsid w:val="0028687A"/>
    <w:rsid w:val="00290128"/>
    <w:rsid w:val="002901DC"/>
    <w:rsid w:val="002905F5"/>
    <w:rsid w:val="00290790"/>
    <w:rsid w:val="002908DE"/>
    <w:rsid w:val="00291C75"/>
    <w:rsid w:val="00291FD5"/>
    <w:rsid w:val="00292086"/>
    <w:rsid w:val="00292E64"/>
    <w:rsid w:val="00293210"/>
    <w:rsid w:val="00293648"/>
    <w:rsid w:val="00293E90"/>
    <w:rsid w:val="00293F4E"/>
    <w:rsid w:val="0029450D"/>
    <w:rsid w:val="0029472A"/>
    <w:rsid w:val="002947C9"/>
    <w:rsid w:val="00296CAE"/>
    <w:rsid w:val="002A07C4"/>
    <w:rsid w:val="002A0B30"/>
    <w:rsid w:val="002A14F0"/>
    <w:rsid w:val="002A1E23"/>
    <w:rsid w:val="002A2485"/>
    <w:rsid w:val="002A2C15"/>
    <w:rsid w:val="002A2D45"/>
    <w:rsid w:val="002A3CEF"/>
    <w:rsid w:val="002A4462"/>
    <w:rsid w:val="002A457C"/>
    <w:rsid w:val="002A48B2"/>
    <w:rsid w:val="002A4EF6"/>
    <w:rsid w:val="002A5047"/>
    <w:rsid w:val="002A518D"/>
    <w:rsid w:val="002A5711"/>
    <w:rsid w:val="002A6682"/>
    <w:rsid w:val="002A686F"/>
    <w:rsid w:val="002A74A2"/>
    <w:rsid w:val="002B0634"/>
    <w:rsid w:val="002B0798"/>
    <w:rsid w:val="002B0C08"/>
    <w:rsid w:val="002B0E5E"/>
    <w:rsid w:val="002B10BC"/>
    <w:rsid w:val="002B2191"/>
    <w:rsid w:val="002B31B0"/>
    <w:rsid w:val="002B4C51"/>
    <w:rsid w:val="002B4E9B"/>
    <w:rsid w:val="002B679C"/>
    <w:rsid w:val="002B69AA"/>
    <w:rsid w:val="002B6BE1"/>
    <w:rsid w:val="002B6D69"/>
    <w:rsid w:val="002C0660"/>
    <w:rsid w:val="002C11A3"/>
    <w:rsid w:val="002C1AF3"/>
    <w:rsid w:val="002C1DB4"/>
    <w:rsid w:val="002C3A36"/>
    <w:rsid w:val="002C3BBB"/>
    <w:rsid w:val="002C4302"/>
    <w:rsid w:val="002C445C"/>
    <w:rsid w:val="002C4490"/>
    <w:rsid w:val="002C46C9"/>
    <w:rsid w:val="002C58CE"/>
    <w:rsid w:val="002C5FE8"/>
    <w:rsid w:val="002C6BDF"/>
    <w:rsid w:val="002C6BE6"/>
    <w:rsid w:val="002C6D7A"/>
    <w:rsid w:val="002C6E2B"/>
    <w:rsid w:val="002C7066"/>
    <w:rsid w:val="002C7992"/>
    <w:rsid w:val="002C7D53"/>
    <w:rsid w:val="002D08EB"/>
    <w:rsid w:val="002D0DBE"/>
    <w:rsid w:val="002D1041"/>
    <w:rsid w:val="002D1586"/>
    <w:rsid w:val="002D1C9B"/>
    <w:rsid w:val="002D1D2F"/>
    <w:rsid w:val="002D25C4"/>
    <w:rsid w:val="002D2AF4"/>
    <w:rsid w:val="002D2C33"/>
    <w:rsid w:val="002D2D13"/>
    <w:rsid w:val="002D36F6"/>
    <w:rsid w:val="002D38E1"/>
    <w:rsid w:val="002D3D20"/>
    <w:rsid w:val="002D458B"/>
    <w:rsid w:val="002D5B45"/>
    <w:rsid w:val="002D6001"/>
    <w:rsid w:val="002D6965"/>
    <w:rsid w:val="002D7055"/>
    <w:rsid w:val="002D7063"/>
    <w:rsid w:val="002D7380"/>
    <w:rsid w:val="002D7458"/>
    <w:rsid w:val="002D7E44"/>
    <w:rsid w:val="002D7EEC"/>
    <w:rsid w:val="002E0821"/>
    <w:rsid w:val="002E087A"/>
    <w:rsid w:val="002E0A1A"/>
    <w:rsid w:val="002E1072"/>
    <w:rsid w:val="002E143A"/>
    <w:rsid w:val="002E161A"/>
    <w:rsid w:val="002E17BC"/>
    <w:rsid w:val="002E1972"/>
    <w:rsid w:val="002E1B9E"/>
    <w:rsid w:val="002E2218"/>
    <w:rsid w:val="002E2543"/>
    <w:rsid w:val="002E3034"/>
    <w:rsid w:val="002E32FE"/>
    <w:rsid w:val="002E3EC6"/>
    <w:rsid w:val="002E6687"/>
    <w:rsid w:val="002E78D7"/>
    <w:rsid w:val="002F00B8"/>
    <w:rsid w:val="002F053E"/>
    <w:rsid w:val="002F0DF8"/>
    <w:rsid w:val="002F2955"/>
    <w:rsid w:val="002F307F"/>
    <w:rsid w:val="002F31D6"/>
    <w:rsid w:val="002F3609"/>
    <w:rsid w:val="002F3789"/>
    <w:rsid w:val="002F42B0"/>
    <w:rsid w:val="002F4812"/>
    <w:rsid w:val="002F4C8C"/>
    <w:rsid w:val="002F72B9"/>
    <w:rsid w:val="002F78D3"/>
    <w:rsid w:val="003019E6"/>
    <w:rsid w:val="00301B1D"/>
    <w:rsid w:val="003026E4"/>
    <w:rsid w:val="00302B1C"/>
    <w:rsid w:val="00302B77"/>
    <w:rsid w:val="003033D0"/>
    <w:rsid w:val="00303819"/>
    <w:rsid w:val="00304628"/>
    <w:rsid w:val="00304B6E"/>
    <w:rsid w:val="00304BC3"/>
    <w:rsid w:val="00304E5F"/>
    <w:rsid w:val="003054DE"/>
    <w:rsid w:val="00305F50"/>
    <w:rsid w:val="0030634F"/>
    <w:rsid w:val="00307CD1"/>
    <w:rsid w:val="003104C5"/>
    <w:rsid w:val="00310F46"/>
    <w:rsid w:val="00311881"/>
    <w:rsid w:val="003119BD"/>
    <w:rsid w:val="00312BEA"/>
    <w:rsid w:val="00314082"/>
    <w:rsid w:val="0031519A"/>
    <w:rsid w:val="00315DC6"/>
    <w:rsid w:val="00315FAC"/>
    <w:rsid w:val="00316167"/>
    <w:rsid w:val="00316B82"/>
    <w:rsid w:val="00316BD6"/>
    <w:rsid w:val="00317E30"/>
    <w:rsid w:val="00317EAC"/>
    <w:rsid w:val="00320BDE"/>
    <w:rsid w:val="003225C6"/>
    <w:rsid w:val="00322783"/>
    <w:rsid w:val="00322CE1"/>
    <w:rsid w:val="003234CD"/>
    <w:rsid w:val="00323B8C"/>
    <w:rsid w:val="00324058"/>
    <w:rsid w:val="003257CF"/>
    <w:rsid w:val="00326D91"/>
    <w:rsid w:val="00326EB1"/>
    <w:rsid w:val="00327BC9"/>
    <w:rsid w:val="00332884"/>
    <w:rsid w:val="003336EB"/>
    <w:rsid w:val="003344F9"/>
    <w:rsid w:val="0033571A"/>
    <w:rsid w:val="003357FC"/>
    <w:rsid w:val="00335A06"/>
    <w:rsid w:val="00335DA0"/>
    <w:rsid w:val="0033720E"/>
    <w:rsid w:val="0033774D"/>
    <w:rsid w:val="00337A56"/>
    <w:rsid w:val="00341061"/>
    <w:rsid w:val="0034172A"/>
    <w:rsid w:val="00342DF6"/>
    <w:rsid w:val="00344519"/>
    <w:rsid w:val="00344B5C"/>
    <w:rsid w:val="00346D1E"/>
    <w:rsid w:val="00347132"/>
    <w:rsid w:val="00347CE4"/>
    <w:rsid w:val="00350F5A"/>
    <w:rsid w:val="003527B5"/>
    <w:rsid w:val="00352C3C"/>
    <w:rsid w:val="00352E32"/>
    <w:rsid w:val="00353BE7"/>
    <w:rsid w:val="00355786"/>
    <w:rsid w:val="00355EE5"/>
    <w:rsid w:val="0035636B"/>
    <w:rsid w:val="0035647F"/>
    <w:rsid w:val="00361DCA"/>
    <w:rsid w:val="003634F5"/>
    <w:rsid w:val="003640E9"/>
    <w:rsid w:val="00364E0D"/>
    <w:rsid w:val="0036522F"/>
    <w:rsid w:val="00365AF6"/>
    <w:rsid w:val="00366649"/>
    <w:rsid w:val="0036679A"/>
    <w:rsid w:val="003667A8"/>
    <w:rsid w:val="00366E17"/>
    <w:rsid w:val="003674C8"/>
    <w:rsid w:val="003675DA"/>
    <w:rsid w:val="00367AA7"/>
    <w:rsid w:val="003702F2"/>
    <w:rsid w:val="00371E9C"/>
    <w:rsid w:val="00372238"/>
    <w:rsid w:val="003747B6"/>
    <w:rsid w:val="00375125"/>
    <w:rsid w:val="00375B45"/>
    <w:rsid w:val="00375C8A"/>
    <w:rsid w:val="00375FCD"/>
    <w:rsid w:val="00377514"/>
    <w:rsid w:val="0037766E"/>
    <w:rsid w:val="00377908"/>
    <w:rsid w:val="003779B2"/>
    <w:rsid w:val="003779FB"/>
    <w:rsid w:val="00377DB0"/>
    <w:rsid w:val="003805BE"/>
    <w:rsid w:val="00380DE0"/>
    <w:rsid w:val="00381386"/>
    <w:rsid w:val="00383182"/>
    <w:rsid w:val="003846A7"/>
    <w:rsid w:val="00387CC2"/>
    <w:rsid w:val="00387CFD"/>
    <w:rsid w:val="003918BF"/>
    <w:rsid w:val="00392CC3"/>
    <w:rsid w:val="00393601"/>
    <w:rsid w:val="00393973"/>
    <w:rsid w:val="003948C2"/>
    <w:rsid w:val="00395917"/>
    <w:rsid w:val="003969A2"/>
    <w:rsid w:val="00396A47"/>
    <w:rsid w:val="003A057A"/>
    <w:rsid w:val="003A0638"/>
    <w:rsid w:val="003A1ACC"/>
    <w:rsid w:val="003A3879"/>
    <w:rsid w:val="003A4DA9"/>
    <w:rsid w:val="003A6B7F"/>
    <w:rsid w:val="003A6E8E"/>
    <w:rsid w:val="003A71E3"/>
    <w:rsid w:val="003A7777"/>
    <w:rsid w:val="003B0505"/>
    <w:rsid w:val="003B060B"/>
    <w:rsid w:val="003B09D4"/>
    <w:rsid w:val="003B1607"/>
    <w:rsid w:val="003B1F3F"/>
    <w:rsid w:val="003B3A56"/>
    <w:rsid w:val="003B3CD1"/>
    <w:rsid w:val="003B5F58"/>
    <w:rsid w:val="003B6AD0"/>
    <w:rsid w:val="003B6AE5"/>
    <w:rsid w:val="003B71B6"/>
    <w:rsid w:val="003B72A3"/>
    <w:rsid w:val="003B7A34"/>
    <w:rsid w:val="003C04E5"/>
    <w:rsid w:val="003C11CC"/>
    <w:rsid w:val="003C2103"/>
    <w:rsid w:val="003C3EB2"/>
    <w:rsid w:val="003C4537"/>
    <w:rsid w:val="003C459B"/>
    <w:rsid w:val="003C51E1"/>
    <w:rsid w:val="003C7575"/>
    <w:rsid w:val="003C7B8E"/>
    <w:rsid w:val="003C7D1A"/>
    <w:rsid w:val="003D0225"/>
    <w:rsid w:val="003D09ED"/>
    <w:rsid w:val="003D1089"/>
    <w:rsid w:val="003D1B70"/>
    <w:rsid w:val="003D1C16"/>
    <w:rsid w:val="003D1C49"/>
    <w:rsid w:val="003D28C0"/>
    <w:rsid w:val="003D2A39"/>
    <w:rsid w:val="003D3008"/>
    <w:rsid w:val="003D384D"/>
    <w:rsid w:val="003D39C2"/>
    <w:rsid w:val="003D4541"/>
    <w:rsid w:val="003D4A14"/>
    <w:rsid w:val="003D4E52"/>
    <w:rsid w:val="003D53A1"/>
    <w:rsid w:val="003D573C"/>
    <w:rsid w:val="003D5B41"/>
    <w:rsid w:val="003D6BCD"/>
    <w:rsid w:val="003D6CBC"/>
    <w:rsid w:val="003D7766"/>
    <w:rsid w:val="003D77EC"/>
    <w:rsid w:val="003E0E97"/>
    <w:rsid w:val="003E1F1F"/>
    <w:rsid w:val="003E2216"/>
    <w:rsid w:val="003E2850"/>
    <w:rsid w:val="003E28E0"/>
    <w:rsid w:val="003E2A83"/>
    <w:rsid w:val="003E30E8"/>
    <w:rsid w:val="003E3C80"/>
    <w:rsid w:val="003E4035"/>
    <w:rsid w:val="003E5257"/>
    <w:rsid w:val="003E565A"/>
    <w:rsid w:val="003E5805"/>
    <w:rsid w:val="003E595D"/>
    <w:rsid w:val="003E61CC"/>
    <w:rsid w:val="003E6A35"/>
    <w:rsid w:val="003E7161"/>
    <w:rsid w:val="003E721A"/>
    <w:rsid w:val="003E745C"/>
    <w:rsid w:val="003E7D8D"/>
    <w:rsid w:val="003F0598"/>
    <w:rsid w:val="003F0D07"/>
    <w:rsid w:val="003F0EFD"/>
    <w:rsid w:val="003F1121"/>
    <w:rsid w:val="003F20DC"/>
    <w:rsid w:val="003F22D3"/>
    <w:rsid w:val="003F2D5B"/>
    <w:rsid w:val="003F3D9B"/>
    <w:rsid w:val="003F4347"/>
    <w:rsid w:val="003F4484"/>
    <w:rsid w:val="003F5CC4"/>
    <w:rsid w:val="003F66B5"/>
    <w:rsid w:val="003F76F9"/>
    <w:rsid w:val="00400EF1"/>
    <w:rsid w:val="00400F3D"/>
    <w:rsid w:val="00401BBF"/>
    <w:rsid w:val="00402290"/>
    <w:rsid w:val="0040280D"/>
    <w:rsid w:val="0040389A"/>
    <w:rsid w:val="00403FBD"/>
    <w:rsid w:val="004045CD"/>
    <w:rsid w:val="00404735"/>
    <w:rsid w:val="0040473F"/>
    <w:rsid w:val="004049FE"/>
    <w:rsid w:val="00405C0E"/>
    <w:rsid w:val="0040619C"/>
    <w:rsid w:val="00406AB5"/>
    <w:rsid w:val="00406DA0"/>
    <w:rsid w:val="00407041"/>
    <w:rsid w:val="00410A7A"/>
    <w:rsid w:val="00411A88"/>
    <w:rsid w:val="00412358"/>
    <w:rsid w:val="004128C8"/>
    <w:rsid w:val="00413DE3"/>
    <w:rsid w:val="00413E93"/>
    <w:rsid w:val="00414674"/>
    <w:rsid w:val="004146CE"/>
    <w:rsid w:val="00414F91"/>
    <w:rsid w:val="00416059"/>
    <w:rsid w:val="00416350"/>
    <w:rsid w:val="0041718B"/>
    <w:rsid w:val="00417695"/>
    <w:rsid w:val="00417E83"/>
    <w:rsid w:val="004204B1"/>
    <w:rsid w:val="00420A52"/>
    <w:rsid w:val="00420BF1"/>
    <w:rsid w:val="004212CE"/>
    <w:rsid w:val="00422E88"/>
    <w:rsid w:val="0042375D"/>
    <w:rsid w:val="00424134"/>
    <w:rsid w:val="00424519"/>
    <w:rsid w:val="00424922"/>
    <w:rsid w:val="0042543F"/>
    <w:rsid w:val="004254B1"/>
    <w:rsid w:val="00425EC1"/>
    <w:rsid w:val="00426FF5"/>
    <w:rsid w:val="00430108"/>
    <w:rsid w:val="004323AC"/>
    <w:rsid w:val="0043247B"/>
    <w:rsid w:val="004327BE"/>
    <w:rsid w:val="0043406B"/>
    <w:rsid w:val="00434969"/>
    <w:rsid w:val="00434A86"/>
    <w:rsid w:val="00434B9B"/>
    <w:rsid w:val="00437035"/>
    <w:rsid w:val="00440ED7"/>
    <w:rsid w:val="00441860"/>
    <w:rsid w:val="00441D3E"/>
    <w:rsid w:val="0044209F"/>
    <w:rsid w:val="00442208"/>
    <w:rsid w:val="00442DD9"/>
    <w:rsid w:val="004433F3"/>
    <w:rsid w:val="004439B0"/>
    <w:rsid w:val="00443BDD"/>
    <w:rsid w:val="004453A9"/>
    <w:rsid w:val="00445A65"/>
    <w:rsid w:val="00445E57"/>
    <w:rsid w:val="00447AAB"/>
    <w:rsid w:val="00447CE9"/>
    <w:rsid w:val="004500A3"/>
    <w:rsid w:val="004501E9"/>
    <w:rsid w:val="00450564"/>
    <w:rsid w:val="0045164B"/>
    <w:rsid w:val="004521D7"/>
    <w:rsid w:val="00452D18"/>
    <w:rsid w:val="00452D37"/>
    <w:rsid w:val="00452F0B"/>
    <w:rsid w:val="004534D5"/>
    <w:rsid w:val="00454D2D"/>
    <w:rsid w:val="00454F5A"/>
    <w:rsid w:val="00456011"/>
    <w:rsid w:val="004569E0"/>
    <w:rsid w:val="00456B24"/>
    <w:rsid w:val="004570BD"/>
    <w:rsid w:val="00457F20"/>
    <w:rsid w:val="00461425"/>
    <w:rsid w:val="004616D4"/>
    <w:rsid w:val="004628C5"/>
    <w:rsid w:val="00463480"/>
    <w:rsid w:val="0046376E"/>
    <w:rsid w:val="00463B26"/>
    <w:rsid w:val="00463B66"/>
    <w:rsid w:val="0046443E"/>
    <w:rsid w:val="004648F8"/>
    <w:rsid w:val="00464FD1"/>
    <w:rsid w:val="0046643F"/>
    <w:rsid w:val="0046710D"/>
    <w:rsid w:val="00467171"/>
    <w:rsid w:val="0046782A"/>
    <w:rsid w:val="00467A1D"/>
    <w:rsid w:val="00467E24"/>
    <w:rsid w:val="00470931"/>
    <w:rsid w:val="00470943"/>
    <w:rsid w:val="0047194C"/>
    <w:rsid w:val="00471A4F"/>
    <w:rsid w:val="00471BE9"/>
    <w:rsid w:val="004739B6"/>
    <w:rsid w:val="00473BE5"/>
    <w:rsid w:val="0047561F"/>
    <w:rsid w:val="00476D06"/>
    <w:rsid w:val="004778A9"/>
    <w:rsid w:val="00477C81"/>
    <w:rsid w:val="00477F9B"/>
    <w:rsid w:val="00480A7F"/>
    <w:rsid w:val="00480D96"/>
    <w:rsid w:val="00481C16"/>
    <w:rsid w:val="00482281"/>
    <w:rsid w:val="004835BF"/>
    <w:rsid w:val="00483E69"/>
    <w:rsid w:val="00485206"/>
    <w:rsid w:val="0048695E"/>
    <w:rsid w:val="00487458"/>
    <w:rsid w:val="004906D7"/>
    <w:rsid w:val="00492376"/>
    <w:rsid w:val="00492701"/>
    <w:rsid w:val="0049291A"/>
    <w:rsid w:val="004933BE"/>
    <w:rsid w:val="0049347F"/>
    <w:rsid w:val="004936B7"/>
    <w:rsid w:val="004941B5"/>
    <w:rsid w:val="004942D1"/>
    <w:rsid w:val="00495911"/>
    <w:rsid w:val="00495A75"/>
    <w:rsid w:val="00495D6B"/>
    <w:rsid w:val="0049676A"/>
    <w:rsid w:val="004967C3"/>
    <w:rsid w:val="00497135"/>
    <w:rsid w:val="00497670"/>
    <w:rsid w:val="004976EF"/>
    <w:rsid w:val="00497F11"/>
    <w:rsid w:val="004A0145"/>
    <w:rsid w:val="004A2283"/>
    <w:rsid w:val="004A256C"/>
    <w:rsid w:val="004A263C"/>
    <w:rsid w:val="004A27CE"/>
    <w:rsid w:val="004A36E9"/>
    <w:rsid w:val="004A482B"/>
    <w:rsid w:val="004A4C4A"/>
    <w:rsid w:val="004A6A84"/>
    <w:rsid w:val="004A71E5"/>
    <w:rsid w:val="004A723A"/>
    <w:rsid w:val="004A73A0"/>
    <w:rsid w:val="004A7803"/>
    <w:rsid w:val="004B1FD1"/>
    <w:rsid w:val="004B41D4"/>
    <w:rsid w:val="004B45A0"/>
    <w:rsid w:val="004B46A4"/>
    <w:rsid w:val="004B4760"/>
    <w:rsid w:val="004B4DBC"/>
    <w:rsid w:val="004B58AD"/>
    <w:rsid w:val="004B66D2"/>
    <w:rsid w:val="004B77C7"/>
    <w:rsid w:val="004B7FA6"/>
    <w:rsid w:val="004C02BB"/>
    <w:rsid w:val="004C0CDC"/>
    <w:rsid w:val="004C2C95"/>
    <w:rsid w:val="004C3951"/>
    <w:rsid w:val="004C3E19"/>
    <w:rsid w:val="004C4543"/>
    <w:rsid w:val="004C4881"/>
    <w:rsid w:val="004C4ADE"/>
    <w:rsid w:val="004C4AF1"/>
    <w:rsid w:val="004C4F89"/>
    <w:rsid w:val="004C5365"/>
    <w:rsid w:val="004C54B0"/>
    <w:rsid w:val="004C5518"/>
    <w:rsid w:val="004C5728"/>
    <w:rsid w:val="004C6459"/>
    <w:rsid w:val="004C6FA0"/>
    <w:rsid w:val="004C7164"/>
    <w:rsid w:val="004D02D0"/>
    <w:rsid w:val="004D0769"/>
    <w:rsid w:val="004D0CBC"/>
    <w:rsid w:val="004D1575"/>
    <w:rsid w:val="004D1857"/>
    <w:rsid w:val="004D1CCE"/>
    <w:rsid w:val="004D2BD2"/>
    <w:rsid w:val="004D2E0F"/>
    <w:rsid w:val="004D3515"/>
    <w:rsid w:val="004D3DDE"/>
    <w:rsid w:val="004D4012"/>
    <w:rsid w:val="004D4D01"/>
    <w:rsid w:val="004D4E3A"/>
    <w:rsid w:val="004D5AD9"/>
    <w:rsid w:val="004D7078"/>
    <w:rsid w:val="004D75A3"/>
    <w:rsid w:val="004E0635"/>
    <w:rsid w:val="004E272D"/>
    <w:rsid w:val="004E327E"/>
    <w:rsid w:val="004E381A"/>
    <w:rsid w:val="004E44C3"/>
    <w:rsid w:val="004E49BF"/>
    <w:rsid w:val="004E50C0"/>
    <w:rsid w:val="004E512E"/>
    <w:rsid w:val="004E5459"/>
    <w:rsid w:val="004E5527"/>
    <w:rsid w:val="004E7A91"/>
    <w:rsid w:val="004E7BE2"/>
    <w:rsid w:val="004F02E5"/>
    <w:rsid w:val="004F067C"/>
    <w:rsid w:val="004F12DF"/>
    <w:rsid w:val="004F1513"/>
    <w:rsid w:val="004F1F27"/>
    <w:rsid w:val="004F20CC"/>
    <w:rsid w:val="004F270E"/>
    <w:rsid w:val="004F2F2A"/>
    <w:rsid w:val="004F3BCB"/>
    <w:rsid w:val="004F4618"/>
    <w:rsid w:val="004F528C"/>
    <w:rsid w:val="004F59C6"/>
    <w:rsid w:val="004F5A81"/>
    <w:rsid w:val="004F5FB4"/>
    <w:rsid w:val="004F7409"/>
    <w:rsid w:val="004F7A6A"/>
    <w:rsid w:val="004F7D83"/>
    <w:rsid w:val="00500385"/>
    <w:rsid w:val="005017BA"/>
    <w:rsid w:val="0050181B"/>
    <w:rsid w:val="00502D62"/>
    <w:rsid w:val="00503879"/>
    <w:rsid w:val="005039BE"/>
    <w:rsid w:val="00506543"/>
    <w:rsid w:val="00506E01"/>
    <w:rsid w:val="005071C0"/>
    <w:rsid w:val="00507CEB"/>
    <w:rsid w:val="005105FD"/>
    <w:rsid w:val="0051127B"/>
    <w:rsid w:val="005117EA"/>
    <w:rsid w:val="00511A40"/>
    <w:rsid w:val="005133DF"/>
    <w:rsid w:val="00513D23"/>
    <w:rsid w:val="0051538B"/>
    <w:rsid w:val="0052004B"/>
    <w:rsid w:val="005204C5"/>
    <w:rsid w:val="00520E22"/>
    <w:rsid w:val="005214D4"/>
    <w:rsid w:val="00521F22"/>
    <w:rsid w:val="00521F49"/>
    <w:rsid w:val="00522011"/>
    <w:rsid w:val="005228BF"/>
    <w:rsid w:val="0052392F"/>
    <w:rsid w:val="00523B6A"/>
    <w:rsid w:val="00524653"/>
    <w:rsid w:val="00524FC2"/>
    <w:rsid w:val="0052583E"/>
    <w:rsid w:val="00525E2C"/>
    <w:rsid w:val="005264E1"/>
    <w:rsid w:val="00526513"/>
    <w:rsid w:val="00526C50"/>
    <w:rsid w:val="00526F6D"/>
    <w:rsid w:val="00527BBE"/>
    <w:rsid w:val="00527F1B"/>
    <w:rsid w:val="00530226"/>
    <w:rsid w:val="0053029C"/>
    <w:rsid w:val="00530E76"/>
    <w:rsid w:val="00531518"/>
    <w:rsid w:val="00531C34"/>
    <w:rsid w:val="00532E41"/>
    <w:rsid w:val="005334EB"/>
    <w:rsid w:val="005339B2"/>
    <w:rsid w:val="005344F4"/>
    <w:rsid w:val="005360F6"/>
    <w:rsid w:val="0053619B"/>
    <w:rsid w:val="00536C55"/>
    <w:rsid w:val="00537001"/>
    <w:rsid w:val="00540F1C"/>
    <w:rsid w:val="00541876"/>
    <w:rsid w:val="00542C26"/>
    <w:rsid w:val="00543397"/>
    <w:rsid w:val="0054376C"/>
    <w:rsid w:val="00544DD2"/>
    <w:rsid w:val="0054513F"/>
    <w:rsid w:val="00545583"/>
    <w:rsid w:val="00545D42"/>
    <w:rsid w:val="00546C6D"/>
    <w:rsid w:val="00546EE8"/>
    <w:rsid w:val="00547963"/>
    <w:rsid w:val="00547CB4"/>
    <w:rsid w:val="00550FB1"/>
    <w:rsid w:val="00551ADC"/>
    <w:rsid w:val="00552411"/>
    <w:rsid w:val="00552CA7"/>
    <w:rsid w:val="00552F08"/>
    <w:rsid w:val="0055312A"/>
    <w:rsid w:val="00553130"/>
    <w:rsid w:val="005531C8"/>
    <w:rsid w:val="0055355E"/>
    <w:rsid w:val="00553E6D"/>
    <w:rsid w:val="00553EE0"/>
    <w:rsid w:val="005543A4"/>
    <w:rsid w:val="00554FF2"/>
    <w:rsid w:val="00555FCE"/>
    <w:rsid w:val="005563C8"/>
    <w:rsid w:val="00556AC5"/>
    <w:rsid w:val="00556AC8"/>
    <w:rsid w:val="00556FEA"/>
    <w:rsid w:val="005570B3"/>
    <w:rsid w:val="00557122"/>
    <w:rsid w:val="00560383"/>
    <w:rsid w:val="00560C09"/>
    <w:rsid w:val="00562772"/>
    <w:rsid w:val="00562A73"/>
    <w:rsid w:val="00562C45"/>
    <w:rsid w:val="00562D6C"/>
    <w:rsid w:val="00562DBD"/>
    <w:rsid w:val="0056381E"/>
    <w:rsid w:val="0056473E"/>
    <w:rsid w:val="00564A61"/>
    <w:rsid w:val="00564AE1"/>
    <w:rsid w:val="005655F6"/>
    <w:rsid w:val="00565AA5"/>
    <w:rsid w:val="00570246"/>
    <w:rsid w:val="005704CB"/>
    <w:rsid w:val="005707C9"/>
    <w:rsid w:val="005711DC"/>
    <w:rsid w:val="0057204F"/>
    <w:rsid w:val="00572AEE"/>
    <w:rsid w:val="005731F7"/>
    <w:rsid w:val="00573301"/>
    <w:rsid w:val="00573D5C"/>
    <w:rsid w:val="005745D4"/>
    <w:rsid w:val="00574B05"/>
    <w:rsid w:val="00575480"/>
    <w:rsid w:val="00575572"/>
    <w:rsid w:val="005774EE"/>
    <w:rsid w:val="005804A2"/>
    <w:rsid w:val="005804EF"/>
    <w:rsid w:val="0058054A"/>
    <w:rsid w:val="005808F0"/>
    <w:rsid w:val="0058091B"/>
    <w:rsid w:val="0058110D"/>
    <w:rsid w:val="00581663"/>
    <w:rsid w:val="005828EE"/>
    <w:rsid w:val="00584002"/>
    <w:rsid w:val="00584CF5"/>
    <w:rsid w:val="00585CC0"/>
    <w:rsid w:val="00585ECB"/>
    <w:rsid w:val="00586AF9"/>
    <w:rsid w:val="00586CBE"/>
    <w:rsid w:val="0058711F"/>
    <w:rsid w:val="005903B1"/>
    <w:rsid w:val="00590AB8"/>
    <w:rsid w:val="00592771"/>
    <w:rsid w:val="005937FC"/>
    <w:rsid w:val="00593F7A"/>
    <w:rsid w:val="005944AA"/>
    <w:rsid w:val="0059469B"/>
    <w:rsid w:val="005946E3"/>
    <w:rsid w:val="00594EF6"/>
    <w:rsid w:val="00595F9E"/>
    <w:rsid w:val="005966D2"/>
    <w:rsid w:val="005966DA"/>
    <w:rsid w:val="005966DD"/>
    <w:rsid w:val="005968C7"/>
    <w:rsid w:val="005969BC"/>
    <w:rsid w:val="005979ED"/>
    <w:rsid w:val="00597B1B"/>
    <w:rsid w:val="00597F66"/>
    <w:rsid w:val="005A0218"/>
    <w:rsid w:val="005A02D1"/>
    <w:rsid w:val="005A06A4"/>
    <w:rsid w:val="005A0958"/>
    <w:rsid w:val="005A0AF9"/>
    <w:rsid w:val="005A493F"/>
    <w:rsid w:val="005A4C06"/>
    <w:rsid w:val="005A4ED2"/>
    <w:rsid w:val="005A4EE1"/>
    <w:rsid w:val="005A53D7"/>
    <w:rsid w:val="005A5D62"/>
    <w:rsid w:val="005A5EA9"/>
    <w:rsid w:val="005A6280"/>
    <w:rsid w:val="005A6ABD"/>
    <w:rsid w:val="005A70BD"/>
    <w:rsid w:val="005A7E80"/>
    <w:rsid w:val="005B0DFC"/>
    <w:rsid w:val="005B111F"/>
    <w:rsid w:val="005B19B9"/>
    <w:rsid w:val="005B19FA"/>
    <w:rsid w:val="005B3077"/>
    <w:rsid w:val="005B31AD"/>
    <w:rsid w:val="005B32E0"/>
    <w:rsid w:val="005B33D3"/>
    <w:rsid w:val="005B36A9"/>
    <w:rsid w:val="005B393F"/>
    <w:rsid w:val="005B3BC5"/>
    <w:rsid w:val="005B48DD"/>
    <w:rsid w:val="005B4CE0"/>
    <w:rsid w:val="005B4F6D"/>
    <w:rsid w:val="005B7B12"/>
    <w:rsid w:val="005C032D"/>
    <w:rsid w:val="005C0700"/>
    <w:rsid w:val="005C1F94"/>
    <w:rsid w:val="005C22B1"/>
    <w:rsid w:val="005C3322"/>
    <w:rsid w:val="005C3E23"/>
    <w:rsid w:val="005C5135"/>
    <w:rsid w:val="005C5D8A"/>
    <w:rsid w:val="005C5DB0"/>
    <w:rsid w:val="005C6094"/>
    <w:rsid w:val="005C63F0"/>
    <w:rsid w:val="005C737B"/>
    <w:rsid w:val="005C7432"/>
    <w:rsid w:val="005C7BE3"/>
    <w:rsid w:val="005C7E10"/>
    <w:rsid w:val="005D1930"/>
    <w:rsid w:val="005D1DF0"/>
    <w:rsid w:val="005D2347"/>
    <w:rsid w:val="005D41D1"/>
    <w:rsid w:val="005D4582"/>
    <w:rsid w:val="005D57A2"/>
    <w:rsid w:val="005D6C44"/>
    <w:rsid w:val="005E03DB"/>
    <w:rsid w:val="005E12FB"/>
    <w:rsid w:val="005E1D63"/>
    <w:rsid w:val="005E237C"/>
    <w:rsid w:val="005E2C06"/>
    <w:rsid w:val="005E32E3"/>
    <w:rsid w:val="005E3483"/>
    <w:rsid w:val="005E50C6"/>
    <w:rsid w:val="005E54AD"/>
    <w:rsid w:val="005E5519"/>
    <w:rsid w:val="005E58CE"/>
    <w:rsid w:val="005E6137"/>
    <w:rsid w:val="005E62EC"/>
    <w:rsid w:val="005E6A36"/>
    <w:rsid w:val="005E6A88"/>
    <w:rsid w:val="005E7809"/>
    <w:rsid w:val="005F0F94"/>
    <w:rsid w:val="005F1FB6"/>
    <w:rsid w:val="005F2573"/>
    <w:rsid w:val="005F3CA9"/>
    <w:rsid w:val="005F44F3"/>
    <w:rsid w:val="005F47F0"/>
    <w:rsid w:val="005F4A53"/>
    <w:rsid w:val="005F4ABE"/>
    <w:rsid w:val="005F4B26"/>
    <w:rsid w:val="005F4F16"/>
    <w:rsid w:val="005F74E7"/>
    <w:rsid w:val="005F79EC"/>
    <w:rsid w:val="0060001D"/>
    <w:rsid w:val="00600588"/>
    <w:rsid w:val="00600916"/>
    <w:rsid w:val="00600980"/>
    <w:rsid w:val="00600F87"/>
    <w:rsid w:val="006015DA"/>
    <w:rsid w:val="00601991"/>
    <w:rsid w:val="00601A8E"/>
    <w:rsid w:val="00601CC8"/>
    <w:rsid w:val="00602974"/>
    <w:rsid w:val="00603685"/>
    <w:rsid w:val="00603971"/>
    <w:rsid w:val="006045C4"/>
    <w:rsid w:val="00604B7C"/>
    <w:rsid w:val="0060527F"/>
    <w:rsid w:val="00606626"/>
    <w:rsid w:val="00607134"/>
    <w:rsid w:val="00607AB2"/>
    <w:rsid w:val="00610C50"/>
    <w:rsid w:val="00611410"/>
    <w:rsid w:val="00611411"/>
    <w:rsid w:val="00611771"/>
    <w:rsid w:val="00612B5B"/>
    <w:rsid w:val="00612CE5"/>
    <w:rsid w:val="00612CEB"/>
    <w:rsid w:val="006144AF"/>
    <w:rsid w:val="00614A29"/>
    <w:rsid w:val="0061553B"/>
    <w:rsid w:val="00615B51"/>
    <w:rsid w:val="006164A8"/>
    <w:rsid w:val="00616FDB"/>
    <w:rsid w:val="0062078C"/>
    <w:rsid w:val="006207B1"/>
    <w:rsid w:val="00620BA4"/>
    <w:rsid w:val="006214A6"/>
    <w:rsid w:val="00621FF4"/>
    <w:rsid w:val="00622377"/>
    <w:rsid w:val="006224E7"/>
    <w:rsid w:val="00622C82"/>
    <w:rsid w:val="00623AE6"/>
    <w:rsid w:val="00623D4A"/>
    <w:rsid w:val="006244A5"/>
    <w:rsid w:val="00624BC1"/>
    <w:rsid w:val="00624CB0"/>
    <w:rsid w:val="00625940"/>
    <w:rsid w:val="00625D04"/>
    <w:rsid w:val="00625E51"/>
    <w:rsid w:val="00626036"/>
    <w:rsid w:val="00626514"/>
    <w:rsid w:val="0062770D"/>
    <w:rsid w:val="0063044C"/>
    <w:rsid w:val="0063125C"/>
    <w:rsid w:val="00631ECC"/>
    <w:rsid w:val="006328B7"/>
    <w:rsid w:val="0063507F"/>
    <w:rsid w:val="0063526E"/>
    <w:rsid w:val="00635903"/>
    <w:rsid w:val="00635BC5"/>
    <w:rsid w:val="00635ED2"/>
    <w:rsid w:val="00635F8C"/>
    <w:rsid w:val="006400B6"/>
    <w:rsid w:val="006407B0"/>
    <w:rsid w:val="00640A5F"/>
    <w:rsid w:val="00642B66"/>
    <w:rsid w:val="00643F93"/>
    <w:rsid w:val="0064416A"/>
    <w:rsid w:val="00644179"/>
    <w:rsid w:val="006441B8"/>
    <w:rsid w:val="00644482"/>
    <w:rsid w:val="00644639"/>
    <w:rsid w:val="00644EFB"/>
    <w:rsid w:val="00645AD5"/>
    <w:rsid w:val="00645EDC"/>
    <w:rsid w:val="0064663F"/>
    <w:rsid w:val="006476CE"/>
    <w:rsid w:val="00647766"/>
    <w:rsid w:val="00647A30"/>
    <w:rsid w:val="00647E4F"/>
    <w:rsid w:val="00647EC9"/>
    <w:rsid w:val="00647EF5"/>
    <w:rsid w:val="00647FA5"/>
    <w:rsid w:val="00650A8D"/>
    <w:rsid w:val="006519B5"/>
    <w:rsid w:val="00652B68"/>
    <w:rsid w:val="006534A5"/>
    <w:rsid w:val="00653562"/>
    <w:rsid w:val="00654501"/>
    <w:rsid w:val="006550A2"/>
    <w:rsid w:val="006553CF"/>
    <w:rsid w:val="0065776E"/>
    <w:rsid w:val="00657B84"/>
    <w:rsid w:val="00660153"/>
    <w:rsid w:val="0066193B"/>
    <w:rsid w:val="00661C29"/>
    <w:rsid w:val="00662B6F"/>
    <w:rsid w:val="00662F3F"/>
    <w:rsid w:val="00663711"/>
    <w:rsid w:val="00664787"/>
    <w:rsid w:val="0066496E"/>
    <w:rsid w:val="006657BA"/>
    <w:rsid w:val="00666141"/>
    <w:rsid w:val="006669A8"/>
    <w:rsid w:val="00666F95"/>
    <w:rsid w:val="00670764"/>
    <w:rsid w:val="00670CFB"/>
    <w:rsid w:val="00672078"/>
    <w:rsid w:val="00672082"/>
    <w:rsid w:val="00674383"/>
    <w:rsid w:val="006745FC"/>
    <w:rsid w:val="006751AA"/>
    <w:rsid w:val="006751CF"/>
    <w:rsid w:val="006753D7"/>
    <w:rsid w:val="006759B1"/>
    <w:rsid w:val="006761BF"/>
    <w:rsid w:val="006762BA"/>
    <w:rsid w:val="00676808"/>
    <w:rsid w:val="00676DA3"/>
    <w:rsid w:val="006813FF"/>
    <w:rsid w:val="006815D1"/>
    <w:rsid w:val="00681874"/>
    <w:rsid w:val="00681D8A"/>
    <w:rsid w:val="00681D95"/>
    <w:rsid w:val="00682446"/>
    <w:rsid w:val="0068298A"/>
    <w:rsid w:val="00684992"/>
    <w:rsid w:val="006850A4"/>
    <w:rsid w:val="00685B1D"/>
    <w:rsid w:val="0068613A"/>
    <w:rsid w:val="00686A40"/>
    <w:rsid w:val="00686F1A"/>
    <w:rsid w:val="0068718E"/>
    <w:rsid w:val="00687BEA"/>
    <w:rsid w:val="006900B3"/>
    <w:rsid w:val="0069085D"/>
    <w:rsid w:val="0069097E"/>
    <w:rsid w:val="00690F61"/>
    <w:rsid w:val="0069131D"/>
    <w:rsid w:val="00692F9E"/>
    <w:rsid w:val="006930E4"/>
    <w:rsid w:val="006941BC"/>
    <w:rsid w:val="00694430"/>
    <w:rsid w:val="00696047"/>
    <w:rsid w:val="00696790"/>
    <w:rsid w:val="00696C44"/>
    <w:rsid w:val="00696E7A"/>
    <w:rsid w:val="006972E3"/>
    <w:rsid w:val="00697424"/>
    <w:rsid w:val="006976FA"/>
    <w:rsid w:val="006A009D"/>
    <w:rsid w:val="006A1EA8"/>
    <w:rsid w:val="006A273C"/>
    <w:rsid w:val="006A2FA3"/>
    <w:rsid w:val="006A428B"/>
    <w:rsid w:val="006A463E"/>
    <w:rsid w:val="006A5F33"/>
    <w:rsid w:val="006A5F65"/>
    <w:rsid w:val="006A6BFC"/>
    <w:rsid w:val="006A6C7F"/>
    <w:rsid w:val="006A7019"/>
    <w:rsid w:val="006A7E27"/>
    <w:rsid w:val="006B16A1"/>
    <w:rsid w:val="006B1EC0"/>
    <w:rsid w:val="006B2070"/>
    <w:rsid w:val="006B29D1"/>
    <w:rsid w:val="006B3B13"/>
    <w:rsid w:val="006B3FE4"/>
    <w:rsid w:val="006B6BBC"/>
    <w:rsid w:val="006B6E3B"/>
    <w:rsid w:val="006B6FE0"/>
    <w:rsid w:val="006B7F85"/>
    <w:rsid w:val="006C02F0"/>
    <w:rsid w:val="006C03C7"/>
    <w:rsid w:val="006C2E79"/>
    <w:rsid w:val="006C3807"/>
    <w:rsid w:val="006C4979"/>
    <w:rsid w:val="006C4B8E"/>
    <w:rsid w:val="006C5213"/>
    <w:rsid w:val="006C54E9"/>
    <w:rsid w:val="006D0138"/>
    <w:rsid w:val="006D09EA"/>
    <w:rsid w:val="006D0A9D"/>
    <w:rsid w:val="006D14E0"/>
    <w:rsid w:val="006D1821"/>
    <w:rsid w:val="006D2423"/>
    <w:rsid w:val="006D2EFC"/>
    <w:rsid w:val="006D3AF1"/>
    <w:rsid w:val="006D3B9D"/>
    <w:rsid w:val="006D4870"/>
    <w:rsid w:val="006D5235"/>
    <w:rsid w:val="006D59AF"/>
    <w:rsid w:val="006D5A13"/>
    <w:rsid w:val="006D5DA7"/>
    <w:rsid w:val="006D6C27"/>
    <w:rsid w:val="006D702D"/>
    <w:rsid w:val="006D73E2"/>
    <w:rsid w:val="006D746E"/>
    <w:rsid w:val="006E0434"/>
    <w:rsid w:val="006E08E6"/>
    <w:rsid w:val="006E09A9"/>
    <w:rsid w:val="006E0F45"/>
    <w:rsid w:val="006E1396"/>
    <w:rsid w:val="006E20F0"/>
    <w:rsid w:val="006E21D3"/>
    <w:rsid w:val="006E2649"/>
    <w:rsid w:val="006E2B1C"/>
    <w:rsid w:val="006E4890"/>
    <w:rsid w:val="006E57E6"/>
    <w:rsid w:val="006E5FCE"/>
    <w:rsid w:val="006E6013"/>
    <w:rsid w:val="006E768F"/>
    <w:rsid w:val="006E7EA2"/>
    <w:rsid w:val="006F000A"/>
    <w:rsid w:val="006F0B55"/>
    <w:rsid w:val="006F1678"/>
    <w:rsid w:val="006F26F5"/>
    <w:rsid w:val="006F2C9D"/>
    <w:rsid w:val="006F2CC7"/>
    <w:rsid w:val="006F32AB"/>
    <w:rsid w:val="006F37A0"/>
    <w:rsid w:val="006F575F"/>
    <w:rsid w:val="006F6B62"/>
    <w:rsid w:val="0070019C"/>
    <w:rsid w:val="007006E6"/>
    <w:rsid w:val="00700A3D"/>
    <w:rsid w:val="00700B37"/>
    <w:rsid w:val="007014BE"/>
    <w:rsid w:val="00701F77"/>
    <w:rsid w:val="007026D8"/>
    <w:rsid w:val="007032B1"/>
    <w:rsid w:val="00703535"/>
    <w:rsid w:val="00703966"/>
    <w:rsid w:val="00703CBF"/>
    <w:rsid w:val="00704B57"/>
    <w:rsid w:val="00705082"/>
    <w:rsid w:val="00705E70"/>
    <w:rsid w:val="00705EA4"/>
    <w:rsid w:val="00706405"/>
    <w:rsid w:val="00707439"/>
    <w:rsid w:val="007078D2"/>
    <w:rsid w:val="00707E39"/>
    <w:rsid w:val="00707EDE"/>
    <w:rsid w:val="00710FB9"/>
    <w:rsid w:val="0071167F"/>
    <w:rsid w:val="007126B3"/>
    <w:rsid w:val="0071279C"/>
    <w:rsid w:val="00712B1C"/>
    <w:rsid w:val="00713F3C"/>
    <w:rsid w:val="00715B4B"/>
    <w:rsid w:val="00715F27"/>
    <w:rsid w:val="0071675A"/>
    <w:rsid w:val="00717561"/>
    <w:rsid w:val="007176D6"/>
    <w:rsid w:val="0072023A"/>
    <w:rsid w:val="00720C36"/>
    <w:rsid w:val="00722C55"/>
    <w:rsid w:val="00722F2B"/>
    <w:rsid w:val="00723243"/>
    <w:rsid w:val="00723289"/>
    <w:rsid w:val="00723490"/>
    <w:rsid w:val="00723742"/>
    <w:rsid w:val="0072411C"/>
    <w:rsid w:val="0072583A"/>
    <w:rsid w:val="007259AB"/>
    <w:rsid w:val="00726231"/>
    <w:rsid w:val="00727129"/>
    <w:rsid w:val="007274E3"/>
    <w:rsid w:val="00730131"/>
    <w:rsid w:val="00730661"/>
    <w:rsid w:val="00731174"/>
    <w:rsid w:val="00731457"/>
    <w:rsid w:val="007332BD"/>
    <w:rsid w:val="00733E56"/>
    <w:rsid w:val="007341DD"/>
    <w:rsid w:val="00734487"/>
    <w:rsid w:val="007346FE"/>
    <w:rsid w:val="00734B84"/>
    <w:rsid w:val="0073635C"/>
    <w:rsid w:val="007369DB"/>
    <w:rsid w:val="00736A8B"/>
    <w:rsid w:val="007372F8"/>
    <w:rsid w:val="00737A8A"/>
    <w:rsid w:val="007406C7"/>
    <w:rsid w:val="00740E25"/>
    <w:rsid w:val="00740EB2"/>
    <w:rsid w:val="00742005"/>
    <w:rsid w:val="00742594"/>
    <w:rsid w:val="00742B24"/>
    <w:rsid w:val="0074306F"/>
    <w:rsid w:val="00743C94"/>
    <w:rsid w:val="00744543"/>
    <w:rsid w:val="00744C16"/>
    <w:rsid w:val="00745834"/>
    <w:rsid w:val="00745A3C"/>
    <w:rsid w:val="00745F71"/>
    <w:rsid w:val="007465A7"/>
    <w:rsid w:val="007465ED"/>
    <w:rsid w:val="00746C8A"/>
    <w:rsid w:val="0075060E"/>
    <w:rsid w:val="00750BBB"/>
    <w:rsid w:val="007511EB"/>
    <w:rsid w:val="00751A17"/>
    <w:rsid w:val="00751BE3"/>
    <w:rsid w:val="00753919"/>
    <w:rsid w:val="0075434B"/>
    <w:rsid w:val="00754D31"/>
    <w:rsid w:val="00755BBA"/>
    <w:rsid w:val="00755F66"/>
    <w:rsid w:val="00757E44"/>
    <w:rsid w:val="00760552"/>
    <w:rsid w:val="007611DF"/>
    <w:rsid w:val="00762004"/>
    <w:rsid w:val="00763197"/>
    <w:rsid w:val="00763EF4"/>
    <w:rsid w:val="00764DA4"/>
    <w:rsid w:val="007653E7"/>
    <w:rsid w:val="0076739C"/>
    <w:rsid w:val="007675C4"/>
    <w:rsid w:val="00770826"/>
    <w:rsid w:val="00771650"/>
    <w:rsid w:val="00771DE0"/>
    <w:rsid w:val="007722E6"/>
    <w:rsid w:val="007735E9"/>
    <w:rsid w:val="00774077"/>
    <w:rsid w:val="00774F44"/>
    <w:rsid w:val="00777155"/>
    <w:rsid w:val="0077740D"/>
    <w:rsid w:val="00777440"/>
    <w:rsid w:val="007774C5"/>
    <w:rsid w:val="00777BC2"/>
    <w:rsid w:val="00777E35"/>
    <w:rsid w:val="00780BD6"/>
    <w:rsid w:val="00780DFC"/>
    <w:rsid w:val="00780F32"/>
    <w:rsid w:val="007819AA"/>
    <w:rsid w:val="00782A82"/>
    <w:rsid w:val="007838F6"/>
    <w:rsid w:val="00783C57"/>
    <w:rsid w:val="00783C6F"/>
    <w:rsid w:val="00785954"/>
    <w:rsid w:val="00785C94"/>
    <w:rsid w:val="007878EE"/>
    <w:rsid w:val="0078795D"/>
    <w:rsid w:val="00787C50"/>
    <w:rsid w:val="00787CD0"/>
    <w:rsid w:val="0079159E"/>
    <w:rsid w:val="007922F5"/>
    <w:rsid w:val="00794183"/>
    <w:rsid w:val="007946DD"/>
    <w:rsid w:val="007952D8"/>
    <w:rsid w:val="007953FC"/>
    <w:rsid w:val="007958FA"/>
    <w:rsid w:val="00795C98"/>
    <w:rsid w:val="007960FC"/>
    <w:rsid w:val="007964FD"/>
    <w:rsid w:val="00796E4F"/>
    <w:rsid w:val="00796F7A"/>
    <w:rsid w:val="007975C9"/>
    <w:rsid w:val="00797BEF"/>
    <w:rsid w:val="007A01DE"/>
    <w:rsid w:val="007A01E2"/>
    <w:rsid w:val="007A08E1"/>
    <w:rsid w:val="007A0C98"/>
    <w:rsid w:val="007A10AD"/>
    <w:rsid w:val="007A1A47"/>
    <w:rsid w:val="007A27BE"/>
    <w:rsid w:val="007A324A"/>
    <w:rsid w:val="007A3639"/>
    <w:rsid w:val="007A3962"/>
    <w:rsid w:val="007A3D89"/>
    <w:rsid w:val="007A3E80"/>
    <w:rsid w:val="007A5479"/>
    <w:rsid w:val="007A60ED"/>
    <w:rsid w:val="007A6473"/>
    <w:rsid w:val="007A6942"/>
    <w:rsid w:val="007A6D8D"/>
    <w:rsid w:val="007A7F42"/>
    <w:rsid w:val="007B00A2"/>
    <w:rsid w:val="007B0EF7"/>
    <w:rsid w:val="007B1679"/>
    <w:rsid w:val="007B184B"/>
    <w:rsid w:val="007B18AA"/>
    <w:rsid w:val="007B191A"/>
    <w:rsid w:val="007B4971"/>
    <w:rsid w:val="007B5FA8"/>
    <w:rsid w:val="007B66B9"/>
    <w:rsid w:val="007B7241"/>
    <w:rsid w:val="007B77C1"/>
    <w:rsid w:val="007B78BA"/>
    <w:rsid w:val="007C20B6"/>
    <w:rsid w:val="007C21F7"/>
    <w:rsid w:val="007C27DA"/>
    <w:rsid w:val="007C30C6"/>
    <w:rsid w:val="007C38C5"/>
    <w:rsid w:val="007C38E2"/>
    <w:rsid w:val="007C3973"/>
    <w:rsid w:val="007C3B91"/>
    <w:rsid w:val="007C460D"/>
    <w:rsid w:val="007C4610"/>
    <w:rsid w:val="007C49EE"/>
    <w:rsid w:val="007C5DEE"/>
    <w:rsid w:val="007C6B3B"/>
    <w:rsid w:val="007C6E03"/>
    <w:rsid w:val="007C7FA3"/>
    <w:rsid w:val="007D0D4B"/>
    <w:rsid w:val="007D0FBF"/>
    <w:rsid w:val="007D0FC7"/>
    <w:rsid w:val="007D215A"/>
    <w:rsid w:val="007D2441"/>
    <w:rsid w:val="007D26B7"/>
    <w:rsid w:val="007D374B"/>
    <w:rsid w:val="007D4110"/>
    <w:rsid w:val="007D4743"/>
    <w:rsid w:val="007D495D"/>
    <w:rsid w:val="007D5182"/>
    <w:rsid w:val="007D542F"/>
    <w:rsid w:val="007D6050"/>
    <w:rsid w:val="007D62C1"/>
    <w:rsid w:val="007D640C"/>
    <w:rsid w:val="007D7266"/>
    <w:rsid w:val="007D7753"/>
    <w:rsid w:val="007D7766"/>
    <w:rsid w:val="007D7794"/>
    <w:rsid w:val="007D79FC"/>
    <w:rsid w:val="007D7F74"/>
    <w:rsid w:val="007E0093"/>
    <w:rsid w:val="007E0114"/>
    <w:rsid w:val="007E0A85"/>
    <w:rsid w:val="007E1585"/>
    <w:rsid w:val="007E1941"/>
    <w:rsid w:val="007E1A07"/>
    <w:rsid w:val="007E3305"/>
    <w:rsid w:val="007E3E8B"/>
    <w:rsid w:val="007E485D"/>
    <w:rsid w:val="007E4885"/>
    <w:rsid w:val="007E4C39"/>
    <w:rsid w:val="007E5F3D"/>
    <w:rsid w:val="007E659C"/>
    <w:rsid w:val="007E74C5"/>
    <w:rsid w:val="007F08C1"/>
    <w:rsid w:val="007F097F"/>
    <w:rsid w:val="007F0DD9"/>
    <w:rsid w:val="007F18F3"/>
    <w:rsid w:val="007F2DFE"/>
    <w:rsid w:val="007F39C1"/>
    <w:rsid w:val="007F40AF"/>
    <w:rsid w:val="007F4722"/>
    <w:rsid w:val="007F4964"/>
    <w:rsid w:val="007F4DB3"/>
    <w:rsid w:val="007F596A"/>
    <w:rsid w:val="007F5B47"/>
    <w:rsid w:val="007F63A0"/>
    <w:rsid w:val="007F678F"/>
    <w:rsid w:val="007F7F6D"/>
    <w:rsid w:val="007F7FD6"/>
    <w:rsid w:val="00801572"/>
    <w:rsid w:val="00801706"/>
    <w:rsid w:val="0080178B"/>
    <w:rsid w:val="00801965"/>
    <w:rsid w:val="008029EF"/>
    <w:rsid w:val="00803739"/>
    <w:rsid w:val="00803E84"/>
    <w:rsid w:val="00804B36"/>
    <w:rsid w:val="00804D6E"/>
    <w:rsid w:val="0080516A"/>
    <w:rsid w:val="00805F1A"/>
    <w:rsid w:val="008062A0"/>
    <w:rsid w:val="00807B08"/>
    <w:rsid w:val="00807F1B"/>
    <w:rsid w:val="00811AD9"/>
    <w:rsid w:val="00812A8D"/>
    <w:rsid w:val="00813962"/>
    <w:rsid w:val="00814278"/>
    <w:rsid w:val="0081478A"/>
    <w:rsid w:val="00815325"/>
    <w:rsid w:val="00816520"/>
    <w:rsid w:val="008168B8"/>
    <w:rsid w:val="008219A3"/>
    <w:rsid w:val="00821A53"/>
    <w:rsid w:val="008233F4"/>
    <w:rsid w:val="00824214"/>
    <w:rsid w:val="00825B48"/>
    <w:rsid w:val="008260AE"/>
    <w:rsid w:val="00830F15"/>
    <w:rsid w:val="00830FE9"/>
    <w:rsid w:val="00832AEC"/>
    <w:rsid w:val="00832C34"/>
    <w:rsid w:val="008334B1"/>
    <w:rsid w:val="0083456A"/>
    <w:rsid w:val="00834666"/>
    <w:rsid w:val="00834CBB"/>
    <w:rsid w:val="00834E67"/>
    <w:rsid w:val="0083620C"/>
    <w:rsid w:val="00836777"/>
    <w:rsid w:val="00837599"/>
    <w:rsid w:val="008401C7"/>
    <w:rsid w:val="00840851"/>
    <w:rsid w:val="008414DE"/>
    <w:rsid w:val="00841F39"/>
    <w:rsid w:val="00842847"/>
    <w:rsid w:val="00842B41"/>
    <w:rsid w:val="00842E43"/>
    <w:rsid w:val="00842FF2"/>
    <w:rsid w:val="00843616"/>
    <w:rsid w:val="00843E93"/>
    <w:rsid w:val="00844DCF"/>
    <w:rsid w:val="0084632F"/>
    <w:rsid w:val="00846462"/>
    <w:rsid w:val="00846DCD"/>
    <w:rsid w:val="0084751D"/>
    <w:rsid w:val="00847D6E"/>
    <w:rsid w:val="00851E54"/>
    <w:rsid w:val="008522D7"/>
    <w:rsid w:val="008524FE"/>
    <w:rsid w:val="00852AA8"/>
    <w:rsid w:val="00853AC8"/>
    <w:rsid w:val="0085410D"/>
    <w:rsid w:val="00854284"/>
    <w:rsid w:val="008542FB"/>
    <w:rsid w:val="00855348"/>
    <w:rsid w:val="008556C0"/>
    <w:rsid w:val="00855897"/>
    <w:rsid w:val="008565AA"/>
    <w:rsid w:val="0085686D"/>
    <w:rsid w:val="00860038"/>
    <w:rsid w:val="008604C7"/>
    <w:rsid w:val="00860FA0"/>
    <w:rsid w:val="00861230"/>
    <w:rsid w:val="0086268E"/>
    <w:rsid w:val="0086346F"/>
    <w:rsid w:val="00863C9C"/>
    <w:rsid w:val="0086497B"/>
    <w:rsid w:val="00864FB7"/>
    <w:rsid w:val="0086536F"/>
    <w:rsid w:val="00865B16"/>
    <w:rsid w:val="0086618F"/>
    <w:rsid w:val="008706C0"/>
    <w:rsid w:val="008713A6"/>
    <w:rsid w:val="008715DF"/>
    <w:rsid w:val="00871900"/>
    <w:rsid w:val="00873438"/>
    <w:rsid w:val="00874083"/>
    <w:rsid w:val="0087419C"/>
    <w:rsid w:val="00876CA3"/>
    <w:rsid w:val="0087765F"/>
    <w:rsid w:val="0087785F"/>
    <w:rsid w:val="00877A2A"/>
    <w:rsid w:val="00877D6C"/>
    <w:rsid w:val="00880504"/>
    <w:rsid w:val="008805ED"/>
    <w:rsid w:val="008810FF"/>
    <w:rsid w:val="00881C36"/>
    <w:rsid w:val="00881D45"/>
    <w:rsid w:val="00882A0A"/>
    <w:rsid w:val="00882A1A"/>
    <w:rsid w:val="00882E54"/>
    <w:rsid w:val="0088312D"/>
    <w:rsid w:val="008836CF"/>
    <w:rsid w:val="00883A01"/>
    <w:rsid w:val="00884505"/>
    <w:rsid w:val="0088548A"/>
    <w:rsid w:val="00885967"/>
    <w:rsid w:val="0088647F"/>
    <w:rsid w:val="00886F96"/>
    <w:rsid w:val="0088706E"/>
    <w:rsid w:val="008879E0"/>
    <w:rsid w:val="008879EC"/>
    <w:rsid w:val="008909EF"/>
    <w:rsid w:val="00891565"/>
    <w:rsid w:val="00891D02"/>
    <w:rsid w:val="00892191"/>
    <w:rsid w:val="008921A4"/>
    <w:rsid w:val="00893090"/>
    <w:rsid w:val="00894387"/>
    <w:rsid w:val="00894FD4"/>
    <w:rsid w:val="0089503E"/>
    <w:rsid w:val="0089538C"/>
    <w:rsid w:val="00896378"/>
    <w:rsid w:val="00896590"/>
    <w:rsid w:val="00896F72"/>
    <w:rsid w:val="008975E7"/>
    <w:rsid w:val="008A1124"/>
    <w:rsid w:val="008A13E3"/>
    <w:rsid w:val="008A1768"/>
    <w:rsid w:val="008A38E0"/>
    <w:rsid w:val="008A3B38"/>
    <w:rsid w:val="008A4423"/>
    <w:rsid w:val="008A5845"/>
    <w:rsid w:val="008A5B21"/>
    <w:rsid w:val="008A6358"/>
    <w:rsid w:val="008A65A2"/>
    <w:rsid w:val="008A72CF"/>
    <w:rsid w:val="008B0140"/>
    <w:rsid w:val="008B0915"/>
    <w:rsid w:val="008B099A"/>
    <w:rsid w:val="008B12E2"/>
    <w:rsid w:val="008B14AB"/>
    <w:rsid w:val="008B1B21"/>
    <w:rsid w:val="008B37BB"/>
    <w:rsid w:val="008B38C9"/>
    <w:rsid w:val="008B425B"/>
    <w:rsid w:val="008B43ED"/>
    <w:rsid w:val="008B493A"/>
    <w:rsid w:val="008B4F04"/>
    <w:rsid w:val="008B50D0"/>
    <w:rsid w:val="008B5E62"/>
    <w:rsid w:val="008B6091"/>
    <w:rsid w:val="008B610C"/>
    <w:rsid w:val="008B641F"/>
    <w:rsid w:val="008B6F0E"/>
    <w:rsid w:val="008B7E8A"/>
    <w:rsid w:val="008C0676"/>
    <w:rsid w:val="008C09AE"/>
    <w:rsid w:val="008C1BB5"/>
    <w:rsid w:val="008C2A8B"/>
    <w:rsid w:val="008C3037"/>
    <w:rsid w:val="008C3148"/>
    <w:rsid w:val="008C380C"/>
    <w:rsid w:val="008C3903"/>
    <w:rsid w:val="008C3CF3"/>
    <w:rsid w:val="008C4A9B"/>
    <w:rsid w:val="008C5968"/>
    <w:rsid w:val="008C6542"/>
    <w:rsid w:val="008C66FA"/>
    <w:rsid w:val="008C7203"/>
    <w:rsid w:val="008C75EA"/>
    <w:rsid w:val="008C78CB"/>
    <w:rsid w:val="008D0684"/>
    <w:rsid w:val="008D1851"/>
    <w:rsid w:val="008D1BFF"/>
    <w:rsid w:val="008D22A6"/>
    <w:rsid w:val="008D2AA8"/>
    <w:rsid w:val="008D2AAD"/>
    <w:rsid w:val="008D4300"/>
    <w:rsid w:val="008D45D6"/>
    <w:rsid w:val="008D5F7B"/>
    <w:rsid w:val="008D750F"/>
    <w:rsid w:val="008E0AE5"/>
    <w:rsid w:val="008E38DC"/>
    <w:rsid w:val="008E3B25"/>
    <w:rsid w:val="008E472C"/>
    <w:rsid w:val="008E4C2C"/>
    <w:rsid w:val="008E515A"/>
    <w:rsid w:val="008E55A9"/>
    <w:rsid w:val="008E55F0"/>
    <w:rsid w:val="008E5632"/>
    <w:rsid w:val="008E5B25"/>
    <w:rsid w:val="008E6261"/>
    <w:rsid w:val="008E65B5"/>
    <w:rsid w:val="008E7CC5"/>
    <w:rsid w:val="008F084D"/>
    <w:rsid w:val="008F0BC7"/>
    <w:rsid w:val="008F231E"/>
    <w:rsid w:val="008F343B"/>
    <w:rsid w:val="008F3696"/>
    <w:rsid w:val="008F3BA9"/>
    <w:rsid w:val="008F42FB"/>
    <w:rsid w:val="008F4EAB"/>
    <w:rsid w:val="008F611A"/>
    <w:rsid w:val="008F63C2"/>
    <w:rsid w:val="008F6B06"/>
    <w:rsid w:val="008F73C5"/>
    <w:rsid w:val="00900E16"/>
    <w:rsid w:val="0090135E"/>
    <w:rsid w:val="00901D3D"/>
    <w:rsid w:val="00901DD3"/>
    <w:rsid w:val="00901E1A"/>
    <w:rsid w:val="0090321B"/>
    <w:rsid w:val="0090373B"/>
    <w:rsid w:val="00903952"/>
    <w:rsid w:val="00903D17"/>
    <w:rsid w:val="00906973"/>
    <w:rsid w:val="00906ED9"/>
    <w:rsid w:val="0090759C"/>
    <w:rsid w:val="00911224"/>
    <w:rsid w:val="00911237"/>
    <w:rsid w:val="00911375"/>
    <w:rsid w:val="00912C74"/>
    <w:rsid w:val="00912E81"/>
    <w:rsid w:val="00913FFA"/>
    <w:rsid w:val="009141C6"/>
    <w:rsid w:val="009143FE"/>
    <w:rsid w:val="00914915"/>
    <w:rsid w:val="009151BB"/>
    <w:rsid w:val="00915350"/>
    <w:rsid w:val="009163C9"/>
    <w:rsid w:val="00917A8F"/>
    <w:rsid w:val="0092039B"/>
    <w:rsid w:val="009214DB"/>
    <w:rsid w:val="0092158F"/>
    <w:rsid w:val="009232C6"/>
    <w:rsid w:val="0092350A"/>
    <w:rsid w:val="00923630"/>
    <w:rsid w:val="009239F5"/>
    <w:rsid w:val="009241BB"/>
    <w:rsid w:val="009255D0"/>
    <w:rsid w:val="0092562D"/>
    <w:rsid w:val="00925D40"/>
    <w:rsid w:val="009266E7"/>
    <w:rsid w:val="00926864"/>
    <w:rsid w:val="00926F14"/>
    <w:rsid w:val="00927886"/>
    <w:rsid w:val="00927DE0"/>
    <w:rsid w:val="009304F6"/>
    <w:rsid w:val="0093068E"/>
    <w:rsid w:val="009314C8"/>
    <w:rsid w:val="0093192E"/>
    <w:rsid w:val="00932D02"/>
    <w:rsid w:val="009331B5"/>
    <w:rsid w:val="00933A2D"/>
    <w:rsid w:val="00933D16"/>
    <w:rsid w:val="009340AA"/>
    <w:rsid w:val="00934882"/>
    <w:rsid w:val="00934B1D"/>
    <w:rsid w:val="009358E4"/>
    <w:rsid w:val="00936219"/>
    <w:rsid w:val="00936610"/>
    <w:rsid w:val="00936782"/>
    <w:rsid w:val="009368E5"/>
    <w:rsid w:val="00936A2C"/>
    <w:rsid w:val="0093759C"/>
    <w:rsid w:val="009407E0"/>
    <w:rsid w:val="00940817"/>
    <w:rsid w:val="00941662"/>
    <w:rsid w:val="00941919"/>
    <w:rsid w:val="00941A21"/>
    <w:rsid w:val="009424DA"/>
    <w:rsid w:val="009426A4"/>
    <w:rsid w:val="009436AA"/>
    <w:rsid w:val="009437A3"/>
    <w:rsid w:val="0094457C"/>
    <w:rsid w:val="009445D2"/>
    <w:rsid w:val="00944616"/>
    <w:rsid w:val="00945058"/>
    <w:rsid w:val="00945342"/>
    <w:rsid w:val="00945430"/>
    <w:rsid w:val="009465EB"/>
    <w:rsid w:val="00947251"/>
    <w:rsid w:val="00947EB0"/>
    <w:rsid w:val="009517E5"/>
    <w:rsid w:val="0095244D"/>
    <w:rsid w:val="00952817"/>
    <w:rsid w:val="00952D89"/>
    <w:rsid w:val="00954196"/>
    <w:rsid w:val="0095427B"/>
    <w:rsid w:val="009548E2"/>
    <w:rsid w:val="00954C72"/>
    <w:rsid w:val="00954CE7"/>
    <w:rsid w:val="0095538C"/>
    <w:rsid w:val="009554B7"/>
    <w:rsid w:val="00960C91"/>
    <w:rsid w:val="00961D0F"/>
    <w:rsid w:val="00961D1B"/>
    <w:rsid w:val="0096266C"/>
    <w:rsid w:val="00965FE1"/>
    <w:rsid w:val="009660E9"/>
    <w:rsid w:val="009665B8"/>
    <w:rsid w:val="00966944"/>
    <w:rsid w:val="00966FA9"/>
    <w:rsid w:val="00971B53"/>
    <w:rsid w:val="00971EBD"/>
    <w:rsid w:val="00971EDA"/>
    <w:rsid w:val="00972182"/>
    <w:rsid w:val="00972364"/>
    <w:rsid w:val="0097251A"/>
    <w:rsid w:val="00973BD7"/>
    <w:rsid w:val="00973FC0"/>
    <w:rsid w:val="00974098"/>
    <w:rsid w:val="009747B0"/>
    <w:rsid w:val="00975174"/>
    <w:rsid w:val="009752A1"/>
    <w:rsid w:val="00975351"/>
    <w:rsid w:val="00976919"/>
    <w:rsid w:val="00976C25"/>
    <w:rsid w:val="00977A2C"/>
    <w:rsid w:val="00980757"/>
    <w:rsid w:val="00980E54"/>
    <w:rsid w:val="009820FB"/>
    <w:rsid w:val="00982141"/>
    <w:rsid w:val="009826B4"/>
    <w:rsid w:val="009826E9"/>
    <w:rsid w:val="00982E46"/>
    <w:rsid w:val="00982FC6"/>
    <w:rsid w:val="00984C86"/>
    <w:rsid w:val="00986801"/>
    <w:rsid w:val="0098681C"/>
    <w:rsid w:val="0098736D"/>
    <w:rsid w:val="00987E5F"/>
    <w:rsid w:val="00987F02"/>
    <w:rsid w:val="00990266"/>
    <w:rsid w:val="00990745"/>
    <w:rsid w:val="00990A96"/>
    <w:rsid w:val="00990E3A"/>
    <w:rsid w:val="009921C6"/>
    <w:rsid w:val="0099308A"/>
    <w:rsid w:val="009933AF"/>
    <w:rsid w:val="00993A18"/>
    <w:rsid w:val="009950A2"/>
    <w:rsid w:val="00995608"/>
    <w:rsid w:val="00996B70"/>
    <w:rsid w:val="00996D42"/>
    <w:rsid w:val="009A098B"/>
    <w:rsid w:val="009A0E84"/>
    <w:rsid w:val="009A12D5"/>
    <w:rsid w:val="009A17AC"/>
    <w:rsid w:val="009A17C6"/>
    <w:rsid w:val="009A18B6"/>
    <w:rsid w:val="009A1D23"/>
    <w:rsid w:val="009A1E41"/>
    <w:rsid w:val="009A1FC0"/>
    <w:rsid w:val="009A34A3"/>
    <w:rsid w:val="009A3E25"/>
    <w:rsid w:val="009A4006"/>
    <w:rsid w:val="009A4B99"/>
    <w:rsid w:val="009A4C8D"/>
    <w:rsid w:val="009A5124"/>
    <w:rsid w:val="009A7B19"/>
    <w:rsid w:val="009A7D5B"/>
    <w:rsid w:val="009A7FA6"/>
    <w:rsid w:val="009B0589"/>
    <w:rsid w:val="009B07A5"/>
    <w:rsid w:val="009B1AE7"/>
    <w:rsid w:val="009B280D"/>
    <w:rsid w:val="009B2830"/>
    <w:rsid w:val="009B5188"/>
    <w:rsid w:val="009B5623"/>
    <w:rsid w:val="009B59A2"/>
    <w:rsid w:val="009B606F"/>
    <w:rsid w:val="009B6B82"/>
    <w:rsid w:val="009B6E5E"/>
    <w:rsid w:val="009B71B7"/>
    <w:rsid w:val="009B767A"/>
    <w:rsid w:val="009B7767"/>
    <w:rsid w:val="009C0604"/>
    <w:rsid w:val="009C1CEB"/>
    <w:rsid w:val="009C300A"/>
    <w:rsid w:val="009C311C"/>
    <w:rsid w:val="009C3522"/>
    <w:rsid w:val="009C3F6D"/>
    <w:rsid w:val="009C5815"/>
    <w:rsid w:val="009C6653"/>
    <w:rsid w:val="009C67BA"/>
    <w:rsid w:val="009C6B33"/>
    <w:rsid w:val="009C6B90"/>
    <w:rsid w:val="009C6E80"/>
    <w:rsid w:val="009D0B64"/>
    <w:rsid w:val="009D0FD8"/>
    <w:rsid w:val="009D1459"/>
    <w:rsid w:val="009D161A"/>
    <w:rsid w:val="009D2955"/>
    <w:rsid w:val="009D296B"/>
    <w:rsid w:val="009D2EAB"/>
    <w:rsid w:val="009D307F"/>
    <w:rsid w:val="009D3B7A"/>
    <w:rsid w:val="009D3BF8"/>
    <w:rsid w:val="009D3D16"/>
    <w:rsid w:val="009D3EE9"/>
    <w:rsid w:val="009D4BD5"/>
    <w:rsid w:val="009D521F"/>
    <w:rsid w:val="009D56DE"/>
    <w:rsid w:val="009D6750"/>
    <w:rsid w:val="009D79B4"/>
    <w:rsid w:val="009E063D"/>
    <w:rsid w:val="009E2763"/>
    <w:rsid w:val="009E2FD6"/>
    <w:rsid w:val="009E3E97"/>
    <w:rsid w:val="009E3FD4"/>
    <w:rsid w:val="009E439F"/>
    <w:rsid w:val="009E46E6"/>
    <w:rsid w:val="009E664B"/>
    <w:rsid w:val="009E696D"/>
    <w:rsid w:val="009E7AD4"/>
    <w:rsid w:val="009E7C1B"/>
    <w:rsid w:val="009E7DDD"/>
    <w:rsid w:val="009F1080"/>
    <w:rsid w:val="009F3433"/>
    <w:rsid w:val="009F34A3"/>
    <w:rsid w:val="009F39B1"/>
    <w:rsid w:val="009F3CF4"/>
    <w:rsid w:val="009F46E3"/>
    <w:rsid w:val="009F4F54"/>
    <w:rsid w:val="009F500B"/>
    <w:rsid w:val="009F5301"/>
    <w:rsid w:val="009F6889"/>
    <w:rsid w:val="009F6DFB"/>
    <w:rsid w:val="009F6FD1"/>
    <w:rsid w:val="009F790E"/>
    <w:rsid w:val="00A00B3E"/>
    <w:rsid w:val="00A00FD9"/>
    <w:rsid w:val="00A013B8"/>
    <w:rsid w:val="00A01710"/>
    <w:rsid w:val="00A01A9F"/>
    <w:rsid w:val="00A01DBA"/>
    <w:rsid w:val="00A02081"/>
    <w:rsid w:val="00A0220A"/>
    <w:rsid w:val="00A022CC"/>
    <w:rsid w:val="00A02413"/>
    <w:rsid w:val="00A03ECE"/>
    <w:rsid w:val="00A04952"/>
    <w:rsid w:val="00A04E7C"/>
    <w:rsid w:val="00A056A7"/>
    <w:rsid w:val="00A056E3"/>
    <w:rsid w:val="00A05BB3"/>
    <w:rsid w:val="00A061AF"/>
    <w:rsid w:val="00A06A6D"/>
    <w:rsid w:val="00A10188"/>
    <w:rsid w:val="00A107A8"/>
    <w:rsid w:val="00A10BBB"/>
    <w:rsid w:val="00A1146D"/>
    <w:rsid w:val="00A11875"/>
    <w:rsid w:val="00A12ED4"/>
    <w:rsid w:val="00A133C6"/>
    <w:rsid w:val="00A1437E"/>
    <w:rsid w:val="00A14531"/>
    <w:rsid w:val="00A166A5"/>
    <w:rsid w:val="00A20138"/>
    <w:rsid w:val="00A202B3"/>
    <w:rsid w:val="00A20594"/>
    <w:rsid w:val="00A21586"/>
    <w:rsid w:val="00A2191E"/>
    <w:rsid w:val="00A2284A"/>
    <w:rsid w:val="00A22C72"/>
    <w:rsid w:val="00A23336"/>
    <w:rsid w:val="00A2359C"/>
    <w:rsid w:val="00A236FB"/>
    <w:rsid w:val="00A249C4"/>
    <w:rsid w:val="00A25C83"/>
    <w:rsid w:val="00A26526"/>
    <w:rsid w:val="00A27FCD"/>
    <w:rsid w:val="00A30674"/>
    <w:rsid w:val="00A309FD"/>
    <w:rsid w:val="00A30A29"/>
    <w:rsid w:val="00A31810"/>
    <w:rsid w:val="00A32C95"/>
    <w:rsid w:val="00A336E5"/>
    <w:rsid w:val="00A34513"/>
    <w:rsid w:val="00A34EEA"/>
    <w:rsid w:val="00A35302"/>
    <w:rsid w:val="00A3559D"/>
    <w:rsid w:val="00A35725"/>
    <w:rsid w:val="00A371CC"/>
    <w:rsid w:val="00A37202"/>
    <w:rsid w:val="00A37278"/>
    <w:rsid w:val="00A414A9"/>
    <w:rsid w:val="00A42C33"/>
    <w:rsid w:val="00A42F6A"/>
    <w:rsid w:val="00A43066"/>
    <w:rsid w:val="00A431A8"/>
    <w:rsid w:val="00A43C47"/>
    <w:rsid w:val="00A4455E"/>
    <w:rsid w:val="00A44621"/>
    <w:rsid w:val="00A44E68"/>
    <w:rsid w:val="00A472AE"/>
    <w:rsid w:val="00A475EF"/>
    <w:rsid w:val="00A47D3D"/>
    <w:rsid w:val="00A503E4"/>
    <w:rsid w:val="00A50C33"/>
    <w:rsid w:val="00A515B5"/>
    <w:rsid w:val="00A515FC"/>
    <w:rsid w:val="00A52F28"/>
    <w:rsid w:val="00A531EC"/>
    <w:rsid w:val="00A53611"/>
    <w:rsid w:val="00A53A6E"/>
    <w:rsid w:val="00A53C30"/>
    <w:rsid w:val="00A54081"/>
    <w:rsid w:val="00A54CC1"/>
    <w:rsid w:val="00A54CFF"/>
    <w:rsid w:val="00A55813"/>
    <w:rsid w:val="00A560B9"/>
    <w:rsid w:val="00A57078"/>
    <w:rsid w:val="00A57B0D"/>
    <w:rsid w:val="00A57B2F"/>
    <w:rsid w:val="00A62A9C"/>
    <w:rsid w:val="00A631B2"/>
    <w:rsid w:val="00A63806"/>
    <w:rsid w:val="00A63E3A"/>
    <w:rsid w:val="00A654AD"/>
    <w:rsid w:val="00A65BE7"/>
    <w:rsid w:val="00A66C6B"/>
    <w:rsid w:val="00A67178"/>
    <w:rsid w:val="00A67380"/>
    <w:rsid w:val="00A677B4"/>
    <w:rsid w:val="00A67BB3"/>
    <w:rsid w:val="00A70025"/>
    <w:rsid w:val="00A708AE"/>
    <w:rsid w:val="00A71D55"/>
    <w:rsid w:val="00A7285B"/>
    <w:rsid w:val="00A72CCE"/>
    <w:rsid w:val="00A730C0"/>
    <w:rsid w:val="00A73761"/>
    <w:rsid w:val="00A73789"/>
    <w:rsid w:val="00A73B16"/>
    <w:rsid w:val="00A74DBD"/>
    <w:rsid w:val="00A751AB"/>
    <w:rsid w:val="00A752CF"/>
    <w:rsid w:val="00A75316"/>
    <w:rsid w:val="00A76906"/>
    <w:rsid w:val="00A80163"/>
    <w:rsid w:val="00A801CB"/>
    <w:rsid w:val="00A8049C"/>
    <w:rsid w:val="00A80EE3"/>
    <w:rsid w:val="00A81C3A"/>
    <w:rsid w:val="00A8327D"/>
    <w:rsid w:val="00A84510"/>
    <w:rsid w:val="00A84BF9"/>
    <w:rsid w:val="00A858D3"/>
    <w:rsid w:val="00A86BDA"/>
    <w:rsid w:val="00A86CEE"/>
    <w:rsid w:val="00A8797C"/>
    <w:rsid w:val="00A87C37"/>
    <w:rsid w:val="00A91160"/>
    <w:rsid w:val="00A917DC"/>
    <w:rsid w:val="00A91814"/>
    <w:rsid w:val="00A91B02"/>
    <w:rsid w:val="00A92195"/>
    <w:rsid w:val="00A9244F"/>
    <w:rsid w:val="00A93A31"/>
    <w:rsid w:val="00A942BB"/>
    <w:rsid w:val="00A95BAB"/>
    <w:rsid w:val="00A9610D"/>
    <w:rsid w:val="00A96307"/>
    <w:rsid w:val="00A96347"/>
    <w:rsid w:val="00A9660C"/>
    <w:rsid w:val="00A96E21"/>
    <w:rsid w:val="00AA131B"/>
    <w:rsid w:val="00AA203B"/>
    <w:rsid w:val="00AA2FC6"/>
    <w:rsid w:val="00AA3CEC"/>
    <w:rsid w:val="00AA4420"/>
    <w:rsid w:val="00AA5532"/>
    <w:rsid w:val="00AA7187"/>
    <w:rsid w:val="00AB0F71"/>
    <w:rsid w:val="00AB16B8"/>
    <w:rsid w:val="00AB33D0"/>
    <w:rsid w:val="00AB412D"/>
    <w:rsid w:val="00AB4CF1"/>
    <w:rsid w:val="00AB52C1"/>
    <w:rsid w:val="00AB54A4"/>
    <w:rsid w:val="00AB6184"/>
    <w:rsid w:val="00AB68AB"/>
    <w:rsid w:val="00AC0284"/>
    <w:rsid w:val="00AC2C41"/>
    <w:rsid w:val="00AC33B8"/>
    <w:rsid w:val="00AC3752"/>
    <w:rsid w:val="00AC3753"/>
    <w:rsid w:val="00AC3795"/>
    <w:rsid w:val="00AC3CE2"/>
    <w:rsid w:val="00AC3EE1"/>
    <w:rsid w:val="00AC4FB6"/>
    <w:rsid w:val="00AC5070"/>
    <w:rsid w:val="00AC5EAE"/>
    <w:rsid w:val="00AC5F89"/>
    <w:rsid w:val="00AC75F5"/>
    <w:rsid w:val="00AD012D"/>
    <w:rsid w:val="00AD0A12"/>
    <w:rsid w:val="00AD1EE2"/>
    <w:rsid w:val="00AD206C"/>
    <w:rsid w:val="00AD21D3"/>
    <w:rsid w:val="00AD2340"/>
    <w:rsid w:val="00AD270C"/>
    <w:rsid w:val="00AD2F09"/>
    <w:rsid w:val="00AD3049"/>
    <w:rsid w:val="00AD53A9"/>
    <w:rsid w:val="00AD612F"/>
    <w:rsid w:val="00AD657E"/>
    <w:rsid w:val="00AD6C0E"/>
    <w:rsid w:val="00AE0790"/>
    <w:rsid w:val="00AE09AD"/>
    <w:rsid w:val="00AE1723"/>
    <w:rsid w:val="00AE1C22"/>
    <w:rsid w:val="00AE21BE"/>
    <w:rsid w:val="00AE2B54"/>
    <w:rsid w:val="00AE3262"/>
    <w:rsid w:val="00AE327B"/>
    <w:rsid w:val="00AE3659"/>
    <w:rsid w:val="00AE511A"/>
    <w:rsid w:val="00AE54AC"/>
    <w:rsid w:val="00AE6259"/>
    <w:rsid w:val="00AE657E"/>
    <w:rsid w:val="00AE690E"/>
    <w:rsid w:val="00AE72CB"/>
    <w:rsid w:val="00AE787D"/>
    <w:rsid w:val="00AF03A1"/>
    <w:rsid w:val="00AF073D"/>
    <w:rsid w:val="00AF0C3F"/>
    <w:rsid w:val="00AF0CD0"/>
    <w:rsid w:val="00AF2A62"/>
    <w:rsid w:val="00AF3CB7"/>
    <w:rsid w:val="00AF54EC"/>
    <w:rsid w:val="00AF54F9"/>
    <w:rsid w:val="00AF7C11"/>
    <w:rsid w:val="00AF7F0A"/>
    <w:rsid w:val="00B00102"/>
    <w:rsid w:val="00B00ED8"/>
    <w:rsid w:val="00B017E5"/>
    <w:rsid w:val="00B01E21"/>
    <w:rsid w:val="00B04235"/>
    <w:rsid w:val="00B04FCD"/>
    <w:rsid w:val="00B051EC"/>
    <w:rsid w:val="00B051FE"/>
    <w:rsid w:val="00B0583B"/>
    <w:rsid w:val="00B066E4"/>
    <w:rsid w:val="00B070B2"/>
    <w:rsid w:val="00B07D36"/>
    <w:rsid w:val="00B10465"/>
    <w:rsid w:val="00B122B6"/>
    <w:rsid w:val="00B12D21"/>
    <w:rsid w:val="00B13E41"/>
    <w:rsid w:val="00B14423"/>
    <w:rsid w:val="00B156B7"/>
    <w:rsid w:val="00B15942"/>
    <w:rsid w:val="00B15B1A"/>
    <w:rsid w:val="00B16007"/>
    <w:rsid w:val="00B16179"/>
    <w:rsid w:val="00B16EF5"/>
    <w:rsid w:val="00B17F44"/>
    <w:rsid w:val="00B2074D"/>
    <w:rsid w:val="00B20A79"/>
    <w:rsid w:val="00B20AD5"/>
    <w:rsid w:val="00B21B82"/>
    <w:rsid w:val="00B21C42"/>
    <w:rsid w:val="00B2581D"/>
    <w:rsid w:val="00B263A9"/>
    <w:rsid w:val="00B263E2"/>
    <w:rsid w:val="00B26A1D"/>
    <w:rsid w:val="00B27287"/>
    <w:rsid w:val="00B276F6"/>
    <w:rsid w:val="00B27CAF"/>
    <w:rsid w:val="00B30051"/>
    <w:rsid w:val="00B3035F"/>
    <w:rsid w:val="00B32789"/>
    <w:rsid w:val="00B32900"/>
    <w:rsid w:val="00B33586"/>
    <w:rsid w:val="00B33842"/>
    <w:rsid w:val="00B33E1F"/>
    <w:rsid w:val="00B344EA"/>
    <w:rsid w:val="00B3513C"/>
    <w:rsid w:val="00B37B85"/>
    <w:rsid w:val="00B37D4C"/>
    <w:rsid w:val="00B415BC"/>
    <w:rsid w:val="00B43899"/>
    <w:rsid w:val="00B44237"/>
    <w:rsid w:val="00B445EB"/>
    <w:rsid w:val="00B44661"/>
    <w:rsid w:val="00B46370"/>
    <w:rsid w:val="00B470D0"/>
    <w:rsid w:val="00B50D84"/>
    <w:rsid w:val="00B538A6"/>
    <w:rsid w:val="00B54E1B"/>
    <w:rsid w:val="00B5573C"/>
    <w:rsid w:val="00B56320"/>
    <w:rsid w:val="00B569AF"/>
    <w:rsid w:val="00B56E5D"/>
    <w:rsid w:val="00B57870"/>
    <w:rsid w:val="00B57890"/>
    <w:rsid w:val="00B57BB1"/>
    <w:rsid w:val="00B6024F"/>
    <w:rsid w:val="00B605EB"/>
    <w:rsid w:val="00B60C90"/>
    <w:rsid w:val="00B60CCC"/>
    <w:rsid w:val="00B61788"/>
    <w:rsid w:val="00B61D11"/>
    <w:rsid w:val="00B626C5"/>
    <w:rsid w:val="00B63EA6"/>
    <w:rsid w:val="00B64794"/>
    <w:rsid w:val="00B64E94"/>
    <w:rsid w:val="00B65596"/>
    <w:rsid w:val="00B65C60"/>
    <w:rsid w:val="00B70027"/>
    <w:rsid w:val="00B70711"/>
    <w:rsid w:val="00B70CAC"/>
    <w:rsid w:val="00B71D10"/>
    <w:rsid w:val="00B723AF"/>
    <w:rsid w:val="00B73FDF"/>
    <w:rsid w:val="00B76185"/>
    <w:rsid w:val="00B77470"/>
    <w:rsid w:val="00B7768C"/>
    <w:rsid w:val="00B77DEA"/>
    <w:rsid w:val="00B80309"/>
    <w:rsid w:val="00B806EA"/>
    <w:rsid w:val="00B8085F"/>
    <w:rsid w:val="00B80C3F"/>
    <w:rsid w:val="00B810CA"/>
    <w:rsid w:val="00B8163A"/>
    <w:rsid w:val="00B8171D"/>
    <w:rsid w:val="00B8264F"/>
    <w:rsid w:val="00B82B47"/>
    <w:rsid w:val="00B82EB6"/>
    <w:rsid w:val="00B83C39"/>
    <w:rsid w:val="00B83CC8"/>
    <w:rsid w:val="00B8559C"/>
    <w:rsid w:val="00B858D5"/>
    <w:rsid w:val="00B85E94"/>
    <w:rsid w:val="00B864F3"/>
    <w:rsid w:val="00B87BB7"/>
    <w:rsid w:val="00B87D52"/>
    <w:rsid w:val="00B903D5"/>
    <w:rsid w:val="00B916E7"/>
    <w:rsid w:val="00B9291F"/>
    <w:rsid w:val="00B93702"/>
    <w:rsid w:val="00B93DAF"/>
    <w:rsid w:val="00B93F89"/>
    <w:rsid w:val="00B95F44"/>
    <w:rsid w:val="00B96E0A"/>
    <w:rsid w:val="00B97221"/>
    <w:rsid w:val="00B97ABA"/>
    <w:rsid w:val="00BA06FA"/>
    <w:rsid w:val="00BA0B78"/>
    <w:rsid w:val="00BA2717"/>
    <w:rsid w:val="00BA3A7F"/>
    <w:rsid w:val="00BA445F"/>
    <w:rsid w:val="00BA4672"/>
    <w:rsid w:val="00BA598C"/>
    <w:rsid w:val="00BA667F"/>
    <w:rsid w:val="00BA6BA1"/>
    <w:rsid w:val="00BA6BBE"/>
    <w:rsid w:val="00BA7C9B"/>
    <w:rsid w:val="00BA7E83"/>
    <w:rsid w:val="00BB0091"/>
    <w:rsid w:val="00BB1779"/>
    <w:rsid w:val="00BB1790"/>
    <w:rsid w:val="00BB2E56"/>
    <w:rsid w:val="00BB2EC6"/>
    <w:rsid w:val="00BB2EDC"/>
    <w:rsid w:val="00BB312A"/>
    <w:rsid w:val="00BB355A"/>
    <w:rsid w:val="00BB373B"/>
    <w:rsid w:val="00BB4488"/>
    <w:rsid w:val="00BB486F"/>
    <w:rsid w:val="00BB515E"/>
    <w:rsid w:val="00BB5B3E"/>
    <w:rsid w:val="00BB5E05"/>
    <w:rsid w:val="00BB5FC4"/>
    <w:rsid w:val="00BB67AB"/>
    <w:rsid w:val="00BC0628"/>
    <w:rsid w:val="00BC103A"/>
    <w:rsid w:val="00BC11DA"/>
    <w:rsid w:val="00BC1743"/>
    <w:rsid w:val="00BC1ECE"/>
    <w:rsid w:val="00BC33D9"/>
    <w:rsid w:val="00BC6838"/>
    <w:rsid w:val="00BC68B5"/>
    <w:rsid w:val="00BC6DC3"/>
    <w:rsid w:val="00BC7A6B"/>
    <w:rsid w:val="00BD0C72"/>
    <w:rsid w:val="00BD1224"/>
    <w:rsid w:val="00BD19C9"/>
    <w:rsid w:val="00BD2341"/>
    <w:rsid w:val="00BD272C"/>
    <w:rsid w:val="00BD3A84"/>
    <w:rsid w:val="00BD3C46"/>
    <w:rsid w:val="00BD511D"/>
    <w:rsid w:val="00BD51CF"/>
    <w:rsid w:val="00BD6262"/>
    <w:rsid w:val="00BD741C"/>
    <w:rsid w:val="00BD781E"/>
    <w:rsid w:val="00BD79B4"/>
    <w:rsid w:val="00BD7E1C"/>
    <w:rsid w:val="00BE0D81"/>
    <w:rsid w:val="00BE2940"/>
    <w:rsid w:val="00BE2DEE"/>
    <w:rsid w:val="00BE3FE9"/>
    <w:rsid w:val="00BE60F8"/>
    <w:rsid w:val="00BE66B3"/>
    <w:rsid w:val="00BE678F"/>
    <w:rsid w:val="00BE6B12"/>
    <w:rsid w:val="00BE6F85"/>
    <w:rsid w:val="00BE7610"/>
    <w:rsid w:val="00BE7656"/>
    <w:rsid w:val="00BF039E"/>
    <w:rsid w:val="00BF19BE"/>
    <w:rsid w:val="00BF2065"/>
    <w:rsid w:val="00BF319E"/>
    <w:rsid w:val="00BF390B"/>
    <w:rsid w:val="00BF3AF5"/>
    <w:rsid w:val="00BF4027"/>
    <w:rsid w:val="00BF4847"/>
    <w:rsid w:val="00BF48F9"/>
    <w:rsid w:val="00BF4B0D"/>
    <w:rsid w:val="00BF4E57"/>
    <w:rsid w:val="00BF66AB"/>
    <w:rsid w:val="00C00E14"/>
    <w:rsid w:val="00C00EFF"/>
    <w:rsid w:val="00C01CD3"/>
    <w:rsid w:val="00C02824"/>
    <w:rsid w:val="00C0361A"/>
    <w:rsid w:val="00C0555E"/>
    <w:rsid w:val="00C056E9"/>
    <w:rsid w:val="00C06ABE"/>
    <w:rsid w:val="00C07115"/>
    <w:rsid w:val="00C07561"/>
    <w:rsid w:val="00C10114"/>
    <w:rsid w:val="00C11520"/>
    <w:rsid w:val="00C11560"/>
    <w:rsid w:val="00C11EEB"/>
    <w:rsid w:val="00C12DBA"/>
    <w:rsid w:val="00C13C20"/>
    <w:rsid w:val="00C1437C"/>
    <w:rsid w:val="00C14DEC"/>
    <w:rsid w:val="00C1539D"/>
    <w:rsid w:val="00C15FAB"/>
    <w:rsid w:val="00C1602E"/>
    <w:rsid w:val="00C17A84"/>
    <w:rsid w:val="00C2010E"/>
    <w:rsid w:val="00C2196B"/>
    <w:rsid w:val="00C221E9"/>
    <w:rsid w:val="00C22D2E"/>
    <w:rsid w:val="00C24106"/>
    <w:rsid w:val="00C25707"/>
    <w:rsid w:val="00C257D9"/>
    <w:rsid w:val="00C25BC8"/>
    <w:rsid w:val="00C263AE"/>
    <w:rsid w:val="00C26E5F"/>
    <w:rsid w:val="00C27079"/>
    <w:rsid w:val="00C2719D"/>
    <w:rsid w:val="00C27C57"/>
    <w:rsid w:val="00C30109"/>
    <w:rsid w:val="00C30165"/>
    <w:rsid w:val="00C31999"/>
    <w:rsid w:val="00C32687"/>
    <w:rsid w:val="00C346B2"/>
    <w:rsid w:val="00C34B3C"/>
    <w:rsid w:val="00C34DC5"/>
    <w:rsid w:val="00C35600"/>
    <w:rsid w:val="00C3657D"/>
    <w:rsid w:val="00C37123"/>
    <w:rsid w:val="00C37337"/>
    <w:rsid w:val="00C40119"/>
    <w:rsid w:val="00C41444"/>
    <w:rsid w:val="00C41786"/>
    <w:rsid w:val="00C41C8C"/>
    <w:rsid w:val="00C41D52"/>
    <w:rsid w:val="00C42397"/>
    <w:rsid w:val="00C42F75"/>
    <w:rsid w:val="00C440B1"/>
    <w:rsid w:val="00C44A35"/>
    <w:rsid w:val="00C44FC1"/>
    <w:rsid w:val="00C46624"/>
    <w:rsid w:val="00C5155B"/>
    <w:rsid w:val="00C52069"/>
    <w:rsid w:val="00C5215D"/>
    <w:rsid w:val="00C52800"/>
    <w:rsid w:val="00C53576"/>
    <w:rsid w:val="00C56090"/>
    <w:rsid w:val="00C562B8"/>
    <w:rsid w:val="00C56811"/>
    <w:rsid w:val="00C56A63"/>
    <w:rsid w:val="00C56C7A"/>
    <w:rsid w:val="00C57037"/>
    <w:rsid w:val="00C5798D"/>
    <w:rsid w:val="00C57F3F"/>
    <w:rsid w:val="00C6038C"/>
    <w:rsid w:val="00C60C05"/>
    <w:rsid w:val="00C61944"/>
    <w:rsid w:val="00C61B6A"/>
    <w:rsid w:val="00C62381"/>
    <w:rsid w:val="00C627F5"/>
    <w:rsid w:val="00C62A84"/>
    <w:rsid w:val="00C62F51"/>
    <w:rsid w:val="00C63517"/>
    <w:rsid w:val="00C64576"/>
    <w:rsid w:val="00C674F7"/>
    <w:rsid w:val="00C67E0B"/>
    <w:rsid w:val="00C70CB8"/>
    <w:rsid w:val="00C70DF7"/>
    <w:rsid w:val="00C7114C"/>
    <w:rsid w:val="00C7126F"/>
    <w:rsid w:val="00C719B4"/>
    <w:rsid w:val="00C721D3"/>
    <w:rsid w:val="00C7252D"/>
    <w:rsid w:val="00C72CF1"/>
    <w:rsid w:val="00C74587"/>
    <w:rsid w:val="00C746D4"/>
    <w:rsid w:val="00C74B86"/>
    <w:rsid w:val="00C74BEB"/>
    <w:rsid w:val="00C7531A"/>
    <w:rsid w:val="00C75DA2"/>
    <w:rsid w:val="00C75EA1"/>
    <w:rsid w:val="00C761E7"/>
    <w:rsid w:val="00C7669C"/>
    <w:rsid w:val="00C76862"/>
    <w:rsid w:val="00C76AA9"/>
    <w:rsid w:val="00C76E74"/>
    <w:rsid w:val="00C77FB9"/>
    <w:rsid w:val="00C77FC1"/>
    <w:rsid w:val="00C80885"/>
    <w:rsid w:val="00C80AEE"/>
    <w:rsid w:val="00C8171A"/>
    <w:rsid w:val="00C82556"/>
    <w:rsid w:val="00C82838"/>
    <w:rsid w:val="00C82EF8"/>
    <w:rsid w:val="00C83053"/>
    <w:rsid w:val="00C83480"/>
    <w:rsid w:val="00C83716"/>
    <w:rsid w:val="00C83BD0"/>
    <w:rsid w:val="00C85C93"/>
    <w:rsid w:val="00C86359"/>
    <w:rsid w:val="00C86BDD"/>
    <w:rsid w:val="00C87009"/>
    <w:rsid w:val="00C8743D"/>
    <w:rsid w:val="00C90827"/>
    <w:rsid w:val="00C9091B"/>
    <w:rsid w:val="00C90E7C"/>
    <w:rsid w:val="00C914B7"/>
    <w:rsid w:val="00C916E1"/>
    <w:rsid w:val="00C92209"/>
    <w:rsid w:val="00C927C1"/>
    <w:rsid w:val="00C92B60"/>
    <w:rsid w:val="00C92BF4"/>
    <w:rsid w:val="00C940AE"/>
    <w:rsid w:val="00C94898"/>
    <w:rsid w:val="00C94C3B"/>
    <w:rsid w:val="00C94DD9"/>
    <w:rsid w:val="00CA2BE5"/>
    <w:rsid w:val="00CA5334"/>
    <w:rsid w:val="00CA58F1"/>
    <w:rsid w:val="00CA72C4"/>
    <w:rsid w:val="00CA779A"/>
    <w:rsid w:val="00CA7C88"/>
    <w:rsid w:val="00CB0754"/>
    <w:rsid w:val="00CB0AF6"/>
    <w:rsid w:val="00CB1AED"/>
    <w:rsid w:val="00CB1CAC"/>
    <w:rsid w:val="00CB1F03"/>
    <w:rsid w:val="00CB2DC4"/>
    <w:rsid w:val="00CB2DFF"/>
    <w:rsid w:val="00CB2F6D"/>
    <w:rsid w:val="00CB3B30"/>
    <w:rsid w:val="00CB3FB7"/>
    <w:rsid w:val="00CB50E4"/>
    <w:rsid w:val="00CB6781"/>
    <w:rsid w:val="00CB77F2"/>
    <w:rsid w:val="00CB7AE3"/>
    <w:rsid w:val="00CB7D27"/>
    <w:rsid w:val="00CC0610"/>
    <w:rsid w:val="00CC0B5A"/>
    <w:rsid w:val="00CC0C20"/>
    <w:rsid w:val="00CC142D"/>
    <w:rsid w:val="00CC2732"/>
    <w:rsid w:val="00CC3625"/>
    <w:rsid w:val="00CC3926"/>
    <w:rsid w:val="00CC3A05"/>
    <w:rsid w:val="00CC3B5D"/>
    <w:rsid w:val="00CC3B7A"/>
    <w:rsid w:val="00CC5F86"/>
    <w:rsid w:val="00CC5FE7"/>
    <w:rsid w:val="00CC6027"/>
    <w:rsid w:val="00CC64AE"/>
    <w:rsid w:val="00CC67E4"/>
    <w:rsid w:val="00CC73E7"/>
    <w:rsid w:val="00CC75C9"/>
    <w:rsid w:val="00CC767B"/>
    <w:rsid w:val="00CC79A0"/>
    <w:rsid w:val="00CC7A83"/>
    <w:rsid w:val="00CC7D30"/>
    <w:rsid w:val="00CC7F02"/>
    <w:rsid w:val="00CD02D2"/>
    <w:rsid w:val="00CD0751"/>
    <w:rsid w:val="00CD0E9C"/>
    <w:rsid w:val="00CD1B7C"/>
    <w:rsid w:val="00CD2268"/>
    <w:rsid w:val="00CD2C65"/>
    <w:rsid w:val="00CD3382"/>
    <w:rsid w:val="00CD38C1"/>
    <w:rsid w:val="00CD4154"/>
    <w:rsid w:val="00CD4B4E"/>
    <w:rsid w:val="00CD4C00"/>
    <w:rsid w:val="00CD505F"/>
    <w:rsid w:val="00CD5EFE"/>
    <w:rsid w:val="00CD6B80"/>
    <w:rsid w:val="00CD6FA4"/>
    <w:rsid w:val="00CD72D9"/>
    <w:rsid w:val="00CD75BD"/>
    <w:rsid w:val="00CD797F"/>
    <w:rsid w:val="00CD7DFE"/>
    <w:rsid w:val="00CE0B66"/>
    <w:rsid w:val="00CE0DCC"/>
    <w:rsid w:val="00CE10B5"/>
    <w:rsid w:val="00CE1271"/>
    <w:rsid w:val="00CE19B8"/>
    <w:rsid w:val="00CE2116"/>
    <w:rsid w:val="00CE23A0"/>
    <w:rsid w:val="00CE283C"/>
    <w:rsid w:val="00CE2979"/>
    <w:rsid w:val="00CE29A7"/>
    <w:rsid w:val="00CE2C4B"/>
    <w:rsid w:val="00CE316B"/>
    <w:rsid w:val="00CE45C8"/>
    <w:rsid w:val="00CE4D2D"/>
    <w:rsid w:val="00CE57DB"/>
    <w:rsid w:val="00CE5816"/>
    <w:rsid w:val="00CE6689"/>
    <w:rsid w:val="00CE6953"/>
    <w:rsid w:val="00CE6E0F"/>
    <w:rsid w:val="00CE7764"/>
    <w:rsid w:val="00CF040D"/>
    <w:rsid w:val="00CF11BB"/>
    <w:rsid w:val="00CF1516"/>
    <w:rsid w:val="00CF361E"/>
    <w:rsid w:val="00CF3CA2"/>
    <w:rsid w:val="00CF50B8"/>
    <w:rsid w:val="00CF5352"/>
    <w:rsid w:val="00CF5FC5"/>
    <w:rsid w:val="00CF673D"/>
    <w:rsid w:val="00CF68DA"/>
    <w:rsid w:val="00CF6FF2"/>
    <w:rsid w:val="00CF7220"/>
    <w:rsid w:val="00CF7344"/>
    <w:rsid w:val="00CF7358"/>
    <w:rsid w:val="00D00529"/>
    <w:rsid w:val="00D00754"/>
    <w:rsid w:val="00D00C74"/>
    <w:rsid w:val="00D0109D"/>
    <w:rsid w:val="00D01917"/>
    <w:rsid w:val="00D01919"/>
    <w:rsid w:val="00D0357A"/>
    <w:rsid w:val="00D040C8"/>
    <w:rsid w:val="00D04CBB"/>
    <w:rsid w:val="00D04DDA"/>
    <w:rsid w:val="00D04EF3"/>
    <w:rsid w:val="00D05317"/>
    <w:rsid w:val="00D05E42"/>
    <w:rsid w:val="00D062B8"/>
    <w:rsid w:val="00D06A88"/>
    <w:rsid w:val="00D07A2F"/>
    <w:rsid w:val="00D07D17"/>
    <w:rsid w:val="00D07DE8"/>
    <w:rsid w:val="00D10469"/>
    <w:rsid w:val="00D104A4"/>
    <w:rsid w:val="00D10B99"/>
    <w:rsid w:val="00D1154E"/>
    <w:rsid w:val="00D11767"/>
    <w:rsid w:val="00D1285A"/>
    <w:rsid w:val="00D1356E"/>
    <w:rsid w:val="00D136F5"/>
    <w:rsid w:val="00D1446C"/>
    <w:rsid w:val="00D1470B"/>
    <w:rsid w:val="00D159AC"/>
    <w:rsid w:val="00D15DEF"/>
    <w:rsid w:val="00D15E39"/>
    <w:rsid w:val="00D15EB5"/>
    <w:rsid w:val="00D16ADD"/>
    <w:rsid w:val="00D17040"/>
    <w:rsid w:val="00D170A2"/>
    <w:rsid w:val="00D17466"/>
    <w:rsid w:val="00D17BBC"/>
    <w:rsid w:val="00D2059D"/>
    <w:rsid w:val="00D22C87"/>
    <w:rsid w:val="00D234F2"/>
    <w:rsid w:val="00D248AE"/>
    <w:rsid w:val="00D254EA"/>
    <w:rsid w:val="00D25EB5"/>
    <w:rsid w:val="00D2650D"/>
    <w:rsid w:val="00D271B3"/>
    <w:rsid w:val="00D30350"/>
    <w:rsid w:val="00D309FD"/>
    <w:rsid w:val="00D30A18"/>
    <w:rsid w:val="00D31905"/>
    <w:rsid w:val="00D31B13"/>
    <w:rsid w:val="00D323ED"/>
    <w:rsid w:val="00D32EA4"/>
    <w:rsid w:val="00D341CE"/>
    <w:rsid w:val="00D345DA"/>
    <w:rsid w:val="00D34EA3"/>
    <w:rsid w:val="00D3512A"/>
    <w:rsid w:val="00D35C9D"/>
    <w:rsid w:val="00D36724"/>
    <w:rsid w:val="00D36ACF"/>
    <w:rsid w:val="00D3790F"/>
    <w:rsid w:val="00D379E0"/>
    <w:rsid w:val="00D4021C"/>
    <w:rsid w:val="00D40245"/>
    <w:rsid w:val="00D40480"/>
    <w:rsid w:val="00D405EC"/>
    <w:rsid w:val="00D40709"/>
    <w:rsid w:val="00D40851"/>
    <w:rsid w:val="00D409B5"/>
    <w:rsid w:val="00D40BB1"/>
    <w:rsid w:val="00D41A34"/>
    <w:rsid w:val="00D42081"/>
    <w:rsid w:val="00D42986"/>
    <w:rsid w:val="00D42C18"/>
    <w:rsid w:val="00D4484C"/>
    <w:rsid w:val="00D44A3B"/>
    <w:rsid w:val="00D46496"/>
    <w:rsid w:val="00D46EDB"/>
    <w:rsid w:val="00D4749F"/>
    <w:rsid w:val="00D50FBD"/>
    <w:rsid w:val="00D51D66"/>
    <w:rsid w:val="00D51F24"/>
    <w:rsid w:val="00D52AF2"/>
    <w:rsid w:val="00D52DBF"/>
    <w:rsid w:val="00D53021"/>
    <w:rsid w:val="00D531C9"/>
    <w:rsid w:val="00D544B4"/>
    <w:rsid w:val="00D54864"/>
    <w:rsid w:val="00D54B9B"/>
    <w:rsid w:val="00D55189"/>
    <w:rsid w:val="00D551F1"/>
    <w:rsid w:val="00D55BF5"/>
    <w:rsid w:val="00D56D22"/>
    <w:rsid w:val="00D57513"/>
    <w:rsid w:val="00D57EBA"/>
    <w:rsid w:val="00D60720"/>
    <w:rsid w:val="00D61466"/>
    <w:rsid w:val="00D6161F"/>
    <w:rsid w:val="00D6202A"/>
    <w:rsid w:val="00D62D49"/>
    <w:rsid w:val="00D631D2"/>
    <w:rsid w:val="00D650DB"/>
    <w:rsid w:val="00D6573E"/>
    <w:rsid w:val="00D66177"/>
    <w:rsid w:val="00D672C4"/>
    <w:rsid w:val="00D70415"/>
    <w:rsid w:val="00D70537"/>
    <w:rsid w:val="00D70635"/>
    <w:rsid w:val="00D70DB2"/>
    <w:rsid w:val="00D70E78"/>
    <w:rsid w:val="00D716D5"/>
    <w:rsid w:val="00D72336"/>
    <w:rsid w:val="00D728A6"/>
    <w:rsid w:val="00D73ACC"/>
    <w:rsid w:val="00D74DD2"/>
    <w:rsid w:val="00D77B70"/>
    <w:rsid w:val="00D77E4F"/>
    <w:rsid w:val="00D77F1A"/>
    <w:rsid w:val="00D802E4"/>
    <w:rsid w:val="00D80F7B"/>
    <w:rsid w:val="00D823B0"/>
    <w:rsid w:val="00D824D4"/>
    <w:rsid w:val="00D838A2"/>
    <w:rsid w:val="00D838EA"/>
    <w:rsid w:val="00D845B6"/>
    <w:rsid w:val="00D8495D"/>
    <w:rsid w:val="00D857C3"/>
    <w:rsid w:val="00D85DA0"/>
    <w:rsid w:val="00D86468"/>
    <w:rsid w:val="00D87305"/>
    <w:rsid w:val="00D87D60"/>
    <w:rsid w:val="00D87EB9"/>
    <w:rsid w:val="00D901B2"/>
    <w:rsid w:val="00D90658"/>
    <w:rsid w:val="00D92573"/>
    <w:rsid w:val="00D92988"/>
    <w:rsid w:val="00D92F40"/>
    <w:rsid w:val="00D92F9D"/>
    <w:rsid w:val="00D9357E"/>
    <w:rsid w:val="00D9358D"/>
    <w:rsid w:val="00D93CA7"/>
    <w:rsid w:val="00D93EDB"/>
    <w:rsid w:val="00D9442F"/>
    <w:rsid w:val="00D94579"/>
    <w:rsid w:val="00D961E8"/>
    <w:rsid w:val="00D9654B"/>
    <w:rsid w:val="00DA07BC"/>
    <w:rsid w:val="00DA0E44"/>
    <w:rsid w:val="00DA12AD"/>
    <w:rsid w:val="00DA2820"/>
    <w:rsid w:val="00DA29CB"/>
    <w:rsid w:val="00DA29CE"/>
    <w:rsid w:val="00DA2E60"/>
    <w:rsid w:val="00DA3783"/>
    <w:rsid w:val="00DA38E0"/>
    <w:rsid w:val="00DA4FE2"/>
    <w:rsid w:val="00DA5205"/>
    <w:rsid w:val="00DA62F5"/>
    <w:rsid w:val="00DA7109"/>
    <w:rsid w:val="00DA790C"/>
    <w:rsid w:val="00DB0139"/>
    <w:rsid w:val="00DB193B"/>
    <w:rsid w:val="00DB21AF"/>
    <w:rsid w:val="00DB2772"/>
    <w:rsid w:val="00DB361B"/>
    <w:rsid w:val="00DB38C4"/>
    <w:rsid w:val="00DB3D7E"/>
    <w:rsid w:val="00DB42F3"/>
    <w:rsid w:val="00DB4462"/>
    <w:rsid w:val="00DB4AE0"/>
    <w:rsid w:val="00DB4EE8"/>
    <w:rsid w:val="00DB5162"/>
    <w:rsid w:val="00DB617F"/>
    <w:rsid w:val="00DB6480"/>
    <w:rsid w:val="00DB797F"/>
    <w:rsid w:val="00DC0B47"/>
    <w:rsid w:val="00DC0C67"/>
    <w:rsid w:val="00DC0EF8"/>
    <w:rsid w:val="00DC1499"/>
    <w:rsid w:val="00DC15D1"/>
    <w:rsid w:val="00DC1D1F"/>
    <w:rsid w:val="00DC2626"/>
    <w:rsid w:val="00DC274F"/>
    <w:rsid w:val="00DC2777"/>
    <w:rsid w:val="00DC2985"/>
    <w:rsid w:val="00DC2AB5"/>
    <w:rsid w:val="00DC3750"/>
    <w:rsid w:val="00DC3A9C"/>
    <w:rsid w:val="00DC6BDE"/>
    <w:rsid w:val="00DC6EAC"/>
    <w:rsid w:val="00DC703B"/>
    <w:rsid w:val="00DC743F"/>
    <w:rsid w:val="00DC7AD5"/>
    <w:rsid w:val="00DD038B"/>
    <w:rsid w:val="00DD0786"/>
    <w:rsid w:val="00DD1144"/>
    <w:rsid w:val="00DD1751"/>
    <w:rsid w:val="00DD3B9D"/>
    <w:rsid w:val="00DD4037"/>
    <w:rsid w:val="00DD4471"/>
    <w:rsid w:val="00DD4A8A"/>
    <w:rsid w:val="00DD51A5"/>
    <w:rsid w:val="00DD57C0"/>
    <w:rsid w:val="00DD6F3F"/>
    <w:rsid w:val="00DE027B"/>
    <w:rsid w:val="00DE1041"/>
    <w:rsid w:val="00DE111A"/>
    <w:rsid w:val="00DE1439"/>
    <w:rsid w:val="00DE1512"/>
    <w:rsid w:val="00DE210F"/>
    <w:rsid w:val="00DE2388"/>
    <w:rsid w:val="00DE29EA"/>
    <w:rsid w:val="00DE38D3"/>
    <w:rsid w:val="00DE3E9C"/>
    <w:rsid w:val="00DE46FF"/>
    <w:rsid w:val="00DE4DE8"/>
    <w:rsid w:val="00DE5831"/>
    <w:rsid w:val="00DE5E52"/>
    <w:rsid w:val="00DE6C28"/>
    <w:rsid w:val="00DE6F51"/>
    <w:rsid w:val="00DE6FD4"/>
    <w:rsid w:val="00DE77AA"/>
    <w:rsid w:val="00DE7A58"/>
    <w:rsid w:val="00DF0A8F"/>
    <w:rsid w:val="00DF1358"/>
    <w:rsid w:val="00DF17D9"/>
    <w:rsid w:val="00DF1E4F"/>
    <w:rsid w:val="00DF26AA"/>
    <w:rsid w:val="00DF2714"/>
    <w:rsid w:val="00DF2906"/>
    <w:rsid w:val="00DF39D0"/>
    <w:rsid w:val="00DF655A"/>
    <w:rsid w:val="00DF664F"/>
    <w:rsid w:val="00DF6CDF"/>
    <w:rsid w:val="00DF7C36"/>
    <w:rsid w:val="00E013C3"/>
    <w:rsid w:val="00E0177B"/>
    <w:rsid w:val="00E01D24"/>
    <w:rsid w:val="00E02A08"/>
    <w:rsid w:val="00E02B1D"/>
    <w:rsid w:val="00E032C5"/>
    <w:rsid w:val="00E03B5A"/>
    <w:rsid w:val="00E04103"/>
    <w:rsid w:val="00E04892"/>
    <w:rsid w:val="00E04BF8"/>
    <w:rsid w:val="00E05959"/>
    <w:rsid w:val="00E063F7"/>
    <w:rsid w:val="00E064DC"/>
    <w:rsid w:val="00E07C8A"/>
    <w:rsid w:val="00E10BF2"/>
    <w:rsid w:val="00E1430E"/>
    <w:rsid w:val="00E14895"/>
    <w:rsid w:val="00E1569E"/>
    <w:rsid w:val="00E15B9E"/>
    <w:rsid w:val="00E15E74"/>
    <w:rsid w:val="00E168C5"/>
    <w:rsid w:val="00E16B95"/>
    <w:rsid w:val="00E16D67"/>
    <w:rsid w:val="00E16F75"/>
    <w:rsid w:val="00E17067"/>
    <w:rsid w:val="00E21165"/>
    <w:rsid w:val="00E212D9"/>
    <w:rsid w:val="00E21C09"/>
    <w:rsid w:val="00E21C7D"/>
    <w:rsid w:val="00E2285A"/>
    <w:rsid w:val="00E229BF"/>
    <w:rsid w:val="00E22B77"/>
    <w:rsid w:val="00E22EB1"/>
    <w:rsid w:val="00E23196"/>
    <w:rsid w:val="00E233A7"/>
    <w:rsid w:val="00E250A3"/>
    <w:rsid w:val="00E26458"/>
    <w:rsid w:val="00E279CF"/>
    <w:rsid w:val="00E27CC1"/>
    <w:rsid w:val="00E27CF4"/>
    <w:rsid w:val="00E3130F"/>
    <w:rsid w:val="00E31A81"/>
    <w:rsid w:val="00E3241A"/>
    <w:rsid w:val="00E337D0"/>
    <w:rsid w:val="00E3388E"/>
    <w:rsid w:val="00E33ACF"/>
    <w:rsid w:val="00E3500B"/>
    <w:rsid w:val="00E35663"/>
    <w:rsid w:val="00E35C3B"/>
    <w:rsid w:val="00E36155"/>
    <w:rsid w:val="00E36C90"/>
    <w:rsid w:val="00E376B8"/>
    <w:rsid w:val="00E403C6"/>
    <w:rsid w:val="00E42220"/>
    <w:rsid w:val="00E42480"/>
    <w:rsid w:val="00E424A2"/>
    <w:rsid w:val="00E429A6"/>
    <w:rsid w:val="00E42A25"/>
    <w:rsid w:val="00E42A8D"/>
    <w:rsid w:val="00E4369E"/>
    <w:rsid w:val="00E43735"/>
    <w:rsid w:val="00E44AE3"/>
    <w:rsid w:val="00E44BE1"/>
    <w:rsid w:val="00E4651A"/>
    <w:rsid w:val="00E46BB6"/>
    <w:rsid w:val="00E46F26"/>
    <w:rsid w:val="00E50753"/>
    <w:rsid w:val="00E51ED9"/>
    <w:rsid w:val="00E535DE"/>
    <w:rsid w:val="00E53ACE"/>
    <w:rsid w:val="00E545A2"/>
    <w:rsid w:val="00E55186"/>
    <w:rsid w:val="00E55499"/>
    <w:rsid w:val="00E55658"/>
    <w:rsid w:val="00E55EE2"/>
    <w:rsid w:val="00E56ED7"/>
    <w:rsid w:val="00E57981"/>
    <w:rsid w:val="00E57E04"/>
    <w:rsid w:val="00E61BDD"/>
    <w:rsid w:val="00E61DDE"/>
    <w:rsid w:val="00E61EC2"/>
    <w:rsid w:val="00E61F4D"/>
    <w:rsid w:val="00E621D9"/>
    <w:rsid w:val="00E63E40"/>
    <w:rsid w:val="00E646BF"/>
    <w:rsid w:val="00E6478C"/>
    <w:rsid w:val="00E655BB"/>
    <w:rsid w:val="00E656A1"/>
    <w:rsid w:val="00E65D39"/>
    <w:rsid w:val="00E67FA6"/>
    <w:rsid w:val="00E702AF"/>
    <w:rsid w:val="00E732B0"/>
    <w:rsid w:val="00E73435"/>
    <w:rsid w:val="00E73439"/>
    <w:rsid w:val="00E7422C"/>
    <w:rsid w:val="00E744B1"/>
    <w:rsid w:val="00E74E58"/>
    <w:rsid w:val="00E75269"/>
    <w:rsid w:val="00E75AC0"/>
    <w:rsid w:val="00E75E87"/>
    <w:rsid w:val="00E76820"/>
    <w:rsid w:val="00E776DA"/>
    <w:rsid w:val="00E779C8"/>
    <w:rsid w:val="00E80FA0"/>
    <w:rsid w:val="00E8124A"/>
    <w:rsid w:val="00E81688"/>
    <w:rsid w:val="00E833EB"/>
    <w:rsid w:val="00E83699"/>
    <w:rsid w:val="00E838B5"/>
    <w:rsid w:val="00E860B2"/>
    <w:rsid w:val="00E865EB"/>
    <w:rsid w:val="00E87014"/>
    <w:rsid w:val="00E8713D"/>
    <w:rsid w:val="00E87561"/>
    <w:rsid w:val="00E877B4"/>
    <w:rsid w:val="00E87C55"/>
    <w:rsid w:val="00E90AE7"/>
    <w:rsid w:val="00E91646"/>
    <w:rsid w:val="00E91B83"/>
    <w:rsid w:val="00E91CAB"/>
    <w:rsid w:val="00E91E85"/>
    <w:rsid w:val="00E91FA0"/>
    <w:rsid w:val="00E939FD"/>
    <w:rsid w:val="00E94009"/>
    <w:rsid w:val="00E94853"/>
    <w:rsid w:val="00E95FBB"/>
    <w:rsid w:val="00E96394"/>
    <w:rsid w:val="00E967C7"/>
    <w:rsid w:val="00EA0289"/>
    <w:rsid w:val="00EA07DD"/>
    <w:rsid w:val="00EA0E65"/>
    <w:rsid w:val="00EA12D8"/>
    <w:rsid w:val="00EA16E5"/>
    <w:rsid w:val="00EA1AE6"/>
    <w:rsid w:val="00EA2DAE"/>
    <w:rsid w:val="00EA3444"/>
    <w:rsid w:val="00EA44B1"/>
    <w:rsid w:val="00EA4E64"/>
    <w:rsid w:val="00EA641D"/>
    <w:rsid w:val="00EA78B2"/>
    <w:rsid w:val="00EB0137"/>
    <w:rsid w:val="00EB09FF"/>
    <w:rsid w:val="00EB10D8"/>
    <w:rsid w:val="00EB22B0"/>
    <w:rsid w:val="00EB3973"/>
    <w:rsid w:val="00EB3C6E"/>
    <w:rsid w:val="00EB4573"/>
    <w:rsid w:val="00EB4C0A"/>
    <w:rsid w:val="00EB4F2E"/>
    <w:rsid w:val="00EB5054"/>
    <w:rsid w:val="00EB6428"/>
    <w:rsid w:val="00EB6DEB"/>
    <w:rsid w:val="00EB7E5B"/>
    <w:rsid w:val="00EC09CE"/>
    <w:rsid w:val="00EC18C6"/>
    <w:rsid w:val="00EC2AF3"/>
    <w:rsid w:val="00EC2C26"/>
    <w:rsid w:val="00EC2E5B"/>
    <w:rsid w:val="00EC4B7B"/>
    <w:rsid w:val="00EC5B60"/>
    <w:rsid w:val="00EC5B8A"/>
    <w:rsid w:val="00EC6081"/>
    <w:rsid w:val="00EC666B"/>
    <w:rsid w:val="00EC708F"/>
    <w:rsid w:val="00ED15E0"/>
    <w:rsid w:val="00ED20EF"/>
    <w:rsid w:val="00ED2B96"/>
    <w:rsid w:val="00ED43A1"/>
    <w:rsid w:val="00ED4AAB"/>
    <w:rsid w:val="00ED5665"/>
    <w:rsid w:val="00ED576A"/>
    <w:rsid w:val="00ED5BD2"/>
    <w:rsid w:val="00ED678D"/>
    <w:rsid w:val="00ED6CA4"/>
    <w:rsid w:val="00ED6CB3"/>
    <w:rsid w:val="00ED6FDB"/>
    <w:rsid w:val="00ED7297"/>
    <w:rsid w:val="00ED789E"/>
    <w:rsid w:val="00ED7D57"/>
    <w:rsid w:val="00EE0FC8"/>
    <w:rsid w:val="00EE122F"/>
    <w:rsid w:val="00EE15C1"/>
    <w:rsid w:val="00EE192A"/>
    <w:rsid w:val="00EE2CA8"/>
    <w:rsid w:val="00EE3D89"/>
    <w:rsid w:val="00EE4549"/>
    <w:rsid w:val="00EE5923"/>
    <w:rsid w:val="00EE6890"/>
    <w:rsid w:val="00EE6B29"/>
    <w:rsid w:val="00EE6DED"/>
    <w:rsid w:val="00EE74A5"/>
    <w:rsid w:val="00EF0131"/>
    <w:rsid w:val="00EF39D5"/>
    <w:rsid w:val="00EF46A5"/>
    <w:rsid w:val="00EF54D0"/>
    <w:rsid w:val="00EF5F12"/>
    <w:rsid w:val="00EF6067"/>
    <w:rsid w:val="00EF699B"/>
    <w:rsid w:val="00EF7795"/>
    <w:rsid w:val="00EF79F0"/>
    <w:rsid w:val="00F0087F"/>
    <w:rsid w:val="00F01069"/>
    <w:rsid w:val="00F02221"/>
    <w:rsid w:val="00F0468B"/>
    <w:rsid w:val="00F04A8F"/>
    <w:rsid w:val="00F04AFC"/>
    <w:rsid w:val="00F04D87"/>
    <w:rsid w:val="00F0501F"/>
    <w:rsid w:val="00F06D71"/>
    <w:rsid w:val="00F071FB"/>
    <w:rsid w:val="00F07311"/>
    <w:rsid w:val="00F077B9"/>
    <w:rsid w:val="00F108F7"/>
    <w:rsid w:val="00F10E2B"/>
    <w:rsid w:val="00F11841"/>
    <w:rsid w:val="00F11B1E"/>
    <w:rsid w:val="00F12656"/>
    <w:rsid w:val="00F142D4"/>
    <w:rsid w:val="00F14543"/>
    <w:rsid w:val="00F14EFD"/>
    <w:rsid w:val="00F151B2"/>
    <w:rsid w:val="00F152FD"/>
    <w:rsid w:val="00F1555D"/>
    <w:rsid w:val="00F15E3E"/>
    <w:rsid w:val="00F164CA"/>
    <w:rsid w:val="00F16CF7"/>
    <w:rsid w:val="00F17374"/>
    <w:rsid w:val="00F17432"/>
    <w:rsid w:val="00F17937"/>
    <w:rsid w:val="00F20192"/>
    <w:rsid w:val="00F20824"/>
    <w:rsid w:val="00F21006"/>
    <w:rsid w:val="00F211A1"/>
    <w:rsid w:val="00F2126C"/>
    <w:rsid w:val="00F21731"/>
    <w:rsid w:val="00F21D01"/>
    <w:rsid w:val="00F22FFF"/>
    <w:rsid w:val="00F232F0"/>
    <w:rsid w:val="00F2377C"/>
    <w:rsid w:val="00F23F02"/>
    <w:rsid w:val="00F243DC"/>
    <w:rsid w:val="00F24700"/>
    <w:rsid w:val="00F25A98"/>
    <w:rsid w:val="00F30146"/>
    <w:rsid w:val="00F301EF"/>
    <w:rsid w:val="00F30641"/>
    <w:rsid w:val="00F30EFA"/>
    <w:rsid w:val="00F31D15"/>
    <w:rsid w:val="00F31D75"/>
    <w:rsid w:val="00F3297D"/>
    <w:rsid w:val="00F334FE"/>
    <w:rsid w:val="00F33704"/>
    <w:rsid w:val="00F33E2E"/>
    <w:rsid w:val="00F3403B"/>
    <w:rsid w:val="00F342EE"/>
    <w:rsid w:val="00F34A92"/>
    <w:rsid w:val="00F35CC2"/>
    <w:rsid w:val="00F35D09"/>
    <w:rsid w:val="00F37921"/>
    <w:rsid w:val="00F404D3"/>
    <w:rsid w:val="00F40909"/>
    <w:rsid w:val="00F40EDB"/>
    <w:rsid w:val="00F41EC2"/>
    <w:rsid w:val="00F42B82"/>
    <w:rsid w:val="00F42D0A"/>
    <w:rsid w:val="00F43286"/>
    <w:rsid w:val="00F43C1E"/>
    <w:rsid w:val="00F44E91"/>
    <w:rsid w:val="00F45744"/>
    <w:rsid w:val="00F45E6C"/>
    <w:rsid w:val="00F4688D"/>
    <w:rsid w:val="00F504AC"/>
    <w:rsid w:val="00F5095A"/>
    <w:rsid w:val="00F51253"/>
    <w:rsid w:val="00F51BFB"/>
    <w:rsid w:val="00F53595"/>
    <w:rsid w:val="00F5385B"/>
    <w:rsid w:val="00F541D5"/>
    <w:rsid w:val="00F55B13"/>
    <w:rsid w:val="00F55F0E"/>
    <w:rsid w:val="00F56020"/>
    <w:rsid w:val="00F567E0"/>
    <w:rsid w:val="00F56AA2"/>
    <w:rsid w:val="00F6077E"/>
    <w:rsid w:val="00F614BA"/>
    <w:rsid w:val="00F62B4C"/>
    <w:rsid w:val="00F63BEB"/>
    <w:rsid w:val="00F645BF"/>
    <w:rsid w:val="00F66D0A"/>
    <w:rsid w:val="00F66ED5"/>
    <w:rsid w:val="00F6743E"/>
    <w:rsid w:val="00F67A4E"/>
    <w:rsid w:val="00F716A4"/>
    <w:rsid w:val="00F72651"/>
    <w:rsid w:val="00F72A14"/>
    <w:rsid w:val="00F72D94"/>
    <w:rsid w:val="00F73FBE"/>
    <w:rsid w:val="00F7405D"/>
    <w:rsid w:val="00F745C3"/>
    <w:rsid w:val="00F749C2"/>
    <w:rsid w:val="00F75C8B"/>
    <w:rsid w:val="00F767BE"/>
    <w:rsid w:val="00F77526"/>
    <w:rsid w:val="00F8080A"/>
    <w:rsid w:val="00F8097F"/>
    <w:rsid w:val="00F80E0D"/>
    <w:rsid w:val="00F8127A"/>
    <w:rsid w:val="00F81372"/>
    <w:rsid w:val="00F821C3"/>
    <w:rsid w:val="00F8247C"/>
    <w:rsid w:val="00F83419"/>
    <w:rsid w:val="00F83883"/>
    <w:rsid w:val="00F83DEE"/>
    <w:rsid w:val="00F83E41"/>
    <w:rsid w:val="00F83E64"/>
    <w:rsid w:val="00F84575"/>
    <w:rsid w:val="00F85A25"/>
    <w:rsid w:val="00F86200"/>
    <w:rsid w:val="00F87EC7"/>
    <w:rsid w:val="00F87F13"/>
    <w:rsid w:val="00F90A63"/>
    <w:rsid w:val="00F90A7D"/>
    <w:rsid w:val="00F913BA"/>
    <w:rsid w:val="00F91983"/>
    <w:rsid w:val="00F93BCF"/>
    <w:rsid w:val="00F94595"/>
    <w:rsid w:val="00F955BD"/>
    <w:rsid w:val="00F95EA5"/>
    <w:rsid w:val="00F96815"/>
    <w:rsid w:val="00F97805"/>
    <w:rsid w:val="00FA12C9"/>
    <w:rsid w:val="00FA15AB"/>
    <w:rsid w:val="00FA193D"/>
    <w:rsid w:val="00FA1E7C"/>
    <w:rsid w:val="00FA201B"/>
    <w:rsid w:val="00FA2C51"/>
    <w:rsid w:val="00FA36F2"/>
    <w:rsid w:val="00FA4439"/>
    <w:rsid w:val="00FA455F"/>
    <w:rsid w:val="00FA510C"/>
    <w:rsid w:val="00FA5C64"/>
    <w:rsid w:val="00FA5CF3"/>
    <w:rsid w:val="00FA72CB"/>
    <w:rsid w:val="00FA79CD"/>
    <w:rsid w:val="00FB01D1"/>
    <w:rsid w:val="00FB0C1A"/>
    <w:rsid w:val="00FB157F"/>
    <w:rsid w:val="00FB1599"/>
    <w:rsid w:val="00FB1A69"/>
    <w:rsid w:val="00FB2298"/>
    <w:rsid w:val="00FB2B88"/>
    <w:rsid w:val="00FB33CF"/>
    <w:rsid w:val="00FB390E"/>
    <w:rsid w:val="00FB4B25"/>
    <w:rsid w:val="00FB5196"/>
    <w:rsid w:val="00FB6072"/>
    <w:rsid w:val="00FB72A2"/>
    <w:rsid w:val="00FB7DE9"/>
    <w:rsid w:val="00FB7F07"/>
    <w:rsid w:val="00FC14CA"/>
    <w:rsid w:val="00FC19D4"/>
    <w:rsid w:val="00FC1D68"/>
    <w:rsid w:val="00FC21D8"/>
    <w:rsid w:val="00FC351F"/>
    <w:rsid w:val="00FC39BB"/>
    <w:rsid w:val="00FC3FE7"/>
    <w:rsid w:val="00FC412D"/>
    <w:rsid w:val="00FC4C8D"/>
    <w:rsid w:val="00FC4D3B"/>
    <w:rsid w:val="00FC6203"/>
    <w:rsid w:val="00FC6F14"/>
    <w:rsid w:val="00FC76BD"/>
    <w:rsid w:val="00FD0974"/>
    <w:rsid w:val="00FD0A20"/>
    <w:rsid w:val="00FD1719"/>
    <w:rsid w:val="00FD20ED"/>
    <w:rsid w:val="00FD2743"/>
    <w:rsid w:val="00FD2929"/>
    <w:rsid w:val="00FD2F4F"/>
    <w:rsid w:val="00FD31F2"/>
    <w:rsid w:val="00FD3B5C"/>
    <w:rsid w:val="00FD4DDA"/>
    <w:rsid w:val="00FD531C"/>
    <w:rsid w:val="00FD55BE"/>
    <w:rsid w:val="00FD743D"/>
    <w:rsid w:val="00FD796E"/>
    <w:rsid w:val="00FD7D26"/>
    <w:rsid w:val="00FE0C04"/>
    <w:rsid w:val="00FE0C08"/>
    <w:rsid w:val="00FE1421"/>
    <w:rsid w:val="00FE18C4"/>
    <w:rsid w:val="00FE1A18"/>
    <w:rsid w:val="00FE25AD"/>
    <w:rsid w:val="00FE2B34"/>
    <w:rsid w:val="00FE3CDD"/>
    <w:rsid w:val="00FE3E0E"/>
    <w:rsid w:val="00FE435F"/>
    <w:rsid w:val="00FE4F36"/>
    <w:rsid w:val="00FE5E0B"/>
    <w:rsid w:val="00FE6667"/>
    <w:rsid w:val="00FE681F"/>
    <w:rsid w:val="00FE6DFF"/>
    <w:rsid w:val="00FE7709"/>
    <w:rsid w:val="00FE7752"/>
    <w:rsid w:val="00FF0F3D"/>
    <w:rsid w:val="00FF1278"/>
    <w:rsid w:val="00FF13B9"/>
    <w:rsid w:val="00FF1725"/>
    <w:rsid w:val="00FF2DEE"/>
    <w:rsid w:val="00FF2E3A"/>
    <w:rsid w:val="00FF2F2F"/>
    <w:rsid w:val="00FF337B"/>
    <w:rsid w:val="00FF44AF"/>
    <w:rsid w:val="00FF4C31"/>
    <w:rsid w:val="00FF581C"/>
    <w:rsid w:val="00FF5DB2"/>
    <w:rsid w:val="00FF63B6"/>
    <w:rsid w:val="00FF69E9"/>
    <w:rsid w:val="00FF7B8B"/>
    <w:rsid w:val="00FF7D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41"/>
  </w:style>
  <w:style w:type="paragraph" w:styleId="Heading1">
    <w:name w:val="heading 1"/>
    <w:basedOn w:val="Normal"/>
    <w:next w:val="Normal"/>
    <w:link w:val="Heading1Char"/>
    <w:uiPriority w:val="9"/>
    <w:qFormat/>
    <w:rsid w:val="00A27F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143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B3290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2900"/>
    <w:rPr>
      <w:rFonts w:ascii="Times New Roman" w:eastAsia="Times New Roman" w:hAnsi="Times New Roman" w:cs="Times New Roman"/>
      <w:b/>
      <w:bCs/>
      <w:sz w:val="27"/>
      <w:szCs w:val="27"/>
      <w:lang w:eastAsia="et-EE"/>
    </w:rPr>
  </w:style>
  <w:style w:type="numbering" w:customStyle="1" w:styleId="NoList1">
    <w:name w:val="No List1"/>
    <w:next w:val="NoList"/>
    <w:uiPriority w:val="99"/>
    <w:semiHidden/>
    <w:unhideWhenUsed/>
    <w:rsid w:val="00B32900"/>
  </w:style>
  <w:style w:type="paragraph" w:styleId="BodyText">
    <w:name w:val="Body Text"/>
    <w:aliases w:val="Body1,Tekst1,Body2,Tekst2,Body3,Tekst3,Tekst 12"/>
    <w:basedOn w:val="Normal"/>
    <w:link w:val="BodyTextChar"/>
    <w:rsid w:val="00B32900"/>
    <w:pPr>
      <w:spacing w:after="0" w:line="240" w:lineRule="auto"/>
      <w:jc w:val="both"/>
    </w:pPr>
    <w:rPr>
      <w:rFonts w:ascii="Times New Roman" w:eastAsia="Times New Roman" w:hAnsi="Times New Roman" w:cs="Times New Roman"/>
      <w:sz w:val="24"/>
      <w:szCs w:val="20"/>
      <w:lang w:val="ru-RU" w:eastAsia="ru-RU"/>
    </w:rPr>
  </w:style>
  <w:style w:type="character" w:customStyle="1" w:styleId="BodyTextChar">
    <w:name w:val="Body Text Char"/>
    <w:aliases w:val="Body1 Char,Tekst1 Char,Body2 Char,Tekst2 Char,Body3 Char,Tekst3 Char,Tekst 12 Char"/>
    <w:basedOn w:val="DefaultParagraphFont"/>
    <w:link w:val="BodyText"/>
    <w:rsid w:val="00B32900"/>
    <w:rPr>
      <w:rFonts w:ascii="Times New Roman" w:eastAsia="Times New Roman" w:hAnsi="Times New Roman" w:cs="Times New Roman"/>
      <w:sz w:val="24"/>
      <w:szCs w:val="20"/>
      <w:lang w:val="ru-RU" w:eastAsia="ru-RU"/>
    </w:rPr>
  </w:style>
  <w:style w:type="character" w:styleId="Hyperlink">
    <w:name w:val="Hyperlink"/>
    <w:uiPriority w:val="99"/>
    <w:rsid w:val="00B32900"/>
    <w:rPr>
      <w:color w:val="00008B"/>
      <w:u w:val="single"/>
    </w:rPr>
  </w:style>
  <w:style w:type="paragraph" w:styleId="NormalWeb">
    <w:name w:val="Normal (Web)"/>
    <w:basedOn w:val="Normal"/>
    <w:link w:val="NormalWebChar"/>
    <w:uiPriority w:val="99"/>
    <w:rsid w:val="00B32900"/>
    <w:pPr>
      <w:spacing w:before="100" w:beforeAutospacing="1" w:after="100" w:afterAutospacing="1" w:line="240" w:lineRule="auto"/>
    </w:pPr>
    <w:rPr>
      <w:rFonts w:ascii="Verdana" w:eastAsia="Times New Roman" w:hAnsi="Verdana" w:cs="Times New Roman"/>
      <w:color w:val="000000"/>
      <w:sz w:val="20"/>
      <w:szCs w:val="20"/>
      <w:lang w:val="ru-RU" w:eastAsia="ru-RU"/>
    </w:rPr>
  </w:style>
  <w:style w:type="character" w:customStyle="1" w:styleId="NormalWebChar">
    <w:name w:val="Normal (Web) Char"/>
    <w:link w:val="NormalWeb"/>
    <w:rsid w:val="00B32900"/>
    <w:rPr>
      <w:rFonts w:ascii="Verdana" w:eastAsia="Times New Roman" w:hAnsi="Verdana" w:cs="Times New Roman"/>
      <w:color w:val="000000"/>
      <w:sz w:val="20"/>
      <w:szCs w:val="20"/>
      <w:lang w:val="ru-RU" w:eastAsia="ru-RU"/>
    </w:rPr>
  </w:style>
  <w:style w:type="paragraph" w:customStyle="1" w:styleId="Sisukord1">
    <w:name w:val="Sisukord 1"/>
    <w:basedOn w:val="Normal"/>
    <w:autoRedefine/>
    <w:rsid w:val="00B32900"/>
    <w:pPr>
      <w:pageBreakBefore/>
      <w:spacing w:after="360" w:line="240" w:lineRule="auto"/>
    </w:pPr>
    <w:rPr>
      <w:rFonts w:ascii="Times New Roman" w:eastAsia="Times New Roman" w:hAnsi="Times New Roman" w:cs="Times New Roman"/>
      <w:b/>
      <w:bCs/>
      <w:caps/>
      <w:sz w:val="24"/>
      <w:szCs w:val="24"/>
      <w:lang w:val="ru-RU" w:eastAsia="ru-RU"/>
    </w:rPr>
  </w:style>
  <w:style w:type="paragraph" w:customStyle="1" w:styleId="Sisukord2">
    <w:name w:val="Sisukord 2"/>
    <w:basedOn w:val="Normal"/>
    <w:link w:val="Sisukord2Char"/>
    <w:autoRedefine/>
    <w:rsid w:val="00B32900"/>
    <w:pPr>
      <w:spacing w:after="120" w:line="240" w:lineRule="auto"/>
    </w:pPr>
    <w:rPr>
      <w:rFonts w:ascii="Times New Roman" w:eastAsia="Times New Roman" w:hAnsi="Times New Roman" w:cs="Times New Roman"/>
      <w:b/>
      <w:iCs/>
      <w:sz w:val="24"/>
      <w:szCs w:val="24"/>
      <w:lang w:val="ru-RU" w:eastAsia="ru-RU"/>
    </w:rPr>
  </w:style>
  <w:style w:type="character" w:customStyle="1" w:styleId="Sisukord2Char">
    <w:name w:val="Sisukord 2 Char"/>
    <w:link w:val="Sisukord2"/>
    <w:rsid w:val="00B32900"/>
    <w:rPr>
      <w:rFonts w:ascii="Times New Roman" w:eastAsia="Times New Roman" w:hAnsi="Times New Roman" w:cs="Times New Roman"/>
      <w:b/>
      <w:iCs/>
      <w:sz w:val="24"/>
      <w:szCs w:val="24"/>
      <w:lang w:val="ru-RU" w:eastAsia="ru-RU"/>
    </w:rPr>
  </w:style>
  <w:style w:type="character" w:styleId="CommentReference">
    <w:name w:val="annotation reference"/>
    <w:semiHidden/>
    <w:rsid w:val="00B32900"/>
    <w:rPr>
      <w:sz w:val="16"/>
      <w:szCs w:val="16"/>
    </w:rPr>
  </w:style>
  <w:style w:type="paragraph" w:customStyle="1" w:styleId="Default">
    <w:name w:val="Default"/>
    <w:rsid w:val="00B32900"/>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Style4">
    <w:name w:val="Style4"/>
    <w:basedOn w:val="Normal"/>
    <w:link w:val="Style4Char"/>
    <w:qFormat/>
    <w:rsid w:val="00B32900"/>
    <w:pPr>
      <w:spacing w:after="0" w:line="240" w:lineRule="auto"/>
    </w:pPr>
    <w:rPr>
      <w:rFonts w:ascii="Arial" w:eastAsia="Times New Roman" w:hAnsi="Arial" w:cs="Arial"/>
      <w:b/>
      <w:sz w:val="32"/>
      <w:szCs w:val="32"/>
      <w:lang w:eastAsia="et-EE"/>
    </w:rPr>
  </w:style>
  <w:style w:type="character" w:customStyle="1" w:styleId="Style4Char">
    <w:name w:val="Style4 Char"/>
    <w:link w:val="Style4"/>
    <w:rsid w:val="00B32900"/>
    <w:rPr>
      <w:rFonts w:ascii="Arial" w:eastAsia="Times New Roman" w:hAnsi="Arial" w:cs="Arial"/>
      <w:b/>
      <w:sz w:val="32"/>
      <w:szCs w:val="32"/>
      <w:lang w:eastAsia="et-EE"/>
    </w:rPr>
  </w:style>
  <w:style w:type="paragraph" w:styleId="ListParagraph">
    <w:name w:val="List Paragraph"/>
    <w:basedOn w:val="Normal"/>
    <w:qFormat/>
    <w:rsid w:val="00B32900"/>
    <w:pPr>
      <w:ind w:left="720"/>
      <w:contextualSpacing/>
    </w:pPr>
    <w:rPr>
      <w:rFonts w:ascii="Calibri" w:eastAsia="Calibri" w:hAnsi="Calibri" w:cs="Times New Roman"/>
    </w:rPr>
  </w:style>
  <w:style w:type="paragraph" w:customStyle="1" w:styleId="Style14">
    <w:name w:val="Style14"/>
    <w:basedOn w:val="Normal"/>
    <w:link w:val="Style14Char"/>
    <w:qFormat/>
    <w:rsid w:val="00B32900"/>
    <w:rPr>
      <w:rFonts w:ascii="Times New Roman" w:eastAsia="Calibri" w:hAnsi="Times New Roman" w:cs="Times New Roman"/>
      <w:b/>
      <w:bCs/>
      <w:i/>
      <w:iCs/>
      <w:sz w:val="24"/>
      <w:szCs w:val="24"/>
    </w:rPr>
  </w:style>
  <w:style w:type="character" w:customStyle="1" w:styleId="Style14Char">
    <w:name w:val="Style14 Char"/>
    <w:link w:val="Style14"/>
    <w:rsid w:val="00B32900"/>
    <w:rPr>
      <w:rFonts w:ascii="Times New Roman" w:eastAsia="Calibri" w:hAnsi="Times New Roman" w:cs="Times New Roman"/>
      <w:b/>
      <w:bCs/>
      <w:i/>
      <w:iCs/>
      <w:sz w:val="24"/>
      <w:szCs w:val="24"/>
    </w:rPr>
  </w:style>
  <w:style w:type="character" w:customStyle="1" w:styleId="hps">
    <w:name w:val="hps"/>
    <w:basedOn w:val="DefaultParagraphFont"/>
    <w:rsid w:val="00B32900"/>
  </w:style>
  <w:style w:type="character" w:styleId="Strong">
    <w:name w:val="Strong"/>
    <w:qFormat/>
    <w:rsid w:val="00B32900"/>
    <w:rPr>
      <w:b/>
      <w:bCs/>
    </w:rPr>
  </w:style>
  <w:style w:type="paragraph" w:styleId="CommentText">
    <w:name w:val="annotation text"/>
    <w:basedOn w:val="Normal"/>
    <w:link w:val="CommentTextChar"/>
    <w:rsid w:val="00B32900"/>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B32900"/>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B32900"/>
    <w:rPr>
      <w:b/>
      <w:bCs/>
    </w:rPr>
  </w:style>
  <w:style w:type="character" w:customStyle="1" w:styleId="CommentSubjectChar">
    <w:name w:val="Comment Subject Char"/>
    <w:basedOn w:val="CommentTextChar"/>
    <w:link w:val="CommentSubject"/>
    <w:rsid w:val="00B32900"/>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rsid w:val="00B32900"/>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rsid w:val="00B32900"/>
    <w:rPr>
      <w:rFonts w:ascii="Tahoma" w:eastAsia="Times New Roman" w:hAnsi="Tahoma" w:cs="Tahoma"/>
      <w:sz w:val="16"/>
      <w:szCs w:val="16"/>
      <w:lang w:val="ru-RU" w:eastAsia="ru-RU"/>
    </w:rPr>
  </w:style>
  <w:style w:type="paragraph" w:customStyle="1" w:styleId="NormalWebTimesNewRoman">
    <w:name w:val="Normal (Web) + Times New Roman"/>
    <w:aliases w:val="10 pt"/>
    <w:basedOn w:val="NormalWeb"/>
    <w:rsid w:val="00B32900"/>
    <w:rPr>
      <w:rFonts w:ascii="Times New Roman" w:hAnsi="Times New Roman"/>
      <w:sz w:val="24"/>
      <w:lang w:val="en-GB"/>
    </w:rPr>
  </w:style>
  <w:style w:type="character" w:styleId="FollowedHyperlink">
    <w:name w:val="FollowedHyperlink"/>
    <w:uiPriority w:val="99"/>
    <w:unhideWhenUsed/>
    <w:rsid w:val="00B32900"/>
    <w:rPr>
      <w:color w:val="800080"/>
      <w:u w:val="single"/>
    </w:rPr>
  </w:style>
  <w:style w:type="paragraph" w:styleId="Header">
    <w:name w:val="header"/>
    <w:basedOn w:val="Normal"/>
    <w:link w:val="HeaderChar"/>
    <w:uiPriority w:val="99"/>
    <w:unhideWhenUsed/>
    <w:rsid w:val="00C326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2687"/>
  </w:style>
  <w:style w:type="paragraph" w:styleId="Footer">
    <w:name w:val="footer"/>
    <w:basedOn w:val="Normal"/>
    <w:link w:val="FooterChar"/>
    <w:uiPriority w:val="99"/>
    <w:unhideWhenUsed/>
    <w:rsid w:val="00C326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2687"/>
  </w:style>
  <w:style w:type="paragraph" w:customStyle="1" w:styleId="xl70">
    <w:name w:val="xl70"/>
    <w:basedOn w:val="Normal"/>
    <w:rsid w:val="00114B07"/>
    <w:pPr>
      <w:spacing w:before="100" w:beforeAutospacing="1" w:after="100" w:afterAutospacing="1" w:line="240" w:lineRule="auto"/>
    </w:pPr>
    <w:rPr>
      <w:rFonts w:ascii="Arial" w:eastAsia="Times New Roman" w:hAnsi="Arial" w:cs="Arial"/>
      <w:sz w:val="24"/>
      <w:szCs w:val="24"/>
      <w:lang w:eastAsia="et-EE"/>
    </w:rPr>
  </w:style>
  <w:style w:type="paragraph" w:customStyle="1" w:styleId="xl71">
    <w:name w:val="xl71"/>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2">
    <w:name w:val="xl72"/>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3">
    <w:name w:val="xl73"/>
    <w:basedOn w:val="Normal"/>
    <w:rsid w:val="00114B0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4">
    <w:name w:val="xl7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5">
    <w:name w:val="xl7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et-EE"/>
    </w:rPr>
  </w:style>
  <w:style w:type="paragraph" w:customStyle="1" w:styleId="xl76">
    <w:name w:val="xl76"/>
    <w:basedOn w:val="Normal"/>
    <w:rsid w:val="00114B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7">
    <w:name w:val="xl77"/>
    <w:basedOn w:val="Normal"/>
    <w:rsid w:val="00114B0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8">
    <w:name w:val="xl78"/>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t-EE"/>
    </w:rPr>
  </w:style>
  <w:style w:type="paragraph" w:customStyle="1" w:styleId="xl79">
    <w:name w:val="xl79"/>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80">
    <w:name w:val="xl80"/>
    <w:basedOn w:val="Normal"/>
    <w:rsid w:val="00114B0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1">
    <w:name w:val="xl81"/>
    <w:basedOn w:val="Normal"/>
    <w:rsid w:val="00114B0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2">
    <w:name w:val="xl82"/>
    <w:basedOn w:val="Normal"/>
    <w:rsid w:val="00114B0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3">
    <w:name w:val="xl8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4">
    <w:name w:val="xl8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5">
    <w:name w:val="xl8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6">
    <w:name w:val="xl86"/>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7">
    <w:name w:val="xl87"/>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8">
    <w:name w:val="xl88"/>
    <w:basedOn w:val="Normal"/>
    <w:rsid w:val="00114B0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9">
    <w:name w:val="xl89"/>
    <w:basedOn w:val="Normal"/>
    <w:rsid w:val="00114B0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t-EE"/>
    </w:rPr>
  </w:style>
  <w:style w:type="paragraph" w:customStyle="1" w:styleId="xl90">
    <w:name w:val="xl90"/>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1">
    <w:name w:val="xl91"/>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2">
    <w:name w:val="xl92"/>
    <w:basedOn w:val="Normal"/>
    <w:rsid w:val="00114B0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3">
    <w:name w:val="xl9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character" w:customStyle="1" w:styleId="Heading2Char">
    <w:name w:val="Heading 2 Char"/>
    <w:basedOn w:val="DefaultParagraphFont"/>
    <w:link w:val="Heading2"/>
    <w:uiPriority w:val="9"/>
    <w:semiHidden/>
    <w:rsid w:val="00E1430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27FCD"/>
    <w:rPr>
      <w:rFonts w:asciiTheme="majorHAnsi" w:eastAsiaTheme="majorEastAsia" w:hAnsiTheme="majorHAnsi" w:cstheme="majorBidi"/>
      <w:color w:val="365F91" w:themeColor="accent1" w:themeShade="BF"/>
      <w:sz w:val="32"/>
      <w:szCs w:val="32"/>
    </w:rPr>
  </w:style>
  <w:style w:type="numbering" w:customStyle="1" w:styleId="NoList2">
    <w:name w:val="No List2"/>
    <w:next w:val="NoList"/>
    <w:uiPriority w:val="99"/>
    <w:semiHidden/>
    <w:unhideWhenUsed/>
    <w:rsid w:val="00243B29"/>
  </w:style>
  <w:style w:type="numbering" w:customStyle="1" w:styleId="NoList11">
    <w:name w:val="No List11"/>
    <w:next w:val="NoList"/>
    <w:uiPriority w:val="99"/>
    <w:semiHidden/>
    <w:unhideWhenUsed/>
    <w:rsid w:val="00243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41"/>
  </w:style>
  <w:style w:type="paragraph" w:styleId="Heading1">
    <w:name w:val="heading 1"/>
    <w:basedOn w:val="Normal"/>
    <w:next w:val="Normal"/>
    <w:link w:val="Heading1Char"/>
    <w:uiPriority w:val="9"/>
    <w:qFormat/>
    <w:rsid w:val="00A27F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143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B3290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2900"/>
    <w:rPr>
      <w:rFonts w:ascii="Times New Roman" w:eastAsia="Times New Roman" w:hAnsi="Times New Roman" w:cs="Times New Roman"/>
      <w:b/>
      <w:bCs/>
      <w:sz w:val="27"/>
      <w:szCs w:val="27"/>
      <w:lang w:eastAsia="et-EE"/>
    </w:rPr>
  </w:style>
  <w:style w:type="numbering" w:customStyle="1" w:styleId="NoList1">
    <w:name w:val="No List1"/>
    <w:next w:val="NoList"/>
    <w:uiPriority w:val="99"/>
    <w:semiHidden/>
    <w:unhideWhenUsed/>
    <w:rsid w:val="00B32900"/>
  </w:style>
  <w:style w:type="paragraph" w:styleId="BodyText">
    <w:name w:val="Body Text"/>
    <w:aliases w:val="Body1,Tekst1,Body2,Tekst2,Body3,Tekst3,Tekst 12"/>
    <w:basedOn w:val="Normal"/>
    <w:link w:val="BodyTextChar"/>
    <w:rsid w:val="00B32900"/>
    <w:pPr>
      <w:spacing w:after="0" w:line="240" w:lineRule="auto"/>
      <w:jc w:val="both"/>
    </w:pPr>
    <w:rPr>
      <w:rFonts w:ascii="Times New Roman" w:eastAsia="Times New Roman" w:hAnsi="Times New Roman" w:cs="Times New Roman"/>
      <w:sz w:val="24"/>
      <w:szCs w:val="20"/>
      <w:lang w:val="ru-RU" w:eastAsia="ru-RU"/>
    </w:rPr>
  </w:style>
  <w:style w:type="character" w:customStyle="1" w:styleId="BodyTextChar">
    <w:name w:val="Body Text Char"/>
    <w:aliases w:val="Body1 Char,Tekst1 Char,Body2 Char,Tekst2 Char,Body3 Char,Tekst3 Char,Tekst 12 Char"/>
    <w:basedOn w:val="DefaultParagraphFont"/>
    <w:link w:val="BodyText"/>
    <w:rsid w:val="00B32900"/>
    <w:rPr>
      <w:rFonts w:ascii="Times New Roman" w:eastAsia="Times New Roman" w:hAnsi="Times New Roman" w:cs="Times New Roman"/>
      <w:sz w:val="24"/>
      <w:szCs w:val="20"/>
      <w:lang w:val="ru-RU" w:eastAsia="ru-RU"/>
    </w:rPr>
  </w:style>
  <w:style w:type="character" w:styleId="Hyperlink">
    <w:name w:val="Hyperlink"/>
    <w:uiPriority w:val="99"/>
    <w:rsid w:val="00B32900"/>
    <w:rPr>
      <w:color w:val="00008B"/>
      <w:u w:val="single"/>
    </w:rPr>
  </w:style>
  <w:style w:type="paragraph" w:styleId="NormalWeb">
    <w:name w:val="Normal (Web)"/>
    <w:basedOn w:val="Normal"/>
    <w:link w:val="NormalWebChar"/>
    <w:uiPriority w:val="99"/>
    <w:rsid w:val="00B32900"/>
    <w:pPr>
      <w:spacing w:before="100" w:beforeAutospacing="1" w:after="100" w:afterAutospacing="1" w:line="240" w:lineRule="auto"/>
    </w:pPr>
    <w:rPr>
      <w:rFonts w:ascii="Verdana" w:eastAsia="Times New Roman" w:hAnsi="Verdana" w:cs="Times New Roman"/>
      <w:color w:val="000000"/>
      <w:sz w:val="20"/>
      <w:szCs w:val="20"/>
      <w:lang w:val="ru-RU" w:eastAsia="ru-RU"/>
    </w:rPr>
  </w:style>
  <w:style w:type="character" w:customStyle="1" w:styleId="NormalWebChar">
    <w:name w:val="Normal (Web) Char"/>
    <w:link w:val="NormalWeb"/>
    <w:rsid w:val="00B32900"/>
    <w:rPr>
      <w:rFonts w:ascii="Verdana" w:eastAsia="Times New Roman" w:hAnsi="Verdana" w:cs="Times New Roman"/>
      <w:color w:val="000000"/>
      <w:sz w:val="20"/>
      <w:szCs w:val="20"/>
      <w:lang w:val="ru-RU" w:eastAsia="ru-RU"/>
    </w:rPr>
  </w:style>
  <w:style w:type="paragraph" w:customStyle="1" w:styleId="Sisukord1">
    <w:name w:val="Sisukord 1"/>
    <w:basedOn w:val="Normal"/>
    <w:autoRedefine/>
    <w:rsid w:val="00B32900"/>
    <w:pPr>
      <w:pageBreakBefore/>
      <w:spacing w:after="360" w:line="240" w:lineRule="auto"/>
    </w:pPr>
    <w:rPr>
      <w:rFonts w:ascii="Times New Roman" w:eastAsia="Times New Roman" w:hAnsi="Times New Roman" w:cs="Times New Roman"/>
      <w:b/>
      <w:bCs/>
      <w:caps/>
      <w:sz w:val="24"/>
      <w:szCs w:val="24"/>
      <w:lang w:val="ru-RU" w:eastAsia="ru-RU"/>
    </w:rPr>
  </w:style>
  <w:style w:type="paragraph" w:customStyle="1" w:styleId="Sisukord2">
    <w:name w:val="Sisukord 2"/>
    <w:basedOn w:val="Normal"/>
    <w:link w:val="Sisukord2Char"/>
    <w:autoRedefine/>
    <w:rsid w:val="00B32900"/>
    <w:pPr>
      <w:spacing w:after="120" w:line="240" w:lineRule="auto"/>
    </w:pPr>
    <w:rPr>
      <w:rFonts w:ascii="Times New Roman" w:eastAsia="Times New Roman" w:hAnsi="Times New Roman" w:cs="Times New Roman"/>
      <w:b/>
      <w:iCs/>
      <w:sz w:val="24"/>
      <w:szCs w:val="24"/>
      <w:lang w:val="ru-RU" w:eastAsia="ru-RU"/>
    </w:rPr>
  </w:style>
  <w:style w:type="character" w:customStyle="1" w:styleId="Sisukord2Char">
    <w:name w:val="Sisukord 2 Char"/>
    <w:link w:val="Sisukord2"/>
    <w:rsid w:val="00B32900"/>
    <w:rPr>
      <w:rFonts w:ascii="Times New Roman" w:eastAsia="Times New Roman" w:hAnsi="Times New Roman" w:cs="Times New Roman"/>
      <w:b/>
      <w:iCs/>
      <w:sz w:val="24"/>
      <w:szCs w:val="24"/>
      <w:lang w:val="ru-RU" w:eastAsia="ru-RU"/>
    </w:rPr>
  </w:style>
  <w:style w:type="character" w:styleId="CommentReference">
    <w:name w:val="annotation reference"/>
    <w:semiHidden/>
    <w:rsid w:val="00B32900"/>
    <w:rPr>
      <w:sz w:val="16"/>
      <w:szCs w:val="16"/>
    </w:rPr>
  </w:style>
  <w:style w:type="paragraph" w:customStyle="1" w:styleId="Default">
    <w:name w:val="Default"/>
    <w:rsid w:val="00B32900"/>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Style4">
    <w:name w:val="Style4"/>
    <w:basedOn w:val="Normal"/>
    <w:link w:val="Style4Char"/>
    <w:qFormat/>
    <w:rsid w:val="00B32900"/>
    <w:pPr>
      <w:spacing w:after="0" w:line="240" w:lineRule="auto"/>
    </w:pPr>
    <w:rPr>
      <w:rFonts w:ascii="Arial" w:eastAsia="Times New Roman" w:hAnsi="Arial" w:cs="Arial"/>
      <w:b/>
      <w:sz w:val="32"/>
      <w:szCs w:val="32"/>
      <w:lang w:eastAsia="et-EE"/>
    </w:rPr>
  </w:style>
  <w:style w:type="character" w:customStyle="1" w:styleId="Style4Char">
    <w:name w:val="Style4 Char"/>
    <w:link w:val="Style4"/>
    <w:rsid w:val="00B32900"/>
    <w:rPr>
      <w:rFonts w:ascii="Arial" w:eastAsia="Times New Roman" w:hAnsi="Arial" w:cs="Arial"/>
      <w:b/>
      <w:sz w:val="32"/>
      <w:szCs w:val="32"/>
      <w:lang w:eastAsia="et-EE"/>
    </w:rPr>
  </w:style>
  <w:style w:type="paragraph" w:styleId="ListParagraph">
    <w:name w:val="List Paragraph"/>
    <w:basedOn w:val="Normal"/>
    <w:qFormat/>
    <w:rsid w:val="00B32900"/>
    <w:pPr>
      <w:ind w:left="720"/>
      <w:contextualSpacing/>
    </w:pPr>
    <w:rPr>
      <w:rFonts w:ascii="Calibri" w:eastAsia="Calibri" w:hAnsi="Calibri" w:cs="Times New Roman"/>
    </w:rPr>
  </w:style>
  <w:style w:type="paragraph" w:customStyle="1" w:styleId="Style14">
    <w:name w:val="Style14"/>
    <w:basedOn w:val="Normal"/>
    <w:link w:val="Style14Char"/>
    <w:qFormat/>
    <w:rsid w:val="00B32900"/>
    <w:rPr>
      <w:rFonts w:ascii="Times New Roman" w:eastAsia="Calibri" w:hAnsi="Times New Roman" w:cs="Times New Roman"/>
      <w:b/>
      <w:bCs/>
      <w:i/>
      <w:iCs/>
      <w:sz w:val="24"/>
      <w:szCs w:val="24"/>
    </w:rPr>
  </w:style>
  <w:style w:type="character" w:customStyle="1" w:styleId="Style14Char">
    <w:name w:val="Style14 Char"/>
    <w:link w:val="Style14"/>
    <w:rsid w:val="00B32900"/>
    <w:rPr>
      <w:rFonts w:ascii="Times New Roman" w:eastAsia="Calibri" w:hAnsi="Times New Roman" w:cs="Times New Roman"/>
      <w:b/>
      <w:bCs/>
      <w:i/>
      <w:iCs/>
      <w:sz w:val="24"/>
      <w:szCs w:val="24"/>
    </w:rPr>
  </w:style>
  <w:style w:type="character" w:customStyle="1" w:styleId="hps">
    <w:name w:val="hps"/>
    <w:basedOn w:val="DefaultParagraphFont"/>
    <w:rsid w:val="00B32900"/>
  </w:style>
  <w:style w:type="character" w:styleId="Strong">
    <w:name w:val="Strong"/>
    <w:qFormat/>
    <w:rsid w:val="00B32900"/>
    <w:rPr>
      <w:b/>
      <w:bCs/>
    </w:rPr>
  </w:style>
  <w:style w:type="paragraph" w:styleId="CommentText">
    <w:name w:val="annotation text"/>
    <w:basedOn w:val="Normal"/>
    <w:link w:val="CommentTextChar"/>
    <w:rsid w:val="00B32900"/>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B32900"/>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B32900"/>
    <w:rPr>
      <w:b/>
      <w:bCs/>
    </w:rPr>
  </w:style>
  <w:style w:type="character" w:customStyle="1" w:styleId="CommentSubjectChar">
    <w:name w:val="Comment Subject Char"/>
    <w:basedOn w:val="CommentTextChar"/>
    <w:link w:val="CommentSubject"/>
    <w:rsid w:val="00B32900"/>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rsid w:val="00B32900"/>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rsid w:val="00B32900"/>
    <w:rPr>
      <w:rFonts w:ascii="Tahoma" w:eastAsia="Times New Roman" w:hAnsi="Tahoma" w:cs="Tahoma"/>
      <w:sz w:val="16"/>
      <w:szCs w:val="16"/>
      <w:lang w:val="ru-RU" w:eastAsia="ru-RU"/>
    </w:rPr>
  </w:style>
  <w:style w:type="paragraph" w:customStyle="1" w:styleId="NormalWebTimesNewRoman">
    <w:name w:val="Normal (Web) + Times New Roman"/>
    <w:aliases w:val="10 pt"/>
    <w:basedOn w:val="NormalWeb"/>
    <w:rsid w:val="00B32900"/>
    <w:rPr>
      <w:rFonts w:ascii="Times New Roman" w:hAnsi="Times New Roman"/>
      <w:sz w:val="24"/>
      <w:lang w:val="en-GB"/>
    </w:rPr>
  </w:style>
  <w:style w:type="character" w:styleId="FollowedHyperlink">
    <w:name w:val="FollowedHyperlink"/>
    <w:uiPriority w:val="99"/>
    <w:unhideWhenUsed/>
    <w:rsid w:val="00B32900"/>
    <w:rPr>
      <w:color w:val="800080"/>
      <w:u w:val="single"/>
    </w:rPr>
  </w:style>
  <w:style w:type="paragraph" w:styleId="Header">
    <w:name w:val="header"/>
    <w:basedOn w:val="Normal"/>
    <w:link w:val="HeaderChar"/>
    <w:uiPriority w:val="99"/>
    <w:unhideWhenUsed/>
    <w:rsid w:val="00C326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2687"/>
  </w:style>
  <w:style w:type="paragraph" w:styleId="Footer">
    <w:name w:val="footer"/>
    <w:basedOn w:val="Normal"/>
    <w:link w:val="FooterChar"/>
    <w:uiPriority w:val="99"/>
    <w:unhideWhenUsed/>
    <w:rsid w:val="00C326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2687"/>
  </w:style>
  <w:style w:type="paragraph" w:customStyle="1" w:styleId="xl70">
    <w:name w:val="xl70"/>
    <w:basedOn w:val="Normal"/>
    <w:rsid w:val="00114B07"/>
    <w:pPr>
      <w:spacing w:before="100" w:beforeAutospacing="1" w:after="100" w:afterAutospacing="1" w:line="240" w:lineRule="auto"/>
    </w:pPr>
    <w:rPr>
      <w:rFonts w:ascii="Arial" w:eastAsia="Times New Roman" w:hAnsi="Arial" w:cs="Arial"/>
      <w:sz w:val="24"/>
      <w:szCs w:val="24"/>
      <w:lang w:eastAsia="et-EE"/>
    </w:rPr>
  </w:style>
  <w:style w:type="paragraph" w:customStyle="1" w:styleId="xl71">
    <w:name w:val="xl71"/>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2">
    <w:name w:val="xl72"/>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3">
    <w:name w:val="xl73"/>
    <w:basedOn w:val="Normal"/>
    <w:rsid w:val="00114B0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4">
    <w:name w:val="xl7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5">
    <w:name w:val="xl7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et-EE"/>
    </w:rPr>
  </w:style>
  <w:style w:type="paragraph" w:customStyle="1" w:styleId="xl76">
    <w:name w:val="xl76"/>
    <w:basedOn w:val="Normal"/>
    <w:rsid w:val="00114B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7">
    <w:name w:val="xl77"/>
    <w:basedOn w:val="Normal"/>
    <w:rsid w:val="00114B0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8">
    <w:name w:val="xl78"/>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t-EE"/>
    </w:rPr>
  </w:style>
  <w:style w:type="paragraph" w:customStyle="1" w:styleId="xl79">
    <w:name w:val="xl79"/>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80">
    <w:name w:val="xl80"/>
    <w:basedOn w:val="Normal"/>
    <w:rsid w:val="00114B0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1">
    <w:name w:val="xl81"/>
    <w:basedOn w:val="Normal"/>
    <w:rsid w:val="00114B0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2">
    <w:name w:val="xl82"/>
    <w:basedOn w:val="Normal"/>
    <w:rsid w:val="00114B0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3">
    <w:name w:val="xl8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4">
    <w:name w:val="xl8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5">
    <w:name w:val="xl8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6">
    <w:name w:val="xl86"/>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7">
    <w:name w:val="xl87"/>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8">
    <w:name w:val="xl88"/>
    <w:basedOn w:val="Normal"/>
    <w:rsid w:val="00114B0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9">
    <w:name w:val="xl89"/>
    <w:basedOn w:val="Normal"/>
    <w:rsid w:val="00114B0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t-EE"/>
    </w:rPr>
  </w:style>
  <w:style w:type="paragraph" w:customStyle="1" w:styleId="xl90">
    <w:name w:val="xl90"/>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1">
    <w:name w:val="xl91"/>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2">
    <w:name w:val="xl92"/>
    <w:basedOn w:val="Normal"/>
    <w:rsid w:val="00114B0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3">
    <w:name w:val="xl9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character" w:customStyle="1" w:styleId="Heading2Char">
    <w:name w:val="Heading 2 Char"/>
    <w:basedOn w:val="DefaultParagraphFont"/>
    <w:link w:val="Heading2"/>
    <w:uiPriority w:val="9"/>
    <w:semiHidden/>
    <w:rsid w:val="00E1430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27FCD"/>
    <w:rPr>
      <w:rFonts w:asciiTheme="majorHAnsi" w:eastAsiaTheme="majorEastAsia" w:hAnsiTheme="majorHAnsi" w:cstheme="majorBidi"/>
      <w:color w:val="365F91" w:themeColor="accent1" w:themeShade="BF"/>
      <w:sz w:val="32"/>
      <w:szCs w:val="32"/>
    </w:rPr>
  </w:style>
  <w:style w:type="numbering" w:customStyle="1" w:styleId="NoList2">
    <w:name w:val="No List2"/>
    <w:next w:val="NoList"/>
    <w:uiPriority w:val="99"/>
    <w:semiHidden/>
    <w:unhideWhenUsed/>
    <w:rsid w:val="00243B29"/>
  </w:style>
  <w:style w:type="numbering" w:customStyle="1" w:styleId="NoList11">
    <w:name w:val="No List11"/>
    <w:next w:val="NoList"/>
    <w:uiPriority w:val="99"/>
    <w:semiHidden/>
    <w:unhideWhenUsed/>
    <w:rsid w:val="0024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9795">
      <w:bodyDiv w:val="1"/>
      <w:marLeft w:val="0"/>
      <w:marRight w:val="0"/>
      <w:marTop w:val="0"/>
      <w:marBottom w:val="0"/>
      <w:divBdr>
        <w:top w:val="none" w:sz="0" w:space="0" w:color="auto"/>
        <w:left w:val="none" w:sz="0" w:space="0" w:color="auto"/>
        <w:bottom w:val="none" w:sz="0" w:space="0" w:color="auto"/>
        <w:right w:val="none" w:sz="0" w:space="0" w:color="auto"/>
      </w:divBdr>
    </w:div>
    <w:div w:id="78907886">
      <w:bodyDiv w:val="1"/>
      <w:marLeft w:val="0"/>
      <w:marRight w:val="0"/>
      <w:marTop w:val="0"/>
      <w:marBottom w:val="0"/>
      <w:divBdr>
        <w:top w:val="none" w:sz="0" w:space="0" w:color="auto"/>
        <w:left w:val="none" w:sz="0" w:space="0" w:color="auto"/>
        <w:bottom w:val="none" w:sz="0" w:space="0" w:color="auto"/>
        <w:right w:val="none" w:sz="0" w:space="0" w:color="auto"/>
      </w:divBdr>
    </w:div>
    <w:div w:id="81073451">
      <w:bodyDiv w:val="1"/>
      <w:marLeft w:val="0"/>
      <w:marRight w:val="0"/>
      <w:marTop w:val="0"/>
      <w:marBottom w:val="0"/>
      <w:divBdr>
        <w:top w:val="none" w:sz="0" w:space="0" w:color="auto"/>
        <w:left w:val="none" w:sz="0" w:space="0" w:color="auto"/>
        <w:bottom w:val="none" w:sz="0" w:space="0" w:color="auto"/>
        <w:right w:val="none" w:sz="0" w:space="0" w:color="auto"/>
      </w:divBdr>
    </w:div>
    <w:div w:id="96602944">
      <w:bodyDiv w:val="1"/>
      <w:marLeft w:val="0"/>
      <w:marRight w:val="0"/>
      <w:marTop w:val="0"/>
      <w:marBottom w:val="0"/>
      <w:divBdr>
        <w:top w:val="none" w:sz="0" w:space="0" w:color="auto"/>
        <w:left w:val="none" w:sz="0" w:space="0" w:color="auto"/>
        <w:bottom w:val="none" w:sz="0" w:space="0" w:color="auto"/>
        <w:right w:val="none" w:sz="0" w:space="0" w:color="auto"/>
      </w:divBdr>
    </w:div>
    <w:div w:id="132910587">
      <w:bodyDiv w:val="1"/>
      <w:marLeft w:val="0"/>
      <w:marRight w:val="0"/>
      <w:marTop w:val="0"/>
      <w:marBottom w:val="0"/>
      <w:divBdr>
        <w:top w:val="none" w:sz="0" w:space="0" w:color="auto"/>
        <w:left w:val="none" w:sz="0" w:space="0" w:color="auto"/>
        <w:bottom w:val="none" w:sz="0" w:space="0" w:color="auto"/>
        <w:right w:val="none" w:sz="0" w:space="0" w:color="auto"/>
      </w:divBdr>
    </w:div>
    <w:div w:id="226184250">
      <w:bodyDiv w:val="1"/>
      <w:marLeft w:val="0"/>
      <w:marRight w:val="0"/>
      <w:marTop w:val="0"/>
      <w:marBottom w:val="0"/>
      <w:divBdr>
        <w:top w:val="none" w:sz="0" w:space="0" w:color="auto"/>
        <w:left w:val="none" w:sz="0" w:space="0" w:color="auto"/>
        <w:bottom w:val="none" w:sz="0" w:space="0" w:color="auto"/>
        <w:right w:val="none" w:sz="0" w:space="0" w:color="auto"/>
      </w:divBdr>
    </w:div>
    <w:div w:id="229314686">
      <w:bodyDiv w:val="1"/>
      <w:marLeft w:val="0"/>
      <w:marRight w:val="0"/>
      <w:marTop w:val="0"/>
      <w:marBottom w:val="0"/>
      <w:divBdr>
        <w:top w:val="none" w:sz="0" w:space="0" w:color="auto"/>
        <w:left w:val="none" w:sz="0" w:space="0" w:color="auto"/>
        <w:bottom w:val="none" w:sz="0" w:space="0" w:color="auto"/>
        <w:right w:val="none" w:sz="0" w:space="0" w:color="auto"/>
      </w:divBdr>
    </w:div>
    <w:div w:id="245502063">
      <w:bodyDiv w:val="1"/>
      <w:marLeft w:val="0"/>
      <w:marRight w:val="0"/>
      <w:marTop w:val="0"/>
      <w:marBottom w:val="0"/>
      <w:divBdr>
        <w:top w:val="none" w:sz="0" w:space="0" w:color="auto"/>
        <w:left w:val="none" w:sz="0" w:space="0" w:color="auto"/>
        <w:bottom w:val="none" w:sz="0" w:space="0" w:color="auto"/>
        <w:right w:val="none" w:sz="0" w:space="0" w:color="auto"/>
      </w:divBdr>
    </w:div>
    <w:div w:id="274951068">
      <w:bodyDiv w:val="1"/>
      <w:marLeft w:val="0"/>
      <w:marRight w:val="0"/>
      <w:marTop w:val="0"/>
      <w:marBottom w:val="0"/>
      <w:divBdr>
        <w:top w:val="none" w:sz="0" w:space="0" w:color="auto"/>
        <w:left w:val="none" w:sz="0" w:space="0" w:color="auto"/>
        <w:bottom w:val="none" w:sz="0" w:space="0" w:color="auto"/>
        <w:right w:val="none" w:sz="0" w:space="0" w:color="auto"/>
      </w:divBdr>
    </w:div>
    <w:div w:id="313876986">
      <w:bodyDiv w:val="1"/>
      <w:marLeft w:val="0"/>
      <w:marRight w:val="0"/>
      <w:marTop w:val="0"/>
      <w:marBottom w:val="0"/>
      <w:divBdr>
        <w:top w:val="none" w:sz="0" w:space="0" w:color="auto"/>
        <w:left w:val="none" w:sz="0" w:space="0" w:color="auto"/>
        <w:bottom w:val="none" w:sz="0" w:space="0" w:color="auto"/>
        <w:right w:val="none" w:sz="0" w:space="0" w:color="auto"/>
      </w:divBdr>
    </w:div>
    <w:div w:id="338696038">
      <w:bodyDiv w:val="1"/>
      <w:marLeft w:val="0"/>
      <w:marRight w:val="0"/>
      <w:marTop w:val="0"/>
      <w:marBottom w:val="0"/>
      <w:divBdr>
        <w:top w:val="none" w:sz="0" w:space="0" w:color="auto"/>
        <w:left w:val="none" w:sz="0" w:space="0" w:color="auto"/>
        <w:bottom w:val="none" w:sz="0" w:space="0" w:color="auto"/>
        <w:right w:val="none" w:sz="0" w:space="0" w:color="auto"/>
      </w:divBdr>
    </w:div>
    <w:div w:id="352150344">
      <w:bodyDiv w:val="1"/>
      <w:marLeft w:val="0"/>
      <w:marRight w:val="0"/>
      <w:marTop w:val="0"/>
      <w:marBottom w:val="0"/>
      <w:divBdr>
        <w:top w:val="none" w:sz="0" w:space="0" w:color="auto"/>
        <w:left w:val="none" w:sz="0" w:space="0" w:color="auto"/>
        <w:bottom w:val="none" w:sz="0" w:space="0" w:color="auto"/>
        <w:right w:val="none" w:sz="0" w:space="0" w:color="auto"/>
      </w:divBdr>
    </w:div>
    <w:div w:id="427846038">
      <w:bodyDiv w:val="1"/>
      <w:marLeft w:val="0"/>
      <w:marRight w:val="0"/>
      <w:marTop w:val="0"/>
      <w:marBottom w:val="0"/>
      <w:divBdr>
        <w:top w:val="none" w:sz="0" w:space="0" w:color="auto"/>
        <w:left w:val="none" w:sz="0" w:space="0" w:color="auto"/>
        <w:bottom w:val="none" w:sz="0" w:space="0" w:color="auto"/>
        <w:right w:val="none" w:sz="0" w:space="0" w:color="auto"/>
      </w:divBdr>
    </w:div>
    <w:div w:id="451485570">
      <w:bodyDiv w:val="1"/>
      <w:marLeft w:val="0"/>
      <w:marRight w:val="0"/>
      <w:marTop w:val="0"/>
      <w:marBottom w:val="0"/>
      <w:divBdr>
        <w:top w:val="none" w:sz="0" w:space="0" w:color="auto"/>
        <w:left w:val="none" w:sz="0" w:space="0" w:color="auto"/>
        <w:bottom w:val="none" w:sz="0" w:space="0" w:color="auto"/>
        <w:right w:val="none" w:sz="0" w:space="0" w:color="auto"/>
      </w:divBdr>
      <w:divsChild>
        <w:div w:id="649095150">
          <w:marLeft w:val="0"/>
          <w:marRight w:val="0"/>
          <w:marTop w:val="0"/>
          <w:marBottom w:val="0"/>
          <w:divBdr>
            <w:top w:val="none" w:sz="0" w:space="0" w:color="auto"/>
            <w:left w:val="none" w:sz="0" w:space="0" w:color="auto"/>
            <w:bottom w:val="none" w:sz="0" w:space="0" w:color="auto"/>
            <w:right w:val="none" w:sz="0" w:space="0" w:color="auto"/>
          </w:divBdr>
        </w:div>
        <w:div w:id="867059692">
          <w:marLeft w:val="0"/>
          <w:marRight w:val="0"/>
          <w:marTop w:val="0"/>
          <w:marBottom w:val="158"/>
          <w:divBdr>
            <w:top w:val="none" w:sz="0" w:space="0" w:color="auto"/>
            <w:left w:val="none" w:sz="0" w:space="0" w:color="auto"/>
            <w:bottom w:val="none" w:sz="0" w:space="0" w:color="auto"/>
            <w:right w:val="none" w:sz="0" w:space="0" w:color="auto"/>
          </w:divBdr>
        </w:div>
        <w:div w:id="377096196">
          <w:marLeft w:val="0"/>
          <w:marRight w:val="0"/>
          <w:marTop w:val="0"/>
          <w:marBottom w:val="0"/>
          <w:divBdr>
            <w:top w:val="none" w:sz="0" w:space="0" w:color="auto"/>
            <w:left w:val="none" w:sz="0" w:space="0" w:color="auto"/>
            <w:bottom w:val="none" w:sz="0" w:space="0" w:color="auto"/>
            <w:right w:val="none" w:sz="0" w:space="0" w:color="auto"/>
          </w:divBdr>
          <w:divsChild>
            <w:div w:id="1908570132">
              <w:marLeft w:val="0"/>
              <w:marRight w:val="0"/>
              <w:marTop w:val="0"/>
              <w:marBottom w:val="0"/>
              <w:divBdr>
                <w:top w:val="none" w:sz="0" w:space="0" w:color="auto"/>
                <w:left w:val="none" w:sz="0" w:space="0" w:color="auto"/>
                <w:bottom w:val="none" w:sz="0" w:space="0" w:color="auto"/>
                <w:right w:val="none" w:sz="0" w:space="0" w:color="auto"/>
              </w:divBdr>
              <w:divsChild>
                <w:div w:id="970600250">
                  <w:marLeft w:val="0"/>
                  <w:marRight w:val="0"/>
                  <w:marTop w:val="0"/>
                  <w:marBottom w:val="0"/>
                  <w:divBdr>
                    <w:top w:val="none" w:sz="0" w:space="0" w:color="auto"/>
                    <w:left w:val="none" w:sz="0" w:space="0" w:color="auto"/>
                    <w:bottom w:val="none" w:sz="0" w:space="0" w:color="auto"/>
                    <w:right w:val="none" w:sz="0" w:space="0" w:color="auto"/>
                  </w:divBdr>
                </w:div>
                <w:div w:id="1063720437">
                  <w:marLeft w:val="0"/>
                  <w:marRight w:val="0"/>
                  <w:marTop w:val="0"/>
                  <w:marBottom w:val="0"/>
                  <w:divBdr>
                    <w:top w:val="none" w:sz="0" w:space="0" w:color="auto"/>
                    <w:left w:val="none" w:sz="0" w:space="0" w:color="auto"/>
                    <w:bottom w:val="none" w:sz="0" w:space="0" w:color="auto"/>
                    <w:right w:val="none" w:sz="0" w:space="0" w:color="auto"/>
                  </w:divBdr>
                  <w:divsChild>
                    <w:div w:id="1583175005">
                      <w:marLeft w:val="0"/>
                      <w:marRight w:val="0"/>
                      <w:marTop w:val="0"/>
                      <w:marBottom w:val="0"/>
                      <w:divBdr>
                        <w:top w:val="none" w:sz="0" w:space="0" w:color="auto"/>
                        <w:left w:val="none" w:sz="0" w:space="0" w:color="auto"/>
                        <w:bottom w:val="none" w:sz="0" w:space="0" w:color="auto"/>
                        <w:right w:val="none" w:sz="0" w:space="0" w:color="auto"/>
                      </w:divBdr>
                    </w:div>
                    <w:div w:id="1849370055">
                      <w:marLeft w:val="0"/>
                      <w:marRight w:val="0"/>
                      <w:marTop w:val="0"/>
                      <w:marBottom w:val="0"/>
                      <w:divBdr>
                        <w:top w:val="none" w:sz="0" w:space="0" w:color="auto"/>
                        <w:left w:val="none" w:sz="0" w:space="0" w:color="auto"/>
                        <w:bottom w:val="none" w:sz="0" w:space="0" w:color="auto"/>
                        <w:right w:val="none" w:sz="0" w:space="0" w:color="auto"/>
                      </w:divBdr>
                    </w:div>
                    <w:div w:id="1467042250">
                      <w:marLeft w:val="0"/>
                      <w:marRight w:val="0"/>
                      <w:marTop w:val="0"/>
                      <w:marBottom w:val="0"/>
                      <w:divBdr>
                        <w:top w:val="none" w:sz="0" w:space="0" w:color="auto"/>
                        <w:left w:val="none" w:sz="0" w:space="0" w:color="auto"/>
                        <w:bottom w:val="none" w:sz="0" w:space="0" w:color="auto"/>
                        <w:right w:val="none" w:sz="0" w:space="0" w:color="auto"/>
                      </w:divBdr>
                    </w:div>
                    <w:div w:id="1892156447">
                      <w:marLeft w:val="0"/>
                      <w:marRight w:val="0"/>
                      <w:marTop w:val="0"/>
                      <w:marBottom w:val="0"/>
                      <w:divBdr>
                        <w:top w:val="none" w:sz="0" w:space="0" w:color="auto"/>
                        <w:left w:val="none" w:sz="0" w:space="0" w:color="auto"/>
                        <w:bottom w:val="none" w:sz="0" w:space="0" w:color="auto"/>
                        <w:right w:val="none" w:sz="0" w:space="0" w:color="auto"/>
                      </w:divBdr>
                    </w:div>
                    <w:div w:id="844440831">
                      <w:marLeft w:val="0"/>
                      <w:marRight w:val="0"/>
                      <w:marTop w:val="0"/>
                      <w:marBottom w:val="0"/>
                      <w:divBdr>
                        <w:top w:val="none" w:sz="0" w:space="0" w:color="auto"/>
                        <w:left w:val="none" w:sz="0" w:space="0" w:color="auto"/>
                        <w:bottom w:val="none" w:sz="0" w:space="0" w:color="auto"/>
                        <w:right w:val="none" w:sz="0" w:space="0" w:color="auto"/>
                      </w:divBdr>
                    </w:div>
                    <w:div w:id="1779838290">
                      <w:marLeft w:val="0"/>
                      <w:marRight w:val="0"/>
                      <w:marTop w:val="0"/>
                      <w:marBottom w:val="0"/>
                      <w:divBdr>
                        <w:top w:val="none" w:sz="0" w:space="0" w:color="auto"/>
                        <w:left w:val="none" w:sz="0" w:space="0" w:color="auto"/>
                        <w:bottom w:val="none" w:sz="0" w:space="0" w:color="auto"/>
                        <w:right w:val="none" w:sz="0" w:space="0" w:color="auto"/>
                      </w:divBdr>
                    </w:div>
                    <w:div w:id="9218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8011">
              <w:marLeft w:val="0"/>
              <w:marRight w:val="0"/>
              <w:marTop w:val="0"/>
              <w:marBottom w:val="0"/>
              <w:divBdr>
                <w:top w:val="none" w:sz="0" w:space="0" w:color="auto"/>
                <w:left w:val="none" w:sz="0" w:space="0" w:color="auto"/>
                <w:bottom w:val="none" w:sz="0" w:space="0" w:color="auto"/>
                <w:right w:val="none" w:sz="0" w:space="0" w:color="auto"/>
              </w:divBdr>
              <w:divsChild>
                <w:div w:id="541133888">
                  <w:marLeft w:val="0"/>
                  <w:marRight w:val="0"/>
                  <w:marTop w:val="0"/>
                  <w:marBottom w:val="0"/>
                  <w:divBdr>
                    <w:top w:val="none" w:sz="0" w:space="0" w:color="auto"/>
                    <w:left w:val="none" w:sz="0" w:space="0" w:color="auto"/>
                    <w:bottom w:val="none" w:sz="0" w:space="0" w:color="auto"/>
                    <w:right w:val="none" w:sz="0" w:space="0" w:color="auto"/>
                  </w:divBdr>
                  <w:divsChild>
                    <w:div w:id="14066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4824">
      <w:bodyDiv w:val="1"/>
      <w:marLeft w:val="0"/>
      <w:marRight w:val="0"/>
      <w:marTop w:val="0"/>
      <w:marBottom w:val="0"/>
      <w:divBdr>
        <w:top w:val="none" w:sz="0" w:space="0" w:color="auto"/>
        <w:left w:val="none" w:sz="0" w:space="0" w:color="auto"/>
        <w:bottom w:val="none" w:sz="0" w:space="0" w:color="auto"/>
        <w:right w:val="none" w:sz="0" w:space="0" w:color="auto"/>
      </w:divBdr>
    </w:div>
    <w:div w:id="513081471">
      <w:bodyDiv w:val="1"/>
      <w:marLeft w:val="0"/>
      <w:marRight w:val="0"/>
      <w:marTop w:val="0"/>
      <w:marBottom w:val="0"/>
      <w:divBdr>
        <w:top w:val="none" w:sz="0" w:space="0" w:color="auto"/>
        <w:left w:val="none" w:sz="0" w:space="0" w:color="auto"/>
        <w:bottom w:val="none" w:sz="0" w:space="0" w:color="auto"/>
        <w:right w:val="none" w:sz="0" w:space="0" w:color="auto"/>
      </w:divBdr>
    </w:div>
    <w:div w:id="517040205">
      <w:bodyDiv w:val="1"/>
      <w:marLeft w:val="0"/>
      <w:marRight w:val="0"/>
      <w:marTop w:val="0"/>
      <w:marBottom w:val="0"/>
      <w:divBdr>
        <w:top w:val="none" w:sz="0" w:space="0" w:color="auto"/>
        <w:left w:val="none" w:sz="0" w:space="0" w:color="auto"/>
        <w:bottom w:val="none" w:sz="0" w:space="0" w:color="auto"/>
        <w:right w:val="none" w:sz="0" w:space="0" w:color="auto"/>
      </w:divBdr>
    </w:div>
    <w:div w:id="526065576">
      <w:bodyDiv w:val="1"/>
      <w:marLeft w:val="0"/>
      <w:marRight w:val="0"/>
      <w:marTop w:val="0"/>
      <w:marBottom w:val="0"/>
      <w:divBdr>
        <w:top w:val="none" w:sz="0" w:space="0" w:color="auto"/>
        <w:left w:val="none" w:sz="0" w:space="0" w:color="auto"/>
        <w:bottom w:val="none" w:sz="0" w:space="0" w:color="auto"/>
        <w:right w:val="none" w:sz="0" w:space="0" w:color="auto"/>
      </w:divBdr>
    </w:div>
    <w:div w:id="542791096">
      <w:bodyDiv w:val="1"/>
      <w:marLeft w:val="0"/>
      <w:marRight w:val="0"/>
      <w:marTop w:val="0"/>
      <w:marBottom w:val="0"/>
      <w:divBdr>
        <w:top w:val="none" w:sz="0" w:space="0" w:color="auto"/>
        <w:left w:val="none" w:sz="0" w:space="0" w:color="auto"/>
        <w:bottom w:val="none" w:sz="0" w:space="0" w:color="auto"/>
        <w:right w:val="none" w:sz="0" w:space="0" w:color="auto"/>
      </w:divBdr>
    </w:div>
    <w:div w:id="546375861">
      <w:bodyDiv w:val="1"/>
      <w:marLeft w:val="0"/>
      <w:marRight w:val="0"/>
      <w:marTop w:val="0"/>
      <w:marBottom w:val="0"/>
      <w:divBdr>
        <w:top w:val="none" w:sz="0" w:space="0" w:color="auto"/>
        <w:left w:val="none" w:sz="0" w:space="0" w:color="auto"/>
        <w:bottom w:val="none" w:sz="0" w:space="0" w:color="auto"/>
        <w:right w:val="none" w:sz="0" w:space="0" w:color="auto"/>
      </w:divBdr>
    </w:div>
    <w:div w:id="565607600">
      <w:bodyDiv w:val="1"/>
      <w:marLeft w:val="0"/>
      <w:marRight w:val="0"/>
      <w:marTop w:val="0"/>
      <w:marBottom w:val="0"/>
      <w:divBdr>
        <w:top w:val="none" w:sz="0" w:space="0" w:color="auto"/>
        <w:left w:val="none" w:sz="0" w:space="0" w:color="auto"/>
        <w:bottom w:val="none" w:sz="0" w:space="0" w:color="auto"/>
        <w:right w:val="none" w:sz="0" w:space="0" w:color="auto"/>
      </w:divBdr>
      <w:divsChild>
        <w:div w:id="665477441">
          <w:marLeft w:val="0"/>
          <w:marRight w:val="0"/>
          <w:marTop w:val="0"/>
          <w:marBottom w:val="0"/>
          <w:divBdr>
            <w:top w:val="none" w:sz="0" w:space="0" w:color="auto"/>
            <w:left w:val="none" w:sz="0" w:space="0" w:color="auto"/>
            <w:bottom w:val="none" w:sz="0" w:space="0" w:color="auto"/>
            <w:right w:val="none" w:sz="0" w:space="0" w:color="auto"/>
          </w:divBdr>
        </w:div>
        <w:div w:id="786463400">
          <w:marLeft w:val="0"/>
          <w:marRight w:val="0"/>
          <w:marTop w:val="0"/>
          <w:marBottom w:val="0"/>
          <w:divBdr>
            <w:top w:val="none" w:sz="0" w:space="0" w:color="auto"/>
            <w:left w:val="none" w:sz="0" w:space="0" w:color="auto"/>
            <w:bottom w:val="none" w:sz="0" w:space="0" w:color="auto"/>
            <w:right w:val="none" w:sz="0" w:space="0" w:color="auto"/>
          </w:divBdr>
        </w:div>
      </w:divsChild>
    </w:div>
    <w:div w:id="577709492">
      <w:bodyDiv w:val="1"/>
      <w:marLeft w:val="0"/>
      <w:marRight w:val="0"/>
      <w:marTop w:val="0"/>
      <w:marBottom w:val="0"/>
      <w:divBdr>
        <w:top w:val="none" w:sz="0" w:space="0" w:color="auto"/>
        <w:left w:val="none" w:sz="0" w:space="0" w:color="auto"/>
        <w:bottom w:val="none" w:sz="0" w:space="0" w:color="auto"/>
        <w:right w:val="none" w:sz="0" w:space="0" w:color="auto"/>
      </w:divBdr>
    </w:div>
    <w:div w:id="599487376">
      <w:bodyDiv w:val="1"/>
      <w:marLeft w:val="0"/>
      <w:marRight w:val="0"/>
      <w:marTop w:val="0"/>
      <w:marBottom w:val="0"/>
      <w:divBdr>
        <w:top w:val="none" w:sz="0" w:space="0" w:color="auto"/>
        <w:left w:val="none" w:sz="0" w:space="0" w:color="auto"/>
        <w:bottom w:val="none" w:sz="0" w:space="0" w:color="auto"/>
        <w:right w:val="none" w:sz="0" w:space="0" w:color="auto"/>
      </w:divBdr>
    </w:div>
    <w:div w:id="656152480">
      <w:bodyDiv w:val="1"/>
      <w:marLeft w:val="0"/>
      <w:marRight w:val="0"/>
      <w:marTop w:val="0"/>
      <w:marBottom w:val="0"/>
      <w:divBdr>
        <w:top w:val="none" w:sz="0" w:space="0" w:color="auto"/>
        <w:left w:val="none" w:sz="0" w:space="0" w:color="auto"/>
        <w:bottom w:val="none" w:sz="0" w:space="0" w:color="auto"/>
        <w:right w:val="none" w:sz="0" w:space="0" w:color="auto"/>
      </w:divBdr>
    </w:div>
    <w:div w:id="673336029">
      <w:bodyDiv w:val="1"/>
      <w:marLeft w:val="0"/>
      <w:marRight w:val="0"/>
      <w:marTop w:val="0"/>
      <w:marBottom w:val="0"/>
      <w:divBdr>
        <w:top w:val="none" w:sz="0" w:space="0" w:color="auto"/>
        <w:left w:val="none" w:sz="0" w:space="0" w:color="auto"/>
        <w:bottom w:val="none" w:sz="0" w:space="0" w:color="auto"/>
        <w:right w:val="none" w:sz="0" w:space="0" w:color="auto"/>
      </w:divBdr>
    </w:div>
    <w:div w:id="677315112">
      <w:bodyDiv w:val="1"/>
      <w:marLeft w:val="0"/>
      <w:marRight w:val="0"/>
      <w:marTop w:val="0"/>
      <w:marBottom w:val="0"/>
      <w:divBdr>
        <w:top w:val="none" w:sz="0" w:space="0" w:color="auto"/>
        <w:left w:val="none" w:sz="0" w:space="0" w:color="auto"/>
        <w:bottom w:val="none" w:sz="0" w:space="0" w:color="auto"/>
        <w:right w:val="none" w:sz="0" w:space="0" w:color="auto"/>
      </w:divBdr>
    </w:div>
    <w:div w:id="705788230">
      <w:bodyDiv w:val="1"/>
      <w:marLeft w:val="0"/>
      <w:marRight w:val="0"/>
      <w:marTop w:val="0"/>
      <w:marBottom w:val="0"/>
      <w:divBdr>
        <w:top w:val="none" w:sz="0" w:space="0" w:color="auto"/>
        <w:left w:val="none" w:sz="0" w:space="0" w:color="auto"/>
        <w:bottom w:val="none" w:sz="0" w:space="0" w:color="auto"/>
        <w:right w:val="none" w:sz="0" w:space="0" w:color="auto"/>
      </w:divBdr>
    </w:div>
    <w:div w:id="748113862">
      <w:bodyDiv w:val="1"/>
      <w:marLeft w:val="0"/>
      <w:marRight w:val="0"/>
      <w:marTop w:val="0"/>
      <w:marBottom w:val="0"/>
      <w:divBdr>
        <w:top w:val="none" w:sz="0" w:space="0" w:color="auto"/>
        <w:left w:val="none" w:sz="0" w:space="0" w:color="auto"/>
        <w:bottom w:val="none" w:sz="0" w:space="0" w:color="auto"/>
        <w:right w:val="none" w:sz="0" w:space="0" w:color="auto"/>
      </w:divBdr>
    </w:div>
    <w:div w:id="759105663">
      <w:bodyDiv w:val="1"/>
      <w:marLeft w:val="0"/>
      <w:marRight w:val="0"/>
      <w:marTop w:val="0"/>
      <w:marBottom w:val="0"/>
      <w:divBdr>
        <w:top w:val="none" w:sz="0" w:space="0" w:color="auto"/>
        <w:left w:val="none" w:sz="0" w:space="0" w:color="auto"/>
        <w:bottom w:val="none" w:sz="0" w:space="0" w:color="auto"/>
        <w:right w:val="none" w:sz="0" w:space="0" w:color="auto"/>
      </w:divBdr>
    </w:div>
    <w:div w:id="780758816">
      <w:bodyDiv w:val="1"/>
      <w:marLeft w:val="0"/>
      <w:marRight w:val="0"/>
      <w:marTop w:val="0"/>
      <w:marBottom w:val="0"/>
      <w:divBdr>
        <w:top w:val="none" w:sz="0" w:space="0" w:color="auto"/>
        <w:left w:val="none" w:sz="0" w:space="0" w:color="auto"/>
        <w:bottom w:val="none" w:sz="0" w:space="0" w:color="auto"/>
        <w:right w:val="none" w:sz="0" w:space="0" w:color="auto"/>
      </w:divBdr>
    </w:div>
    <w:div w:id="823278246">
      <w:bodyDiv w:val="1"/>
      <w:marLeft w:val="0"/>
      <w:marRight w:val="0"/>
      <w:marTop w:val="0"/>
      <w:marBottom w:val="0"/>
      <w:divBdr>
        <w:top w:val="none" w:sz="0" w:space="0" w:color="auto"/>
        <w:left w:val="none" w:sz="0" w:space="0" w:color="auto"/>
        <w:bottom w:val="none" w:sz="0" w:space="0" w:color="auto"/>
        <w:right w:val="none" w:sz="0" w:space="0" w:color="auto"/>
      </w:divBdr>
    </w:div>
    <w:div w:id="828404743">
      <w:bodyDiv w:val="1"/>
      <w:marLeft w:val="0"/>
      <w:marRight w:val="0"/>
      <w:marTop w:val="0"/>
      <w:marBottom w:val="0"/>
      <w:divBdr>
        <w:top w:val="none" w:sz="0" w:space="0" w:color="auto"/>
        <w:left w:val="none" w:sz="0" w:space="0" w:color="auto"/>
        <w:bottom w:val="none" w:sz="0" w:space="0" w:color="auto"/>
        <w:right w:val="none" w:sz="0" w:space="0" w:color="auto"/>
      </w:divBdr>
    </w:div>
    <w:div w:id="838084468">
      <w:bodyDiv w:val="1"/>
      <w:marLeft w:val="0"/>
      <w:marRight w:val="0"/>
      <w:marTop w:val="0"/>
      <w:marBottom w:val="0"/>
      <w:divBdr>
        <w:top w:val="none" w:sz="0" w:space="0" w:color="auto"/>
        <w:left w:val="none" w:sz="0" w:space="0" w:color="auto"/>
        <w:bottom w:val="none" w:sz="0" w:space="0" w:color="auto"/>
        <w:right w:val="none" w:sz="0" w:space="0" w:color="auto"/>
      </w:divBdr>
    </w:div>
    <w:div w:id="855079156">
      <w:bodyDiv w:val="1"/>
      <w:marLeft w:val="0"/>
      <w:marRight w:val="0"/>
      <w:marTop w:val="0"/>
      <w:marBottom w:val="0"/>
      <w:divBdr>
        <w:top w:val="none" w:sz="0" w:space="0" w:color="auto"/>
        <w:left w:val="none" w:sz="0" w:space="0" w:color="auto"/>
        <w:bottom w:val="none" w:sz="0" w:space="0" w:color="auto"/>
        <w:right w:val="none" w:sz="0" w:space="0" w:color="auto"/>
      </w:divBdr>
    </w:div>
    <w:div w:id="883979827">
      <w:bodyDiv w:val="1"/>
      <w:marLeft w:val="0"/>
      <w:marRight w:val="0"/>
      <w:marTop w:val="0"/>
      <w:marBottom w:val="0"/>
      <w:divBdr>
        <w:top w:val="none" w:sz="0" w:space="0" w:color="auto"/>
        <w:left w:val="none" w:sz="0" w:space="0" w:color="auto"/>
        <w:bottom w:val="none" w:sz="0" w:space="0" w:color="auto"/>
        <w:right w:val="none" w:sz="0" w:space="0" w:color="auto"/>
      </w:divBdr>
      <w:divsChild>
        <w:div w:id="1844930977">
          <w:marLeft w:val="0"/>
          <w:marRight w:val="0"/>
          <w:marTop w:val="0"/>
          <w:marBottom w:val="0"/>
          <w:divBdr>
            <w:top w:val="none" w:sz="0" w:space="0" w:color="auto"/>
            <w:left w:val="none" w:sz="0" w:space="0" w:color="auto"/>
            <w:bottom w:val="none" w:sz="0" w:space="0" w:color="auto"/>
            <w:right w:val="none" w:sz="0" w:space="0" w:color="auto"/>
          </w:divBdr>
        </w:div>
        <w:div w:id="1593319467">
          <w:marLeft w:val="0"/>
          <w:marRight w:val="0"/>
          <w:marTop w:val="0"/>
          <w:marBottom w:val="0"/>
          <w:divBdr>
            <w:top w:val="none" w:sz="0" w:space="0" w:color="auto"/>
            <w:left w:val="none" w:sz="0" w:space="0" w:color="auto"/>
            <w:bottom w:val="none" w:sz="0" w:space="0" w:color="auto"/>
            <w:right w:val="none" w:sz="0" w:space="0" w:color="auto"/>
          </w:divBdr>
        </w:div>
        <w:div w:id="316618232">
          <w:marLeft w:val="0"/>
          <w:marRight w:val="0"/>
          <w:marTop w:val="0"/>
          <w:marBottom w:val="0"/>
          <w:divBdr>
            <w:top w:val="none" w:sz="0" w:space="0" w:color="auto"/>
            <w:left w:val="none" w:sz="0" w:space="0" w:color="auto"/>
            <w:bottom w:val="none" w:sz="0" w:space="0" w:color="auto"/>
            <w:right w:val="none" w:sz="0" w:space="0" w:color="auto"/>
          </w:divBdr>
        </w:div>
        <w:div w:id="171578448">
          <w:marLeft w:val="0"/>
          <w:marRight w:val="0"/>
          <w:marTop w:val="0"/>
          <w:marBottom w:val="0"/>
          <w:divBdr>
            <w:top w:val="none" w:sz="0" w:space="0" w:color="auto"/>
            <w:left w:val="none" w:sz="0" w:space="0" w:color="auto"/>
            <w:bottom w:val="none" w:sz="0" w:space="0" w:color="auto"/>
            <w:right w:val="none" w:sz="0" w:space="0" w:color="auto"/>
          </w:divBdr>
        </w:div>
        <w:div w:id="1532182349">
          <w:marLeft w:val="0"/>
          <w:marRight w:val="0"/>
          <w:marTop w:val="0"/>
          <w:marBottom w:val="0"/>
          <w:divBdr>
            <w:top w:val="none" w:sz="0" w:space="0" w:color="auto"/>
            <w:left w:val="none" w:sz="0" w:space="0" w:color="auto"/>
            <w:bottom w:val="none" w:sz="0" w:space="0" w:color="auto"/>
            <w:right w:val="none" w:sz="0" w:space="0" w:color="auto"/>
          </w:divBdr>
        </w:div>
        <w:div w:id="195628034">
          <w:marLeft w:val="0"/>
          <w:marRight w:val="0"/>
          <w:marTop w:val="0"/>
          <w:marBottom w:val="0"/>
          <w:divBdr>
            <w:top w:val="none" w:sz="0" w:space="0" w:color="auto"/>
            <w:left w:val="none" w:sz="0" w:space="0" w:color="auto"/>
            <w:bottom w:val="none" w:sz="0" w:space="0" w:color="auto"/>
            <w:right w:val="none" w:sz="0" w:space="0" w:color="auto"/>
          </w:divBdr>
        </w:div>
        <w:div w:id="870803172">
          <w:marLeft w:val="0"/>
          <w:marRight w:val="0"/>
          <w:marTop w:val="0"/>
          <w:marBottom w:val="0"/>
          <w:divBdr>
            <w:top w:val="none" w:sz="0" w:space="0" w:color="auto"/>
            <w:left w:val="none" w:sz="0" w:space="0" w:color="auto"/>
            <w:bottom w:val="none" w:sz="0" w:space="0" w:color="auto"/>
            <w:right w:val="none" w:sz="0" w:space="0" w:color="auto"/>
          </w:divBdr>
        </w:div>
        <w:div w:id="1604604882">
          <w:marLeft w:val="0"/>
          <w:marRight w:val="0"/>
          <w:marTop w:val="0"/>
          <w:marBottom w:val="0"/>
          <w:divBdr>
            <w:top w:val="none" w:sz="0" w:space="0" w:color="auto"/>
            <w:left w:val="none" w:sz="0" w:space="0" w:color="auto"/>
            <w:bottom w:val="none" w:sz="0" w:space="0" w:color="auto"/>
            <w:right w:val="none" w:sz="0" w:space="0" w:color="auto"/>
          </w:divBdr>
        </w:div>
      </w:divsChild>
    </w:div>
    <w:div w:id="904727040">
      <w:bodyDiv w:val="1"/>
      <w:marLeft w:val="0"/>
      <w:marRight w:val="0"/>
      <w:marTop w:val="0"/>
      <w:marBottom w:val="0"/>
      <w:divBdr>
        <w:top w:val="none" w:sz="0" w:space="0" w:color="auto"/>
        <w:left w:val="none" w:sz="0" w:space="0" w:color="auto"/>
        <w:bottom w:val="none" w:sz="0" w:space="0" w:color="auto"/>
        <w:right w:val="none" w:sz="0" w:space="0" w:color="auto"/>
      </w:divBdr>
    </w:div>
    <w:div w:id="917597220">
      <w:bodyDiv w:val="1"/>
      <w:marLeft w:val="0"/>
      <w:marRight w:val="0"/>
      <w:marTop w:val="0"/>
      <w:marBottom w:val="0"/>
      <w:divBdr>
        <w:top w:val="none" w:sz="0" w:space="0" w:color="auto"/>
        <w:left w:val="none" w:sz="0" w:space="0" w:color="auto"/>
        <w:bottom w:val="none" w:sz="0" w:space="0" w:color="auto"/>
        <w:right w:val="none" w:sz="0" w:space="0" w:color="auto"/>
      </w:divBdr>
    </w:div>
    <w:div w:id="919487299">
      <w:bodyDiv w:val="1"/>
      <w:marLeft w:val="0"/>
      <w:marRight w:val="0"/>
      <w:marTop w:val="0"/>
      <w:marBottom w:val="0"/>
      <w:divBdr>
        <w:top w:val="none" w:sz="0" w:space="0" w:color="auto"/>
        <w:left w:val="none" w:sz="0" w:space="0" w:color="auto"/>
        <w:bottom w:val="none" w:sz="0" w:space="0" w:color="auto"/>
        <w:right w:val="none" w:sz="0" w:space="0" w:color="auto"/>
      </w:divBdr>
    </w:div>
    <w:div w:id="923759295">
      <w:bodyDiv w:val="1"/>
      <w:marLeft w:val="0"/>
      <w:marRight w:val="0"/>
      <w:marTop w:val="0"/>
      <w:marBottom w:val="0"/>
      <w:divBdr>
        <w:top w:val="none" w:sz="0" w:space="0" w:color="auto"/>
        <w:left w:val="none" w:sz="0" w:space="0" w:color="auto"/>
        <w:bottom w:val="none" w:sz="0" w:space="0" w:color="auto"/>
        <w:right w:val="none" w:sz="0" w:space="0" w:color="auto"/>
      </w:divBdr>
    </w:div>
    <w:div w:id="952246810">
      <w:bodyDiv w:val="1"/>
      <w:marLeft w:val="0"/>
      <w:marRight w:val="0"/>
      <w:marTop w:val="0"/>
      <w:marBottom w:val="0"/>
      <w:divBdr>
        <w:top w:val="none" w:sz="0" w:space="0" w:color="auto"/>
        <w:left w:val="none" w:sz="0" w:space="0" w:color="auto"/>
        <w:bottom w:val="none" w:sz="0" w:space="0" w:color="auto"/>
        <w:right w:val="none" w:sz="0" w:space="0" w:color="auto"/>
      </w:divBdr>
    </w:div>
    <w:div w:id="992873984">
      <w:bodyDiv w:val="1"/>
      <w:marLeft w:val="0"/>
      <w:marRight w:val="0"/>
      <w:marTop w:val="0"/>
      <w:marBottom w:val="0"/>
      <w:divBdr>
        <w:top w:val="none" w:sz="0" w:space="0" w:color="auto"/>
        <w:left w:val="none" w:sz="0" w:space="0" w:color="auto"/>
        <w:bottom w:val="none" w:sz="0" w:space="0" w:color="auto"/>
        <w:right w:val="none" w:sz="0" w:space="0" w:color="auto"/>
      </w:divBdr>
    </w:div>
    <w:div w:id="1042091866">
      <w:bodyDiv w:val="1"/>
      <w:marLeft w:val="0"/>
      <w:marRight w:val="0"/>
      <w:marTop w:val="0"/>
      <w:marBottom w:val="0"/>
      <w:divBdr>
        <w:top w:val="none" w:sz="0" w:space="0" w:color="auto"/>
        <w:left w:val="none" w:sz="0" w:space="0" w:color="auto"/>
        <w:bottom w:val="none" w:sz="0" w:space="0" w:color="auto"/>
        <w:right w:val="none" w:sz="0" w:space="0" w:color="auto"/>
      </w:divBdr>
    </w:div>
    <w:div w:id="1078400153">
      <w:bodyDiv w:val="1"/>
      <w:marLeft w:val="0"/>
      <w:marRight w:val="0"/>
      <w:marTop w:val="0"/>
      <w:marBottom w:val="0"/>
      <w:divBdr>
        <w:top w:val="none" w:sz="0" w:space="0" w:color="auto"/>
        <w:left w:val="none" w:sz="0" w:space="0" w:color="auto"/>
        <w:bottom w:val="none" w:sz="0" w:space="0" w:color="auto"/>
        <w:right w:val="none" w:sz="0" w:space="0" w:color="auto"/>
      </w:divBdr>
    </w:div>
    <w:div w:id="1136072029">
      <w:bodyDiv w:val="1"/>
      <w:marLeft w:val="0"/>
      <w:marRight w:val="0"/>
      <w:marTop w:val="0"/>
      <w:marBottom w:val="0"/>
      <w:divBdr>
        <w:top w:val="none" w:sz="0" w:space="0" w:color="auto"/>
        <w:left w:val="none" w:sz="0" w:space="0" w:color="auto"/>
        <w:bottom w:val="none" w:sz="0" w:space="0" w:color="auto"/>
        <w:right w:val="none" w:sz="0" w:space="0" w:color="auto"/>
      </w:divBdr>
    </w:div>
    <w:div w:id="1159689703">
      <w:bodyDiv w:val="1"/>
      <w:marLeft w:val="0"/>
      <w:marRight w:val="0"/>
      <w:marTop w:val="0"/>
      <w:marBottom w:val="0"/>
      <w:divBdr>
        <w:top w:val="none" w:sz="0" w:space="0" w:color="auto"/>
        <w:left w:val="none" w:sz="0" w:space="0" w:color="auto"/>
        <w:bottom w:val="none" w:sz="0" w:space="0" w:color="auto"/>
        <w:right w:val="none" w:sz="0" w:space="0" w:color="auto"/>
      </w:divBdr>
    </w:div>
    <w:div w:id="1174490648">
      <w:bodyDiv w:val="1"/>
      <w:marLeft w:val="0"/>
      <w:marRight w:val="0"/>
      <w:marTop w:val="0"/>
      <w:marBottom w:val="0"/>
      <w:divBdr>
        <w:top w:val="none" w:sz="0" w:space="0" w:color="auto"/>
        <w:left w:val="none" w:sz="0" w:space="0" w:color="auto"/>
        <w:bottom w:val="none" w:sz="0" w:space="0" w:color="auto"/>
        <w:right w:val="none" w:sz="0" w:space="0" w:color="auto"/>
      </w:divBdr>
    </w:div>
    <w:div w:id="1191190438">
      <w:bodyDiv w:val="1"/>
      <w:marLeft w:val="0"/>
      <w:marRight w:val="0"/>
      <w:marTop w:val="0"/>
      <w:marBottom w:val="0"/>
      <w:divBdr>
        <w:top w:val="none" w:sz="0" w:space="0" w:color="auto"/>
        <w:left w:val="none" w:sz="0" w:space="0" w:color="auto"/>
        <w:bottom w:val="none" w:sz="0" w:space="0" w:color="auto"/>
        <w:right w:val="none" w:sz="0" w:space="0" w:color="auto"/>
      </w:divBdr>
    </w:div>
    <w:div w:id="1291589009">
      <w:bodyDiv w:val="1"/>
      <w:marLeft w:val="0"/>
      <w:marRight w:val="0"/>
      <w:marTop w:val="0"/>
      <w:marBottom w:val="0"/>
      <w:divBdr>
        <w:top w:val="none" w:sz="0" w:space="0" w:color="auto"/>
        <w:left w:val="none" w:sz="0" w:space="0" w:color="auto"/>
        <w:bottom w:val="none" w:sz="0" w:space="0" w:color="auto"/>
        <w:right w:val="none" w:sz="0" w:space="0" w:color="auto"/>
      </w:divBdr>
    </w:div>
    <w:div w:id="1296136912">
      <w:bodyDiv w:val="1"/>
      <w:marLeft w:val="0"/>
      <w:marRight w:val="0"/>
      <w:marTop w:val="0"/>
      <w:marBottom w:val="0"/>
      <w:divBdr>
        <w:top w:val="none" w:sz="0" w:space="0" w:color="auto"/>
        <w:left w:val="none" w:sz="0" w:space="0" w:color="auto"/>
        <w:bottom w:val="none" w:sz="0" w:space="0" w:color="auto"/>
        <w:right w:val="none" w:sz="0" w:space="0" w:color="auto"/>
      </w:divBdr>
    </w:div>
    <w:div w:id="1324703694">
      <w:bodyDiv w:val="1"/>
      <w:marLeft w:val="0"/>
      <w:marRight w:val="0"/>
      <w:marTop w:val="0"/>
      <w:marBottom w:val="0"/>
      <w:divBdr>
        <w:top w:val="none" w:sz="0" w:space="0" w:color="auto"/>
        <w:left w:val="none" w:sz="0" w:space="0" w:color="auto"/>
        <w:bottom w:val="none" w:sz="0" w:space="0" w:color="auto"/>
        <w:right w:val="none" w:sz="0" w:space="0" w:color="auto"/>
      </w:divBdr>
      <w:divsChild>
        <w:div w:id="947664898">
          <w:marLeft w:val="0"/>
          <w:marRight w:val="0"/>
          <w:marTop w:val="0"/>
          <w:marBottom w:val="0"/>
          <w:divBdr>
            <w:top w:val="none" w:sz="0" w:space="0" w:color="auto"/>
            <w:left w:val="none" w:sz="0" w:space="0" w:color="auto"/>
            <w:bottom w:val="none" w:sz="0" w:space="0" w:color="auto"/>
            <w:right w:val="none" w:sz="0" w:space="0" w:color="auto"/>
          </w:divBdr>
        </w:div>
        <w:div w:id="1029529477">
          <w:marLeft w:val="0"/>
          <w:marRight w:val="0"/>
          <w:marTop w:val="0"/>
          <w:marBottom w:val="0"/>
          <w:divBdr>
            <w:top w:val="none" w:sz="0" w:space="0" w:color="auto"/>
            <w:left w:val="none" w:sz="0" w:space="0" w:color="auto"/>
            <w:bottom w:val="none" w:sz="0" w:space="0" w:color="auto"/>
            <w:right w:val="none" w:sz="0" w:space="0" w:color="auto"/>
          </w:divBdr>
        </w:div>
        <w:div w:id="649946803">
          <w:marLeft w:val="0"/>
          <w:marRight w:val="0"/>
          <w:marTop w:val="0"/>
          <w:marBottom w:val="0"/>
          <w:divBdr>
            <w:top w:val="none" w:sz="0" w:space="0" w:color="auto"/>
            <w:left w:val="none" w:sz="0" w:space="0" w:color="auto"/>
            <w:bottom w:val="none" w:sz="0" w:space="0" w:color="auto"/>
            <w:right w:val="none" w:sz="0" w:space="0" w:color="auto"/>
          </w:divBdr>
        </w:div>
        <w:div w:id="326397214">
          <w:marLeft w:val="0"/>
          <w:marRight w:val="0"/>
          <w:marTop w:val="0"/>
          <w:marBottom w:val="0"/>
          <w:divBdr>
            <w:top w:val="none" w:sz="0" w:space="0" w:color="auto"/>
            <w:left w:val="none" w:sz="0" w:space="0" w:color="auto"/>
            <w:bottom w:val="none" w:sz="0" w:space="0" w:color="auto"/>
            <w:right w:val="none" w:sz="0" w:space="0" w:color="auto"/>
          </w:divBdr>
        </w:div>
      </w:divsChild>
    </w:div>
    <w:div w:id="1335571151">
      <w:bodyDiv w:val="1"/>
      <w:marLeft w:val="0"/>
      <w:marRight w:val="0"/>
      <w:marTop w:val="0"/>
      <w:marBottom w:val="0"/>
      <w:divBdr>
        <w:top w:val="none" w:sz="0" w:space="0" w:color="auto"/>
        <w:left w:val="none" w:sz="0" w:space="0" w:color="auto"/>
        <w:bottom w:val="none" w:sz="0" w:space="0" w:color="auto"/>
        <w:right w:val="none" w:sz="0" w:space="0" w:color="auto"/>
      </w:divBdr>
    </w:div>
    <w:div w:id="1368985862">
      <w:bodyDiv w:val="1"/>
      <w:marLeft w:val="0"/>
      <w:marRight w:val="0"/>
      <w:marTop w:val="0"/>
      <w:marBottom w:val="0"/>
      <w:divBdr>
        <w:top w:val="none" w:sz="0" w:space="0" w:color="auto"/>
        <w:left w:val="none" w:sz="0" w:space="0" w:color="auto"/>
        <w:bottom w:val="none" w:sz="0" w:space="0" w:color="auto"/>
        <w:right w:val="none" w:sz="0" w:space="0" w:color="auto"/>
      </w:divBdr>
    </w:div>
    <w:div w:id="1400253969">
      <w:bodyDiv w:val="1"/>
      <w:marLeft w:val="0"/>
      <w:marRight w:val="0"/>
      <w:marTop w:val="0"/>
      <w:marBottom w:val="0"/>
      <w:divBdr>
        <w:top w:val="none" w:sz="0" w:space="0" w:color="auto"/>
        <w:left w:val="none" w:sz="0" w:space="0" w:color="auto"/>
        <w:bottom w:val="none" w:sz="0" w:space="0" w:color="auto"/>
        <w:right w:val="none" w:sz="0" w:space="0" w:color="auto"/>
      </w:divBdr>
    </w:div>
    <w:div w:id="1453477975">
      <w:bodyDiv w:val="1"/>
      <w:marLeft w:val="0"/>
      <w:marRight w:val="0"/>
      <w:marTop w:val="0"/>
      <w:marBottom w:val="0"/>
      <w:divBdr>
        <w:top w:val="none" w:sz="0" w:space="0" w:color="auto"/>
        <w:left w:val="none" w:sz="0" w:space="0" w:color="auto"/>
        <w:bottom w:val="none" w:sz="0" w:space="0" w:color="auto"/>
        <w:right w:val="none" w:sz="0" w:space="0" w:color="auto"/>
      </w:divBdr>
    </w:div>
    <w:div w:id="1478843435">
      <w:bodyDiv w:val="1"/>
      <w:marLeft w:val="0"/>
      <w:marRight w:val="0"/>
      <w:marTop w:val="0"/>
      <w:marBottom w:val="0"/>
      <w:divBdr>
        <w:top w:val="none" w:sz="0" w:space="0" w:color="auto"/>
        <w:left w:val="none" w:sz="0" w:space="0" w:color="auto"/>
        <w:bottom w:val="none" w:sz="0" w:space="0" w:color="auto"/>
        <w:right w:val="none" w:sz="0" w:space="0" w:color="auto"/>
      </w:divBdr>
    </w:div>
    <w:div w:id="1589727043">
      <w:bodyDiv w:val="1"/>
      <w:marLeft w:val="0"/>
      <w:marRight w:val="0"/>
      <w:marTop w:val="0"/>
      <w:marBottom w:val="0"/>
      <w:divBdr>
        <w:top w:val="none" w:sz="0" w:space="0" w:color="auto"/>
        <w:left w:val="none" w:sz="0" w:space="0" w:color="auto"/>
        <w:bottom w:val="none" w:sz="0" w:space="0" w:color="auto"/>
        <w:right w:val="none" w:sz="0" w:space="0" w:color="auto"/>
      </w:divBdr>
    </w:div>
    <w:div w:id="1665431600">
      <w:bodyDiv w:val="1"/>
      <w:marLeft w:val="0"/>
      <w:marRight w:val="0"/>
      <w:marTop w:val="0"/>
      <w:marBottom w:val="0"/>
      <w:divBdr>
        <w:top w:val="none" w:sz="0" w:space="0" w:color="auto"/>
        <w:left w:val="none" w:sz="0" w:space="0" w:color="auto"/>
        <w:bottom w:val="none" w:sz="0" w:space="0" w:color="auto"/>
        <w:right w:val="none" w:sz="0" w:space="0" w:color="auto"/>
      </w:divBdr>
    </w:div>
    <w:div w:id="1666086924">
      <w:bodyDiv w:val="1"/>
      <w:marLeft w:val="0"/>
      <w:marRight w:val="0"/>
      <w:marTop w:val="0"/>
      <w:marBottom w:val="0"/>
      <w:divBdr>
        <w:top w:val="none" w:sz="0" w:space="0" w:color="auto"/>
        <w:left w:val="none" w:sz="0" w:space="0" w:color="auto"/>
        <w:bottom w:val="none" w:sz="0" w:space="0" w:color="auto"/>
        <w:right w:val="none" w:sz="0" w:space="0" w:color="auto"/>
      </w:divBdr>
    </w:div>
    <w:div w:id="1673684526">
      <w:bodyDiv w:val="1"/>
      <w:marLeft w:val="0"/>
      <w:marRight w:val="0"/>
      <w:marTop w:val="0"/>
      <w:marBottom w:val="0"/>
      <w:divBdr>
        <w:top w:val="none" w:sz="0" w:space="0" w:color="auto"/>
        <w:left w:val="none" w:sz="0" w:space="0" w:color="auto"/>
        <w:bottom w:val="none" w:sz="0" w:space="0" w:color="auto"/>
        <w:right w:val="none" w:sz="0" w:space="0" w:color="auto"/>
      </w:divBdr>
    </w:div>
    <w:div w:id="1709835732">
      <w:bodyDiv w:val="1"/>
      <w:marLeft w:val="0"/>
      <w:marRight w:val="0"/>
      <w:marTop w:val="0"/>
      <w:marBottom w:val="0"/>
      <w:divBdr>
        <w:top w:val="none" w:sz="0" w:space="0" w:color="auto"/>
        <w:left w:val="none" w:sz="0" w:space="0" w:color="auto"/>
        <w:bottom w:val="none" w:sz="0" w:space="0" w:color="auto"/>
        <w:right w:val="none" w:sz="0" w:space="0" w:color="auto"/>
      </w:divBdr>
    </w:div>
    <w:div w:id="1713268949">
      <w:bodyDiv w:val="1"/>
      <w:marLeft w:val="0"/>
      <w:marRight w:val="0"/>
      <w:marTop w:val="0"/>
      <w:marBottom w:val="0"/>
      <w:divBdr>
        <w:top w:val="none" w:sz="0" w:space="0" w:color="auto"/>
        <w:left w:val="none" w:sz="0" w:space="0" w:color="auto"/>
        <w:bottom w:val="none" w:sz="0" w:space="0" w:color="auto"/>
        <w:right w:val="none" w:sz="0" w:space="0" w:color="auto"/>
      </w:divBdr>
    </w:div>
    <w:div w:id="1736851969">
      <w:bodyDiv w:val="1"/>
      <w:marLeft w:val="0"/>
      <w:marRight w:val="0"/>
      <w:marTop w:val="0"/>
      <w:marBottom w:val="0"/>
      <w:divBdr>
        <w:top w:val="none" w:sz="0" w:space="0" w:color="auto"/>
        <w:left w:val="none" w:sz="0" w:space="0" w:color="auto"/>
        <w:bottom w:val="none" w:sz="0" w:space="0" w:color="auto"/>
        <w:right w:val="none" w:sz="0" w:space="0" w:color="auto"/>
      </w:divBdr>
    </w:div>
    <w:div w:id="1782383865">
      <w:bodyDiv w:val="1"/>
      <w:marLeft w:val="0"/>
      <w:marRight w:val="0"/>
      <w:marTop w:val="0"/>
      <w:marBottom w:val="0"/>
      <w:divBdr>
        <w:top w:val="none" w:sz="0" w:space="0" w:color="auto"/>
        <w:left w:val="none" w:sz="0" w:space="0" w:color="auto"/>
        <w:bottom w:val="none" w:sz="0" w:space="0" w:color="auto"/>
        <w:right w:val="none" w:sz="0" w:space="0" w:color="auto"/>
      </w:divBdr>
    </w:div>
    <w:div w:id="1788312470">
      <w:bodyDiv w:val="1"/>
      <w:marLeft w:val="0"/>
      <w:marRight w:val="0"/>
      <w:marTop w:val="0"/>
      <w:marBottom w:val="0"/>
      <w:divBdr>
        <w:top w:val="none" w:sz="0" w:space="0" w:color="auto"/>
        <w:left w:val="none" w:sz="0" w:space="0" w:color="auto"/>
        <w:bottom w:val="none" w:sz="0" w:space="0" w:color="auto"/>
        <w:right w:val="none" w:sz="0" w:space="0" w:color="auto"/>
      </w:divBdr>
    </w:div>
    <w:div w:id="1849560468">
      <w:bodyDiv w:val="1"/>
      <w:marLeft w:val="0"/>
      <w:marRight w:val="0"/>
      <w:marTop w:val="0"/>
      <w:marBottom w:val="0"/>
      <w:divBdr>
        <w:top w:val="none" w:sz="0" w:space="0" w:color="auto"/>
        <w:left w:val="none" w:sz="0" w:space="0" w:color="auto"/>
        <w:bottom w:val="none" w:sz="0" w:space="0" w:color="auto"/>
        <w:right w:val="none" w:sz="0" w:space="0" w:color="auto"/>
      </w:divBdr>
    </w:div>
    <w:div w:id="1925331750">
      <w:bodyDiv w:val="1"/>
      <w:marLeft w:val="0"/>
      <w:marRight w:val="0"/>
      <w:marTop w:val="0"/>
      <w:marBottom w:val="0"/>
      <w:divBdr>
        <w:top w:val="none" w:sz="0" w:space="0" w:color="auto"/>
        <w:left w:val="none" w:sz="0" w:space="0" w:color="auto"/>
        <w:bottom w:val="none" w:sz="0" w:space="0" w:color="auto"/>
        <w:right w:val="none" w:sz="0" w:space="0" w:color="auto"/>
      </w:divBdr>
    </w:div>
    <w:div w:id="1934514263">
      <w:bodyDiv w:val="1"/>
      <w:marLeft w:val="0"/>
      <w:marRight w:val="0"/>
      <w:marTop w:val="0"/>
      <w:marBottom w:val="0"/>
      <w:divBdr>
        <w:top w:val="none" w:sz="0" w:space="0" w:color="auto"/>
        <w:left w:val="none" w:sz="0" w:space="0" w:color="auto"/>
        <w:bottom w:val="none" w:sz="0" w:space="0" w:color="auto"/>
        <w:right w:val="none" w:sz="0" w:space="0" w:color="auto"/>
      </w:divBdr>
    </w:div>
    <w:div w:id="1991474605">
      <w:bodyDiv w:val="1"/>
      <w:marLeft w:val="0"/>
      <w:marRight w:val="0"/>
      <w:marTop w:val="0"/>
      <w:marBottom w:val="0"/>
      <w:divBdr>
        <w:top w:val="none" w:sz="0" w:space="0" w:color="auto"/>
        <w:left w:val="none" w:sz="0" w:space="0" w:color="auto"/>
        <w:bottom w:val="none" w:sz="0" w:space="0" w:color="auto"/>
        <w:right w:val="none" w:sz="0" w:space="0" w:color="auto"/>
      </w:divBdr>
    </w:div>
    <w:div w:id="2007399883">
      <w:bodyDiv w:val="1"/>
      <w:marLeft w:val="0"/>
      <w:marRight w:val="0"/>
      <w:marTop w:val="0"/>
      <w:marBottom w:val="0"/>
      <w:divBdr>
        <w:top w:val="none" w:sz="0" w:space="0" w:color="auto"/>
        <w:left w:val="none" w:sz="0" w:space="0" w:color="auto"/>
        <w:bottom w:val="none" w:sz="0" w:space="0" w:color="auto"/>
        <w:right w:val="none" w:sz="0" w:space="0" w:color="auto"/>
      </w:divBdr>
    </w:div>
    <w:div w:id="2041009228">
      <w:bodyDiv w:val="1"/>
      <w:marLeft w:val="0"/>
      <w:marRight w:val="0"/>
      <w:marTop w:val="0"/>
      <w:marBottom w:val="0"/>
      <w:divBdr>
        <w:top w:val="none" w:sz="0" w:space="0" w:color="auto"/>
        <w:left w:val="none" w:sz="0" w:space="0" w:color="auto"/>
        <w:bottom w:val="none" w:sz="0" w:space="0" w:color="auto"/>
        <w:right w:val="none" w:sz="0" w:space="0" w:color="auto"/>
      </w:divBdr>
    </w:div>
    <w:div w:id="2054772746">
      <w:bodyDiv w:val="1"/>
      <w:marLeft w:val="0"/>
      <w:marRight w:val="0"/>
      <w:marTop w:val="0"/>
      <w:marBottom w:val="0"/>
      <w:divBdr>
        <w:top w:val="none" w:sz="0" w:space="0" w:color="auto"/>
        <w:left w:val="none" w:sz="0" w:space="0" w:color="auto"/>
        <w:bottom w:val="none" w:sz="0" w:space="0" w:color="auto"/>
        <w:right w:val="none" w:sz="0" w:space="0" w:color="auto"/>
      </w:divBdr>
    </w:div>
    <w:div w:id="2060089872">
      <w:bodyDiv w:val="1"/>
      <w:marLeft w:val="0"/>
      <w:marRight w:val="0"/>
      <w:marTop w:val="0"/>
      <w:marBottom w:val="0"/>
      <w:divBdr>
        <w:top w:val="none" w:sz="0" w:space="0" w:color="auto"/>
        <w:left w:val="none" w:sz="0" w:space="0" w:color="auto"/>
        <w:bottom w:val="none" w:sz="0" w:space="0" w:color="auto"/>
        <w:right w:val="none" w:sz="0" w:space="0" w:color="auto"/>
      </w:divBdr>
    </w:div>
    <w:div w:id="2070419602">
      <w:bodyDiv w:val="1"/>
      <w:marLeft w:val="0"/>
      <w:marRight w:val="0"/>
      <w:marTop w:val="0"/>
      <w:marBottom w:val="0"/>
      <w:divBdr>
        <w:top w:val="none" w:sz="0" w:space="0" w:color="auto"/>
        <w:left w:val="none" w:sz="0" w:space="0" w:color="auto"/>
        <w:bottom w:val="none" w:sz="0" w:space="0" w:color="auto"/>
        <w:right w:val="none" w:sz="0" w:space="0" w:color="auto"/>
      </w:divBdr>
    </w:div>
    <w:div w:id="2104646853">
      <w:bodyDiv w:val="1"/>
      <w:marLeft w:val="0"/>
      <w:marRight w:val="0"/>
      <w:marTop w:val="0"/>
      <w:marBottom w:val="0"/>
      <w:divBdr>
        <w:top w:val="none" w:sz="0" w:space="0" w:color="auto"/>
        <w:left w:val="none" w:sz="0" w:space="0" w:color="auto"/>
        <w:bottom w:val="none" w:sz="0" w:space="0" w:color="auto"/>
        <w:right w:val="none" w:sz="0" w:space="0" w:color="auto"/>
      </w:divBdr>
    </w:div>
    <w:div w:id="2127770972">
      <w:bodyDiv w:val="1"/>
      <w:marLeft w:val="0"/>
      <w:marRight w:val="0"/>
      <w:marTop w:val="0"/>
      <w:marBottom w:val="0"/>
      <w:divBdr>
        <w:top w:val="none" w:sz="0" w:space="0" w:color="auto"/>
        <w:left w:val="none" w:sz="0" w:space="0" w:color="auto"/>
        <w:bottom w:val="none" w:sz="0" w:space="0" w:color="auto"/>
        <w:right w:val="none" w:sz="0" w:space="0" w:color="auto"/>
      </w:divBdr>
    </w:div>
    <w:div w:id="21446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vestinnarva.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nvestinnarva.ee/et/narvast/ldinfo/rahvast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handusministeerium.ee/et/riigieelarve-ja-majandus/majandusprognoos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tat.ee" TargetMode="External"/><Relationship Id="rId4" Type="http://schemas.microsoft.com/office/2007/relationships/stylesWithEffects" Target="stylesWithEffects.xml"/><Relationship Id="rId9" Type="http://schemas.openxmlformats.org/officeDocument/2006/relationships/hyperlink" Target="https://www.riigiteataja.ee/akt/429012021023" TargetMode="External"/><Relationship Id="rId14" Type="http://schemas.openxmlformats.org/officeDocument/2006/relationships/hyperlink" Target="https://saldo.rtk.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2533-CBB6-4689-BE9D-D33FE2E5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11373</Words>
  <Characters>65968</Characters>
  <Application>Microsoft Office Word</Application>
  <DocSecurity>0</DocSecurity>
  <Lines>549</Lines>
  <Paragraphs>154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77187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Vylitok</cp:lastModifiedBy>
  <cp:revision>6</cp:revision>
  <cp:lastPrinted>2021-06-16T07:26:00Z</cp:lastPrinted>
  <dcterms:created xsi:type="dcterms:W3CDTF">2021-07-26T12:26:00Z</dcterms:created>
  <dcterms:modified xsi:type="dcterms:W3CDTF">2021-07-29T12:11:00Z</dcterms:modified>
</cp:coreProperties>
</file>