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E0186" w14:textId="77777777" w:rsidR="00FC7937" w:rsidRPr="00FC7937" w:rsidRDefault="00FC7937" w:rsidP="00FC7937">
      <w:pPr>
        <w:rPr>
          <w:rFonts w:ascii="Times New Roman" w:hAnsi="Times New Roman" w:cs="Times New Roman"/>
          <w:sz w:val="24"/>
          <w:szCs w:val="24"/>
          <w:lang w:val="et-EE"/>
        </w:rPr>
      </w:pPr>
      <w:r w:rsidRPr="00FC7937">
        <w:rPr>
          <w:rFonts w:ascii="Times New Roman" w:hAnsi="Times New Roman" w:cs="Times New Roman"/>
          <w:sz w:val="24"/>
          <w:szCs w:val="24"/>
          <w:lang w:val="et-EE"/>
        </w:rPr>
        <w:t>Eelnõu</w:t>
      </w:r>
    </w:p>
    <w:p w14:paraId="09ED5304" w14:textId="77777777" w:rsidR="00FC7937" w:rsidRPr="00FC7937" w:rsidRDefault="00FC7937" w:rsidP="00FC7937">
      <w:pPr>
        <w:rPr>
          <w:rFonts w:ascii="Times New Roman" w:hAnsi="Times New Roman" w:cs="Times New Roman"/>
          <w:sz w:val="24"/>
          <w:szCs w:val="24"/>
          <w:lang w:val="et-EE"/>
        </w:rPr>
      </w:pPr>
    </w:p>
    <w:p w14:paraId="7096720E" w14:textId="77777777" w:rsidR="00FC7937" w:rsidRPr="00FC7937" w:rsidRDefault="00FC7937" w:rsidP="00FC7937">
      <w:pPr>
        <w:jc w:val="center"/>
        <w:rPr>
          <w:rFonts w:ascii="Times New Roman" w:hAnsi="Times New Roman" w:cs="Times New Roman"/>
          <w:b/>
          <w:sz w:val="24"/>
          <w:szCs w:val="24"/>
          <w:lang w:val="et-EE"/>
        </w:rPr>
      </w:pPr>
      <w:r w:rsidRPr="00FC7937">
        <w:rPr>
          <w:rFonts w:ascii="Times New Roman" w:hAnsi="Times New Roman" w:cs="Times New Roman"/>
          <w:b/>
          <w:sz w:val="24"/>
          <w:szCs w:val="24"/>
          <w:lang w:val="et-EE"/>
        </w:rPr>
        <w:t>NARVA LINNAVALITSUS</w:t>
      </w:r>
    </w:p>
    <w:p w14:paraId="211F17AC" w14:textId="4DC127F6" w:rsidR="00FC7937" w:rsidRPr="00FC7937" w:rsidRDefault="00FC7937" w:rsidP="00FC7937">
      <w:pPr>
        <w:jc w:val="center"/>
        <w:rPr>
          <w:rFonts w:ascii="Times New Roman" w:hAnsi="Times New Roman" w:cs="Times New Roman"/>
          <w:sz w:val="24"/>
          <w:szCs w:val="24"/>
          <w:lang w:val="et-EE"/>
        </w:rPr>
      </w:pPr>
      <w:r w:rsidRPr="00FC7937">
        <w:rPr>
          <w:rFonts w:ascii="Times New Roman" w:hAnsi="Times New Roman" w:cs="Times New Roman"/>
          <w:b/>
          <w:sz w:val="24"/>
          <w:szCs w:val="24"/>
          <w:lang w:val="et-EE"/>
        </w:rPr>
        <w:t>KORRALDUS</w:t>
      </w:r>
    </w:p>
    <w:p w14:paraId="40DBD7F5" w14:textId="77777777" w:rsidR="00FC7937" w:rsidRPr="00FC7937" w:rsidRDefault="00FC7937" w:rsidP="00FC7937">
      <w:pPr>
        <w:rPr>
          <w:rFonts w:ascii="Times New Roman" w:hAnsi="Times New Roman" w:cs="Times New Roman"/>
          <w:sz w:val="24"/>
          <w:szCs w:val="24"/>
          <w:lang w:val="et-EE"/>
        </w:rPr>
      </w:pPr>
    </w:p>
    <w:p w14:paraId="6B871C83" w14:textId="78E3A64B" w:rsidR="00FC7937" w:rsidRPr="00FC7937" w:rsidRDefault="00FC7937" w:rsidP="00FC7937">
      <w:pPr>
        <w:rPr>
          <w:rFonts w:ascii="Times New Roman" w:hAnsi="Times New Roman" w:cs="Times New Roman"/>
          <w:sz w:val="24"/>
          <w:szCs w:val="24"/>
          <w:lang w:val="et-EE"/>
        </w:rPr>
      </w:pPr>
      <w:r w:rsidRPr="00FC7937">
        <w:rPr>
          <w:rFonts w:ascii="Times New Roman" w:hAnsi="Times New Roman" w:cs="Times New Roman"/>
          <w:sz w:val="24"/>
          <w:szCs w:val="24"/>
          <w:lang w:val="et-EE"/>
        </w:rPr>
        <w:t>Narva</w:t>
      </w:r>
      <w:r w:rsidRPr="00FC7937">
        <w:rPr>
          <w:rFonts w:ascii="Times New Roman" w:hAnsi="Times New Roman" w:cs="Times New Roman"/>
          <w:sz w:val="24"/>
          <w:szCs w:val="24"/>
          <w:lang w:val="et-EE"/>
        </w:rPr>
        <w:tab/>
      </w:r>
      <w:r w:rsidRPr="00FC7937">
        <w:rPr>
          <w:rFonts w:ascii="Times New Roman" w:hAnsi="Times New Roman" w:cs="Times New Roman"/>
          <w:sz w:val="24"/>
          <w:szCs w:val="24"/>
          <w:lang w:val="et-EE"/>
        </w:rPr>
        <w:tab/>
      </w:r>
      <w:r w:rsidRPr="00FC7937">
        <w:rPr>
          <w:rFonts w:ascii="Times New Roman" w:hAnsi="Times New Roman" w:cs="Times New Roman"/>
          <w:sz w:val="24"/>
          <w:szCs w:val="24"/>
          <w:lang w:val="et-EE"/>
        </w:rPr>
        <w:tab/>
      </w:r>
      <w:r w:rsidRPr="00FC7937">
        <w:rPr>
          <w:rFonts w:ascii="Times New Roman" w:hAnsi="Times New Roman" w:cs="Times New Roman"/>
          <w:sz w:val="24"/>
          <w:szCs w:val="24"/>
          <w:lang w:val="et-EE"/>
        </w:rPr>
        <w:tab/>
      </w:r>
      <w:r w:rsidRPr="00FC7937">
        <w:rPr>
          <w:rFonts w:ascii="Times New Roman" w:hAnsi="Times New Roman" w:cs="Times New Roman"/>
          <w:sz w:val="24"/>
          <w:szCs w:val="24"/>
          <w:lang w:val="et-EE"/>
        </w:rPr>
        <w:tab/>
      </w:r>
      <w:r w:rsidRPr="00FC7937">
        <w:rPr>
          <w:rFonts w:ascii="Times New Roman" w:hAnsi="Times New Roman" w:cs="Times New Roman"/>
          <w:sz w:val="24"/>
          <w:szCs w:val="24"/>
          <w:lang w:val="et-EE"/>
        </w:rPr>
        <w:tab/>
      </w:r>
      <w:r w:rsidRPr="00FC7937">
        <w:rPr>
          <w:rFonts w:ascii="Times New Roman" w:hAnsi="Times New Roman" w:cs="Times New Roman"/>
          <w:sz w:val="24"/>
          <w:szCs w:val="24"/>
          <w:lang w:val="et-EE"/>
        </w:rPr>
        <w:tab/>
      </w:r>
      <w:r w:rsidRPr="00FC7937">
        <w:rPr>
          <w:rFonts w:ascii="Times New Roman" w:hAnsi="Times New Roman" w:cs="Times New Roman"/>
          <w:sz w:val="24"/>
          <w:szCs w:val="24"/>
          <w:lang w:val="et-EE"/>
        </w:rPr>
        <w:tab/>
      </w:r>
      <w:r w:rsidRPr="00FC7937">
        <w:rPr>
          <w:rFonts w:ascii="Times New Roman" w:hAnsi="Times New Roman" w:cs="Times New Roman"/>
          <w:sz w:val="24"/>
          <w:szCs w:val="24"/>
          <w:lang w:val="et-EE"/>
        </w:rPr>
        <w:tab/>
      </w:r>
      <w:r w:rsidRPr="00FC7937">
        <w:rPr>
          <w:rFonts w:ascii="Times New Roman" w:hAnsi="Times New Roman" w:cs="Times New Roman"/>
          <w:sz w:val="24"/>
          <w:szCs w:val="24"/>
          <w:lang w:val="et-EE"/>
        </w:rPr>
        <w:tab/>
      </w:r>
      <w:r w:rsidRPr="00FC7937">
        <w:rPr>
          <w:rFonts w:ascii="Times New Roman" w:hAnsi="Times New Roman" w:cs="Times New Roman"/>
          <w:sz w:val="24"/>
          <w:szCs w:val="24"/>
          <w:lang w:val="et-EE"/>
        </w:rPr>
        <w:tab/>
        <w:t>2</w:t>
      </w:r>
      <w:r w:rsidR="0058389A">
        <w:rPr>
          <w:rFonts w:ascii="Times New Roman" w:hAnsi="Times New Roman" w:cs="Times New Roman"/>
          <w:sz w:val="24"/>
          <w:szCs w:val="24"/>
          <w:lang w:val="et-EE"/>
        </w:rPr>
        <w:t>7</w:t>
      </w:r>
      <w:r w:rsidRPr="00FC7937">
        <w:rPr>
          <w:rFonts w:ascii="Times New Roman" w:hAnsi="Times New Roman" w:cs="Times New Roman"/>
          <w:sz w:val="24"/>
          <w:szCs w:val="24"/>
          <w:lang w:val="et-EE"/>
        </w:rPr>
        <w:t>.</w:t>
      </w:r>
      <w:r w:rsidR="0058389A">
        <w:rPr>
          <w:rFonts w:ascii="Times New Roman" w:hAnsi="Times New Roman" w:cs="Times New Roman"/>
          <w:sz w:val="24"/>
          <w:szCs w:val="24"/>
          <w:lang w:val="et-EE"/>
        </w:rPr>
        <w:t>10</w:t>
      </w:r>
      <w:r w:rsidRPr="00FC7937">
        <w:rPr>
          <w:rFonts w:ascii="Times New Roman" w:hAnsi="Times New Roman" w:cs="Times New Roman"/>
          <w:sz w:val="24"/>
          <w:szCs w:val="24"/>
          <w:lang w:val="et-EE"/>
        </w:rPr>
        <w:t>.2021 nr…..</w:t>
      </w:r>
    </w:p>
    <w:p w14:paraId="395DCC4B" w14:textId="77777777" w:rsidR="00FC7937" w:rsidRPr="00FC7937" w:rsidRDefault="00FC7937" w:rsidP="00FC7937">
      <w:pPr>
        <w:rPr>
          <w:rFonts w:ascii="Times New Roman" w:hAnsi="Times New Roman" w:cs="Times New Roman"/>
          <w:sz w:val="24"/>
          <w:szCs w:val="24"/>
          <w:lang w:val="et-EE"/>
        </w:rPr>
      </w:pPr>
    </w:p>
    <w:p w14:paraId="5E733914" w14:textId="79C5AB69" w:rsidR="00FC7937" w:rsidRPr="00FC7937" w:rsidRDefault="00FC7937" w:rsidP="00FC7937">
      <w:pPr>
        <w:jc w:val="both"/>
        <w:rPr>
          <w:rFonts w:ascii="Times New Roman" w:hAnsi="Times New Roman" w:cs="Times New Roman"/>
          <w:b/>
          <w:sz w:val="24"/>
          <w:szCs w:val="24"/>
          <w:lang w:val="et-EE"/>
        </w:rPr>
      </w:pPr>
      <w:r w:rsidRPr="00FC7937">
        <w:rPr>
          <w:rFonts w:ascii="Times New Roman" w:hAnsi="Times New Roman" w:cs="Times New Roman"/>
          <w:b/>
          <w:sz w:val="24"/>
          <w:szCs w:val="24"/>
          <w:lang w:val="et-EE"/>
        </w:rPr>
        <w:t xml:space="preserve">Narva Linnavalitsuse </w:t>
      </w:r>
      <w:r w:rsidR="0058389A">
        <w:rPr>
          <w:rFonts w:ascii="Times New Roman" w:hAnsi="Times New Roman" w:cs="Times New Roman"/>
          <w:b/>
          <w:sz w:val="24"/>
          <w:szCs w:val="24"/>
          <w:lang w:val="et-EE"/>
        </w:rPr>
        <w:t>19</w:t>
      </w:r>
      <w:r w:rsidRPr="00FC7937">
        <w:rPr>
          <w:rFonts w:ascii="Times New Roman" w:hAnsi="Times New Roman" w:cs="Times New Roman"/>
          <w:b/>
          <w:sz w:val="24"/>
          <w:szCs w:val="24"/>
          <w:lang w:val="et-EE"/>
        </w:rPr>
        <w:t>.</w:t>
      </w:r>
      <w:r w:rsidR="0058389A">
        <w:rPr>
          <w:rFonts w:ascii="Times New Roman" w:hAnsi="Times New Roman" w:cs="Times New Roman"/>
          <w:b/>
          <w:sz w:val="24"/>
          <w:szCs w:val="24"/>
          <w:lang w:val="et-EE"/>
        </w:rPr>
        <w:t>08</w:t>
      </w:r>
      <w:r w:rsidRPr="00FC7937">
        <w:rPr>
          <w:rFonts w:ascii="Times New Roman" w:hAnsi="Times New Roman" w:cs="Times New Roman"/>
          <w:b/>
          <w:sz w:val="24"/>
          <w:szCs w:val="24"/>
          <w:lang w:val="et-EE"/>
        </w:rPr>
        <w:t>.20</w:t>
      </w:r>
      <w:r w:rsidR="0058389A">
        <w:rPr>
          <w:rFonts w:ascii="Times New Roman" w:hAnsi="Times New Roman" w:cs="Times New Roman"/>
          <w:b/>
          <w:sz w:val="24"/>
          <w:szCs w:val="24"/>
          <w:lang w:val="et-EE"/>
        </w:rPr>
        <w:t>20</w:t>
      </w:r>
      <w:r w:rsidRPr="00FC7937">
        <w:rPr>
          <w:rFonts w:ascii="Times New Roman" w:hAnsi="Times New Roman" w:cs="Times New Roman"/>
          <w:b/>
          <w:sz w:val="24"/>
          <w:szCs w:val="24"/>
          <w:lang w:val="et-EE"/>
        </w:rPr>
        <w:t xml:space="preserve">. a korralduse nr </w:t>
      </w:r>
      <w:r w:rsidR="0058389A">
        <w:rPr>
          <w:rFonts w:ascii="Times New Roman" w:hAnsi="Times New Roman" w:cs="Times New Roman"/>
          <w:b/>
          <w:sz w:val="24"/>
          <w:szCs w:val="24"/>
          <w:lang w:val="et-EE"/>
        </w:rPr>
        <w:t>529</w:t>
      </w:r>
      <w:r w:rsidRPr="00FC7937">
        <w:rPr>
          <w:rFonts w:ascii="Times New Roman" w:hAnsi="Times New Roman" w:cs="Times New Roman"/>
          <w:b/>
          <w:sz w:val="24"/>
          <w:szCs w:val="24"/>
          <w:lang w:val="et-EE"/>
        </w:rPr>
        <w:t xml:space="preserve">-k “Projekteerimistingimuste kinnitamine </w:t>
      </w:r>
      <w:r w:rsidR="0058389A" w:rsidRPr="0058389A">
        <w:rPr>
          <w:rFonts w:ascii="Times New Roman" w:hAnsi="Times New Roman" w:cs="Times New Roman"/>
          <w:i/>
          <w:sz w:val="24"/>
          <w:szCs w:val="24"/>
          <w:lang w:val="et-EE"/>
        </w:rPr>
        <w:t>(1. Jõe tn 3 ühepereelamu püstitamine ilma detailplaneeringut koostamata)</w:t>
      </w:r>
      <w:r w:rsidR="0058389A">
        <w:rPr>
          <w:rFonts w:ascii="Times New Roman" w:hAnsi="Times New Roman" w:cs="Times New Roman"/>
          <w:b/>
          <w:sz w:val="24"/>
          <w:szCs w:val="24"/>
          <w:lang w:val="et-EE"/>
        </w:rPr>
        <w:t>“</w:t>
      </w:r>
      <w:r w:rsidR="0058389A">
        <w:rPr>
          <w:rFonts w:ascii="Times New Roman" w:hAnsi="Times New Roman" w:cs="Times New Roman"/>
          <w:i/>
          <w:sz w:val="24"/>
          <w:szCs w:val="24"/>
          <w:lang w:val="et-EE"/>
        </w:rPr>
        <w:t xml:space="preserve"> </w:t>
      </w:r>
      <w:r w:rsidRPr="00FC7937">
        <w:rPr>
          <w:rFonts w:ascii="Times New Roman" w:hAnsi="Times New Roman" w:cs="Times New Roman"/>
          <w:b/>
          <w:sz w:val="24"/>
          <w:szCs w:val="24"/>
          <w:lang w:val="et-EE"/>
        </w:rPr>
        <w:t>muutmine</w:t>
      </w:r>
    </w:p>
    <w:p w14:paraId="0C69FE67" w14:textId="77777777" w:rsidR="00FC7937" w:rsidRPr="00FC7937" w:rsidRDefault="00FC7937" w:rsidP="00FC7937">
      <w:pPr>
        <w:jc w:val="both"/>
        <w:rPr>
          <w:rFonts w:ascii="Times New Roman" w:hAnsi="Times New Roman" w:cs="Times New Roman"/>
          <w:b/>
          <w:i/>
          <w:sz w:val="24"/>
          <w:szCs w:val="24"/>
          <w:lang w:val="et-EE"/>
        </w:rPr>
      </w:pPr>
    </w:p>
    <w:tbl>
      <w:tblPr>
        <w:tblW w:w="9644" w:type="dxa"/>
        <w:shd w:val="clear" w:color="auto" w:fill="FFFFFF"/>
        <w:tblLayout w:type="fixed"/>
        <w:tblLook w:val="0000" w:firstRow="0" w:lastRow="0" w:firstColumn="0" w:lastColumn="0" w:noHBand="0" w:noVBand="0"/>
      </w:tblPr>
      <w:tblGrid>
        <w:gridCol w:w="9644"/>
      </w:tblGrid>
      <w:tr w:rsidR="00FC7937" w:rsidRPr="00FC7937" w14:paraId="25F22B2E" w14:textId="77777777" w:rsidTr="0075472F">
        <w:trPr>
          <w:trHeight w:val="281"/>
        </w:trPr>
        <w:tc>
          <w:tcPr>
            <w:tcW w:w="9644" w:type="dxa"/>
            <w:shd w:val="clear" w:color="auto" w:fill="FFFFFF"/>
          </w:tcPr>
          <w:p w14:paraId="59517B40" w14:textId="77777777" w:rsidR="00FC7937" w:rsidRPr="00FC7937" w:rsidRDefault="00FC7937" w:rsidP="008B0C90">
            <w:pPr>
              <w:numPr>
                <w:ilvl w:val="0"/>
                <w:numId w:val="1"/>
              </w:numPr>
              <w:spacing w:after="0"/>
              <w:ind w:left="340" w:hanging="448"/>
              <w:jc w:val="both"/>
              <w:rPr>
                <w:rFonts w:ascii="Times New Roman" w:hAnsi="Times New Roman" w:cs="Times New Roman"/>
                <w:b/>
                <w:bCs/>
                <w:sz w:val="24"/>
                <w:szCs w:val="24"/>
                <w:lang w:val="et-EE"/>
              </w:rPr>
            </w:pPr>
            <w:r w:rsidRPr="00FC7937">
              <w:rPr>
                <w:rFonts w:ascii="Times New Roman" w:hAnsi="Times New Roman" w:cs="Times New Roman"/>
                <w:b/>
                <w:bCs/>
                <w:sz w:val="24"/>
                <w:szCs w:val="24"/>
                <w:lang w:val="et-EE"/>
              </w:rPr>
              <w:t>ASJAOLUD JA MENETLUSE KÄIK</w:t>
            </w:r>
          </w:p>
        </w:tc>
      </w:tr>
    </w:tbl>
    <w:p w14:paraId="566F50E3" w14:textId="03C0C4CE" w:rsidR="00FC7937" w:rsidRPr="00235D68" w:rsidRDefault="00FC7937" w:rsidP="00057C5C">
      <w:pPr>
        <w:pStyle w:val="NoSpacing"/>
        <w:jc w:val="both"/>
        <w:rPr>
          <w:rFonts w:ascii="Times New Roman" w:hAnsi="Times New Roman" w:cs="Times New Roman"/>
          <w:sz w:val="24"/>
          <w:szCs w:val="24"/>
          <w:highlight w:val="yellow"/>
          <w:lang w:val="et-EE"/>
        </w:rPr>
      </w:pPr>
      <w:r w:rsidRPr="00FC7937">
        <w:rPr>
          <w:rFonts w:ascii="Times New Roman" w:hAnsi="Times New Roman" w:cs="Times New Roman"/>
          <w:sz w:val="24"/>
          <w:szCs w:val="24"/>
          <w:lang w:val="et-EE"/>
        </w:rPr>
        <w:t>21.0</w:t>
      </w:r>
      <w:r w:rsidR="00656C6A">
        <w:rPr>
          <w:rFonts w:ascii="Times New Roman" w:hAnsi="Times New Roman" w:cs="Times New Roman"/>
          <w:sz w:val="24"/>
          <w:szCs w:val="24"/>
          <w:lang w:val="et-EE"/>
        </w:rPr>
        <w:t>7</w:t>
      </w:r>
      <w:r w:rsidRPr="00FC7937">
        <w:rPr>
          <w:rFonts w:ascii="Times New Roman" w:hAnsi="Times New Roman" w:cs="Times New Roman"/>
          <w:sz w:val="24"/>
          <w:szCs w:val="24"/>
          <w:lang w:val="et-EE"/>
        </w:rPr>
        <w:t xml:space="preserve">.2021. a taotles (taotlus nr </w:t>
      </w:r>
      <w:r w:rsidR="00656C6A" w:rsidRPr="00656C6A">
        <w:rPr>
          <w:rFonts w:ascii="Times New Roman" w:hAnsi="Times New Roman" w:cs="Times New Roman"/>
          <w:sz w:val="24"/>
          <w:szCs w:val="24"/>
          <w:lang w:val="et-EE"/>
        </w:rPr>
        <w:t>6856/1-12.1</w:t>
      </w:r>
      <w:r w:rsidRPr="00FC7937">
        <w:rPr>
          <w:rFonts w:ascii="Times New Roman" w:hAnsi="Times New Roman" w:cs="Times New Roman"/>
          <w:sz w:val="24"/>
          <w:szCs w:val="24"/>
          <w:lang w:val="et-EE"/>
        </w:rPr>
        <w:t xml:space="preserve">) </w:t>
      </w:r>
      <w:r w:rsidR="00656C6A" w:rsidRPr="00656C6A">
        <w:rPr>
          <w:rFonts w:ascii="Times New Roman" w:hAnsi="Times New Roman" w:cs="Times New Roman"/>
          <w:sz w:val="24"/>
          <w:szCs w:val="24"/>
          <w:lang w:val="et-EE"/>
        </w:rPr>
        <w:t xml:space="preserve">Roman </w:t>
      </w:r>
      <w:proofErr w:type="spellStart"/>
      <w:r w:rsidR="00656C6A" w:rsidRPr="00656C6A">
        <w:rPr>
          <w:rFonts w:ascii="Times New Roman" w:hAnsi="Times New Roman" w:cs="Times New Roman"/>
          <w:sz w:val="24"/>
          <w:szCs w:val="24"/>
          <w:lang w:val="et-EE"/>
        </w:rPr>
        <w:t>Alekseev</w:t>
      </w:r>
      <w:proofErr w:type="spellEnd"/>
      <w:r w:rsidR="00656C6A">
        <w:rPr>
          <w:rFonts w:ascii="Times New Roman" w:hAnsi="Times New Roman" w:cs="Times New Roman"/>
          <w:sz w:val="24"/>
          <w:szCs w:val="24"/>
          <w:lang w:val="et-EE"/>
        </w:rPr>
        <w:t xml:space="preserve"> </w:t>
      </w:r>
      <w:r w:rsidRPr="00FC7937">
        <w:rPr>
          <w:rFonts w:ascii="Times New Roman" w:hAnsi="Times New Roman" w:cs="Times New Roman"/>
          <w:sz w:val="24"/>
          <w:szCs w:val="24"/>
          <w:lang w:val="et-EE"/>
        </w:rPr>
        <w:t xml:space="preserve">Linnavalitsuse </w:t>
      </w:r>
      <w:r w:rsidR="00656C6A">
        <w:rPr>
          <w:rFonts w:ascii="Times New Roman" w:hAnsi="Times New Roman" w:cs="Times New Roman"/>
          <w:sz w:val="24"/>
          <w:szCs w:val="24"/>
          <w:lang w:val="et-EE"/>
        </w:rPr>
        <w:t>19</w:t>
      </w:r>
      <w:r w:rsidRPr="00FC7937">
        <w:rPr>
          <w:rFonts w:ascii="Times New Roman" w:hAnsi="Times New Roman" w:cs="Times New Roman"/>
          <w:sz w:val="24"/>
          <w:szCs w:val="24"/>
          <w:lang w:val="et-EE"/>
        </w:rPr>
        <w:t>.</w:t>
      </w:r>
      <w:r w:rsidR="00656C6A">
        <w:rPr>
          <w:rFonts w:ascii="Times New Roman" w:hAnsi="Times New Roman" w:cs="Times New Roman"/>
          <w:sz w:val="24"/>
          <w:szCs w:val="24"/>
          <w:lang w:val="et-EE"/>
        </w:rPr>
        <w:t>08</w:t>
      </w:r>
      <w:r w:rsidRPr="00FC7937">
        <w:rPr>
          <w:rFonts w:ascii="Times New Roman" w:hAnsi="Times New Roman" w:cs="Times New Roman"/>
          <w:sz w:val="24"/>
          <w:szCs w:val="24"/>
          <w:lang w:val="et-EE"/>
        </w:rPr>
        <w:t>.20</w:t>
      </w:r>
      <w:r w:rsidR="00656C6A">
        <w:rPr>
          <w:rFonts w:ascii="Times New Roman" w:hAnsi="Times New Roman" w:cs="Times New Roman"/>
          <w:sz w:val="24"/>
          <w:szCs w:val="24"/>
          <w:lang w:val="et-EE"/>
        </w:rPr>
        <w:t>20</w:t>
      </w:r>
      <w:r w:rsidRPr="00FC7937">
        <w:rPr>
          <w:rFonts w:ascii="Times New Roman" w:hAnsi="Times New Roman" w:cs="Times New Roman"/>
          <w:sz w:val="24"/>
          <w:szCs w:val="24"/>
          <w:lang w:val="et-EE"/>
        </w:rPr>
        <w:t xml:space="preserve">. a korralduse nr </w:t>
      </w:r>
      <w:r w:rsidR="00656C6A">
        <w:rPr>
          <w:rFonts w:ascii="Times New Roman" w:hAnsi="Times New Roman" w:cs="Times New Roman"/>
          <w:sz w:val="24"/>
          <w:szCs w:val="24"/>
          <w:lang w:val="et-EE"/>
        </w:rPr>
        <w:t>529</w:t>
      </w:r>
      <w:r w:rsidRPr="00FC7937">
        <w:rPr>
          <w:rFonts w:ascii="Times New Roman" w:hAnsi="Times New Roman" w:cs="Times New Roman"/>
          <w:sz w:val="24"/>
          <w:szCs w:val="24"/>
          <w:lang w:val="et-EE"/>
        </w:rPr>
        <w:t xml:space="preserve">-k </w:t>
      </w:r>
      <w:r w:rsidR="00656C6A">
        <w:rPr>
          <w:rFonts w:ascii="Times New Roman" w:hAnsi="Times New Roman" w:cs="Times New Roman"/>
          <w:sz w:val="24"/>
          <w:szCs w:val="24"/>
          <w:lang w:val="et-EE"/>
        </w:rPr>
        <w:t>„</w:t>
      </w:r>
      <w:r w:rsidR="00656C6A" w:rsidRPr="00656C6A">
        <w:rPr>
          <w:rFonts w:ascii="Times New Roman" w:hAnsi="Times New Roman" w:cs="Times New Roman"/>
          <w:sz w:val="24"/>
          <w:szCs w:val="24"/>
          <w:lang w:val="et-EE"/>
        </w:rPr>
        <w:t>Projekteerimistingimuste kinnitamine (1. Jõe tn 3 ühepereelamu püstitamine ilma detailplaneeringut koostamata)“</w:t>
      </w:r>
      <w:r w:rsidR="003A774E">
        <w:rPr>
          <w:rFonts w:ascii="Times New Roman" w:hAnsi="Times New Roman" w:cs="Times New Roman"/>
          <w:sz w:val="24"/>
          <w:szCs w:val="24"/>
          <w:lang w:val="et-EE"/>
        </w:rPr>
        <w:t xml:space="preserve"> </w:t>
      </w:r>
      <w:r w:rsidR="001A2FB5" w:rsidRPr="001A2FB5">
        <w:rPr>
          <w:rFonts w:ascii="Times New Roman" w:hAnsi="Times New Roman" w:cs="Times New Roman"/>
          <w:sz w:val="24"/>
          <w:szCs w:val="24"/>
          <w:lang w:val="et-EE"/>
        </w:rPr>
        <w:t>piirdeaeda kõrguse ja abihoone ehitisealuse pinna</w:t>
      </w:r>
      <w:r w:rsidR="003A774E" w:rsidRPr="001A2FB5">
        <w:rPr>
          <w:rFonts w:ascii="Times New Roman" w:hAnsi="Times New Roman" w:cs="Times New Roman"/>
          <w:sz w:val="24"/>
          <w:szCs w:val="24"/>
          <w:lang w:val="et-EE"/>
        </w:rPr>
        <w:t xml:space="preserve"> muutmist.</w:t>
      </w:r>
      <w:r w:rsidRPr="001A2FB5">
        <w:rPr>
          <w:rFonts w:ascii="Times New Roman" w:hAnsi="Times New Roman" w:cs="Times New Roman"/>
          <w:sz w:val="24"/>
          <w:szCs w:val="24"/>
          <w:lang w:val="et-EE"/>
        </w:rPr>
        <w:t xml:space="preserve"> </w:t>
      </w:r>
    </w:p>
    <w:p w14:paraId="444FDFDA" w14:textId="77777777" w:rsidR="00057C5C" w:rsidRPr="00FC7937" w:rsidRDefault="00057C5C" w:rsidP="00057C5C">
      <w:pPr>
        <w:pStyle w:val="NoSpacing"/>
        <w:jc w:val="both"/>
        <w:rPr>
          <w:rFonts w:ascii="Times New Roman" w:hAnsi="Times New Roman" w:cs="Times New Roman"/>
          <w:sz w:val="24"/>
          <w:szCs w:val="24"/>
          <w:lang w:val="et-EE"/>
        </w:rPr>
      </w:pPr>
    </w:p>
    <w:p w14:paraId="441AAEE1" w14:textId="7929ED6B" w:rsidR="00057C5C" w:rsidRPr="00057C5C" w:rsidRDefault="00057C5C" w:rsidP="00057C5C">
      <w:pPr>
        <w:pStyle w:val="NoSpacing"/>
        <w:numPr>
          <w:ilvl w:val="1"/>
          <w:numId w:val="3"/>
        </w:numPr>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 </w:t>
      </w:r>
      <w:r w:rsidRPr="00057C5C">
        <w:rPr>
          <w:rFonts w:ascii="Times New Roman" w:hAnsi="Times New Roman" w:cs="Times New Roman"/>
          <w:sz w:val="24"/>
          <w:szCs w:val="24"/>
          <w:lang w:val="et-EE"/>
        </w:rPr>
        <w:t>Piirdeaeda kõrguse muutmisest</w:t>
      </w:r>
    </w:p>
    <w:p w14:paraId="734ECE21" w14:textId="2905669F" w:rsidR="00FC7937" w:rsidRDefault="00057C5C" w:rsidP="00057C5C">
      <w:pPr>
        <w:pStyle w:val="NoSpacing"/>
        <w:jc w:val="both"/>
        <w:rPr>
          <w:rFonts w:ascii="Times New Roman" w:hAnsi="Times New Roman" w:cs="Times New Roman"/>
          <w:sz w:val="24"/>
          <w:szCs w:val="24"/>
          <w:lang w:val="et-EE"/>
        </w:rPr>
      </w:pPr>
      <w:r w:rsidRPr="00057C5C">
        <w:rPr>
          <w:rFonts w:ascii="Times New Roman" w:hAnsi="Times New Roman" w:cs="Times New Roman"/>
          <w:sz w:val="24"/>
          <w:szCs w:val="24"/>
          <w:lang w:val="et-EE"/>
        </w:rPr>
        <w:t>Vastavalt Narva linna üldplaneeringu (kehtestatud 24.01.2013.a nr 3) punktile 2.2.4.2 planeeritava piirdeaia kõrgus ei või üldjuhul ületada 1,5 m. Üle 1,5 m kõrgused piirded on lubatud rajada kas linnavalitsusega kooskõlastatud kirjaliku nõusoleku või ehitusprojekti alusel. Vastavalt ehitisregistri andmetele ning väljastatud kirjalikule nõusolekule (Narva linnavalitsuse korraldus 08.09.2010 nr 1089-k) naabri kinnistu Rakvere tn 1 piirdeaia (</w:t>
      </w:r>
      <w:proofErr w:type="spellStart"/>
      <w:r w:rsidRPr="00057C5C">
        <w:rPr>
          <w:rFonts w:ascii="Times New Roman" w:hAnsi="Times New Roman" w:cs="Times New Roman"/>
          <w:sz w:val="24"/>
          <w:szCs w:val="24"/>
          <w:lang w:val="et-EE"/>
        </w:rPr>
        <w:t>EHR-i</w:t>
      </w:r>
      <w:proofErr w:type="spellEnd"/>
      <w:r w:rsidRPr="00057C5C">
        <w:rPr>
          <w:rFonts w:ascii="Times New Roman" w:hAnsi="Times New Roman" w:cs="Times New Roman"/>
          <w:sz w:val="24"/>
          <w:szCs w:val="24"/>
          <w:lang w:val="et-EE"/>
        </w:rPr>
        <w:t xml:space="preserve"> kood 220606317) lubatud kõrgus on 1,8 m. Võrdse kohtlemise põhimõttel võib Arhitektuuri- ja Linnaplaneerimise Amet lubada kuni 1,8 m kõrgusega piire</w:t>
      </w:r>
      <w:r w:rsidR="0074501F">
        <w:rPr>
          <w:rFonts w:ascii="Times New Roman" w:hAnsi="Times New Roman" w:cs="Times New Roman"/>
          <w:sz w:val="24"/>
          <w:szCs w:val="24"/>
          <w:lang w:val="et-EE"/>
        </w:rPr>
        <w:t>t</w:t>
      </w:r>
      <w:r w:rsidRPr="00057C5C">
        <w:rPr>
          <w:rFonts w:ascii="Times New Roman" w:hAnsi="Times New Roman" w:cs="Times New Roman"/>
          <w:sz w:val="24"/>
          <w:szCs w:val="24"/>
          <w:lang w:val="et-EE"/>
        </w:rPr>
        <w:t xml:space="preserve"> mõõdetuna </w:t>
      </w:r>
      <w:r w:rsidR="0074501F">
        <w:rPr>
          <w:rFonts w:ascii="Times New Roman" w:hAnsi="Times New Roman" w:cs="Times New Roman"/>
          <w:sz w:val="24"/>
          <w:szCs w:val="24"/>
          <w:lang w:val="et-EE"/>
        </w:rPr>
        <w:t xml:space="preserve">Rakvere tn 1 </w:t>
      </w:r>
      <w:r w:rsidRPr="00057C5C">
        <w:rPr>
          <w:rFonts w:ascii="Times New Roman" w:hAnsi="Times New Roman" w:cs="Times New Roman"/>
          <w:sz w:val="24"/>
          <w:szCs w:val="24"/>
          <w:lang w:val="et-EE"/>
        </w:rPr>
        <w:t>krundi poolsest küljest.  Seejuures peab piirete ülemine äär olema tänava poolt ühekõrgune 1. Jõe tn 3 ja Rakvere tn 1 kruntide ulatuses ning mõjuma sujuva joonena.</w:t>
      </w:r>
    </w:p>
    <w:p w14:paraId="4764E821" w14:textId="052A12DB" w:rsidR="00057C5C" w:rsidRDefault="00057C5C" w:rsidP="00057C5C">
      <w:pPr>
        <w:pStyle w:val="NoSpacing"/>
        <w:jc w:val="both"/>
        <w:rPr>
          <w:rFonts w:ascii="Times New Roman" w:hAnsi="Times New Roman" w:cs="Times New Roman"/>
          <w:sz w:val="24"/>
          <w:szCs w:val="24"/>
          <w:lang w:val="et-EE"/>
        </w:rPr>
      </w:pPr>
    </w:p>
    <w:p w14:paraId="3A221F5F" w14:textId="2C41F392" w:rsidR="00057C5C" w:rsidRPr="00057C5C" w:rsidRDefault="00057C5C" w:rsidP="00057C5C">
      <w:pPr>
        <w:pStyle w:val="NoSpacing"/>
        <w:numPr>
          <w:ilvl w:val="1"/>
          <w:numId w:val="3"/>
        </w:numPr>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 Abihoone ehitisealuse pinna muutmisest</w:t>
      </w:r>
    </w:p>
    <w:p w14:paraId="65D89366" w14:textId="4EAEBDE6" w:rsidR="008B13C1" w:rsidRDefault="00057C5C" w:rsidP="00057C5C">
      <w:pPr>
        <w:jc w:val="both"/>
        <w:rPr>
          <w:rFonts w:ascii="Times New Roman" w:hAnsi="Times New Roman" w:cs="Times New Roman"/>
          <w:sz w:val="24"/>
          <w:szCs w:val="24"/>
          <w:lang w:val="et-EE"/>
        </w:rPr>
      </w:pPr>
      <w:r>
        <w:rPr>
          <w:rFonts w:ascii="Times New Roman" w:hAnsi="Times New Roman" w:cs="Times New Roman"/>
          <w:sz w:val="24"/>
          <w:szCs w:val="24"/>
          <w:lang w:val="et-EE"/>
        </w:rPr>
        <w:t>V</w:t>
      </w:r>
      <w:r w:rsidRPr="00057C5C">
        <w:rPr>
          <w:rFonts w:ascii="Times New Roman" w:hAnsi="Times New Roman" w:cs="Times New Roman"/>
          <w:sz w:val="24"/>
          <w:szCs w:val="24"/>
          <w:lang w:val="et-EE"/>
        </w:rPr>
        <w:t>astavalt Narva linna üldplaneeringu punktile 2.2.1 olemasolevale ühepereelamule võib rajada kuni 2 alla 20 m</w:t>
      </w:r>
      <w:r w:rsidRPr="00EA18CC">
        <w:rPr>
          <w:rFonts w:ascii="Times New Roman" w:hAnsi="Times New Roman" w:cs="Times New Roman"/>
          <w:sz w:val="24"/>
          <w:szCs w:val="24"/>
          <w:vertAlign w:val="superscript"/>
          <w:lang w:val="et-EE"/>
        </w:rPr>
        <w:t>2</w:t>
      </w:r>
      <w:r w:rsidRPr="00057C5C">
        <w:rPr>
          <w:rFonts w:ascii="Times New Roman" w:hAnsi="Times New Roman" w:cs="Times New Roman"/>
          <w:sz w:val="24"/>
          <w:szCs w:val="24"/>
          <w:lang w:val="et-EE"/>
        </w:rPr>
        <w:t xml:space="preserve"> suurust abihoonet (v.a juhul, kui kehtiva detailplaneeringuga on ehitusõigus määratud teisiti). Sellest lähtudes võib Arhitektuuri- ja Linnaplaneerimise Amet lubada </w:t>
      </w:r>
      <w:r w:rsidR="008B13C1" w:rsidRPr="008B13C1">
        <w:rPr>
          <w:rFonts w:ascii="Times New Roman" w:hAnsi="Times New Roman" w:cs="Times New Roman"/>
          <w:sz w:val="24"/>
          <w:szCs w:val="24"/>
          <w:lang w:val="et-EE"/>
        </w:rPr>
        <w:t>kahe kuni 20 m</w:t>
      </w:r>
      <w:r w:rsidR="008B13C1" w:rsidRPr="00EA18CC">
        <w:rPr>
          <w:rFonts w:ascii="Times New Roman" w:hAnsi="Times New Roman" w:cs="Times New Roman"/>
          <w:sz w:val="24"/>
          <w:szCs w:val="24"/>
          <w:vertAlign w:val="superscript"/>
          <w:lang w:val="et-EE"/>
        </w:rPr>
        <w:t>2</w:t>
      </w:r>
      <w:r w:rsidR="008B13C1" w:rsidRPr="008B13C1">
        <w:rPr>
          <w:rFonts w:ascii="Times New Roman" w:hAnsi="Times New Roman" w:cs="Times New Roman"/>
          <w:sz w:val="24"/>
          <w:szCs w:val="24"/>
          <w:lang w:val="et-EE"/>
        </w:rPr>
        <w:t xml:space="preserve"> abihoone asemel ühe kuni 40 m</w:t>
      </w:r>
      <w:r w:rsidR="008B13C1" w:rsidRPr="00EA18CC">
        <w:rPr>
          <w:rFonts w:ascii="Times New Roman" w:hAnsi="Times New Roman" w:cs="Times New Roman"/>
          <w:sz w:val="24"/>
          <w:szCs w:val="24"/>
          <w:vertAlign w:val="superscript"/>
          <w:lang w:val="et-EE"/>
        </w:rPr>
        <w:t>2</w:t>
      </w:r>
      <w:r w:rsidR="008B13C1" w:rsidRPr="008B13C1">
        <w:rPr>
          <w:rFonts w:ascii="Times New Roman" w:hAnsi="Times New Roman" w:cs="Times New Roman"/>
          <w:sz w:val="24"/>
          <w:szCs w:val="24"/>
          <w:lang w:val="et-EE"/>
        </w:rPr>
        <w:t xml:space="preserve"> abihoone püstitamist</w:t>
      </w:r>
      <w:r w:rsidR="008B13C1">
        <w:rPr>
          <w:rFonts w:ascii="Times New Roman" w:hAnsi="Times New Roman" w:cs="Times New Roman"/>
          <w:sz w:val="24"/>
          <w:szCs w:val="24"/>
          <w:lang w:val="et-EE"/>
        </w:rPr>
        <w:t>.</w:t>
      </w:r>
    </w:p>
    <w:p w14:paraId="20B80616" w14:textId="1EF65A5F" w:rsidR="00184098" w:rsidRDefault="008B0C90" w:rsidP="008B0C90">
      <w:pPr>
        <w:tabs>
          <w:tab w:val="left" w:pos="2180"/>
        </w:tabs>
        <w:jc w:val="both"/>
        <w:rPr>
          <w:rFonts w:ascii="Times New Roman" w:hAnsi="Times New Roman" w:cs="Times New Roman"/>
          <w:sz w:val="24"/>
          <w:szCs w:val="24"/>
          <w:lang w:val="et-EE"/>
        </w:rPr>
      </w:pPr>
      <w:r>
        <w:rPr>
          <w:rFonts w:ascii="Times New Roman" w:hAnsi="Times New Roman" w:cs="Times New Roman"/>
          <w:sz w:val="24"/>
          <w:szCs w:val="24"/>
          <w:lang w:val="et-EE"/>
        </w:rPr>
        <w:tab/>
      </w:r>
    </w:p>
    <w:p w14:paraId="4FD53C73" w14:textId="2E037BC3" w:rsidR="00FC7937" w:rsidRPr="00FC7937" w:rsidRDefault="00FC7937" w:rsidP="008B0C90">
      <w:pPr>
        <w:spacing w:after="0"/>
        <w:jc w:val="both"/>
        <w:rPr>
          <w:rFonts w:ascii="Times New Roman" w:hAnsi="Times New Roman" w:cs="Times New Roman"/>
          <w:b/>
          <w:bCs/>
          <w:sz w:val="24"/>
          <w:szCs w:val="24"/>
          <w:lang w:val="et-EE"/>
        </w:rPr>
      </w:pPr>
      <w:r w:rsidRPr="00FC7937">
        <w:rPr>
          <w:rFonts w:ascii="Times New Roman" w:hAnsi="Times New Roman" w:cs="Times New Roman"/>
          <w:b/>
          <w:bCs/>
          <w:sz w:val="24"/>
          <w:szCs w:val="24"/>
          <w:lang w:val="et-EE"/>
        </w:rPr>
        <w:t>2.     ÕIGUSLIKUD ALUSED</w:t>
      </w:r>
    </w:p>
    <w:tbl>
      <w:tblPr>
        <w:tblW w:w="10004" w:type="dxa"/>
        <w:shd w:val="clear" w:color="auto" w:fill="FFFFFF"/>
        <w:tblLayout w:type="fixed"/>
        <w:tblLook w:val="0000" w:firstRow="0" w:lastRow="0" w:firstColumn="0" w:lastColumn="0" w:noHBand="0" w:noVBand="0"/>
      </w:tblPr>
      <w:tblGrid>
        <w:gridCol w:w="10004"/>
      </w:tblGrid>
      <w:tr w:rsidR="00FC7937" w:rsidRPr="0074501F" w14:paraId="44B4DE44" w14:textId="77777777" w:rsidTr="0075472F">
        <w:trPr>
          <w:trHeight w:val="196"/>
        </w:trPr>
        <w:tc>
          <w:tcPr>
            <w:tcW w:w="10004" w:type="dxa"/>
            <w:shd w:val="clear" w:color="auto" w:fill="FFFFFF"/>
          </w:tcPr>
          <w:p w14:paraId="427CF15A" w14:textId="77777777" w:rsidR="00FC7937" w:rsidRPr="00FC7937" w:rsidRDefault="00FC7937" w:rsidP="00E131FD">
            <w:pPr>
              <w:pStyle w:val="NoSpacing"/>
              <w:ind w:left="-105" w:right="270"/>
              <w:jc w:val="both"/>
              <w:rPr>
                <w:rFonts w:ascii="Times New Roman" w:hAnsi="Times New Roman" w:cs="Times New Roman"/>
                <w:sz w:val="24"/>
                <w:szCs w:val="24"/>
                <w:lang w:val="et-EE"/>
              </w:rPr>
            </w:pPr>
            <w:r w:rsidRPr="00FC7937">
              <w:rPr>
                <w:rFonts w:ascii="Times New Roman" w:hAnsi="Times New Roman" w:cs="Times New Roman"/>
                <w:sz w:val="24"/>
                <w:szCs w:val="24"/>
                <w:lang w:val="et-EE"/>
              </w:rPr>
              <w:t xml:space="preserve">2.1. Haldusmenetluse seaduse § 64 lõike 1 kohaselt haldusakti kehtetuks tunnistamise kohta sätestatut kohaldatakse ka haldusorgani poolt haldusakti muutmise suhtes.  </w:t>
            </w:r>
          </w:p>
          <w:p w14:paraId="4E43E0E9" w14:textId="77777777" w:rsidR="00FC7937" w:rsidRPr="00FC7937" w:rsidRDefault="00FC7937" w:rsidP="00E131FD">
            <w:pPr>
              <w:pStyle w:val="NoSpacing"/>
              <w:ind w:left="-105" w:right="270"/>
              <w:jc w:val="both"/>
              <w:rPr>
                <w:rFonts w:ascii="Times New Roman" w:hAnsi="Times New Roman" w:cs="Times New Roman"/>
                <w:sz w:val="24"/>
                <w:szCs w:val="24"/>
                <w:lang w:val="et-EE"/>
              </w:rPr>
            </w:pPr>
            <w:r w:rsidRPr="00FC7937">
              <w:rPr>
                <w:rFonts w:ascii="Times New Roman" w:hAnsi="Times New Roman" w:cs="Times New Roman"/>
                <w:sz w:val="24"/>
                <w:szCs w:val="24"/>
                <w:lang w:val="et-EE"/>
              </w:rPr>
              <w:t xml:space="preserve">2.2.  Haldusmenetluse seaduse § 68 lõike 2 kohaselt haldusakti kehtetuks tunnistamise otsustab haldusorgan, kelle pädevuses oleks haldusakti andmine kehtetuks tunnistamise ajal. </w:t>
            </w:r>
          </w:p>
          <w:p w14:paraId="1D1834F8" w14:textId="77777777" w:rsidR="00FC7937" w:rsidRPr="00FC7937" w:rsidRDefault="00FC7937" w:rsidP="00E131FD">
            <w:pPr>
              <w:pStyle w:val="NoSpacing"/>
              <w:ind w:left="-105" w:right="270"/>
              <w:jc w:val="both"/>
              <w:rPr>
                <w:rFonts w:ascii="Times New Roman" w:hAnsi="Times New Roman" w:cs="Times New Roman"/>
                <w:sz w:val="24"/>
                <w:szCs w:val="24"/>
                <w:lang w:val="et-EE"/>
              </w:rPr>
            </w:pPr>
            <w:r w:rsidRPr="00FC7937">
              <w:rPr>
                <w:rFonts w:ascii="Times New Roman" w:hAnsi="Times New Roman" w:cs="Times New Roman"/>
                <w:sz w:val="24"/>
                <w:szCs w:val="24"/>
                <w:lang w:val="et-EE"/>
              </w:rPr>
              <w:t xml:space="preserve">2.3.  Haldusmenetluse seaduse § 70 lõike 1 kohaselt haldusakt tunnistatakse kehtetuks iseseisva haldusaktiga, mille suhtes kohaldatakse peale käesoleva jao sätete ka muid haldusakti kohta kehtivaid nõudeid.  </w:t>
            </w:r>
          </w:p>
        </w:tc>
      </w:tr>
      <w:tr w:rsidR="00FC7937" w:rsidRPr="0074501F" w14:paraId="7BEFBEA1" w14:textId="77777777" w:rsidTr="0075472F">
        <w:trPr>
          <w:trHeight w:val="196"/>
        </w:trPr>
        <w:tc>
          <w:tcPr>
            <w:tcW w:w="10004" w:type="dxa"/>
            <w:shd w:val="clear" w:color="auto" w:fill="FFFFFF"/>
          </w:tcPr>
          <w:p w14:paraId="69BFBE2D" w14:textId="77777777" w:rsidR="00FC7937" w:rsidRPr="00FC7937" w:rsidRDefault="00FC7937" w:rsidP="00FC7937">
            <w:pPr>
              <w:jc w:val="both"/>
              <w:rPr>
                <w:rFonts w:ascii="Times New Roman" w:hAnsi="Times New Roman" w:cs="Times New Roman"/>
                <w:sz w:val="24"/>
                <w:szCs w:val="24"/>
                <w:lang w:val="et-EE"/>
              </w:rPr>
            </w:pPr>
          </w:p>
        </w:tc>
      </w:tr>
      <w:tr w:rsidR="00FC7937" w:rsidRPr="00FC7937" w14:paraId="07AA4B4C" w14:textId="77777777" w:rsidTr="0075472F">
        <w:trPr>
          <w:trHeight w:val="196"/>
        </w:trPr>
        <w:tc>
          <w:tcPr>
            <w:tcW w:w="10004" w:type="dxa"/>
            <w:shd w:val="clear" w:color="auto" w:fill="FFFFFF"/>
          </w:tcPr>
          <w:p w14:paraId="3771111D" w14:textId="77777777" w:rsidR="00FC7937" w:rsidRPr="00FC7937" w:rsidRDefault="00FC7937" w:rsidP="008B0C90">
            <w:pPr>
              <w:numPr>
                <w:ilvl w:val="0"/>
                <w:numId w:val="2"/>
              </w:numPr>
              <w:spacing w:after="0"/>
              <w:ind w:left="340" w:hanging="448"/>
              <w:jc w:val="both"/>
              <w:rPr>
                <w:rFonts w:ascii="Times New Roman" w:hAnsi="Times New Roman" w:cs="Times New Roman"/>
                <w:b/>
                <w:sz w:val="24"/>
                <w:szCs w:val="24"/>
                <w:lang w:val="et-EE"/>
              </w:rPr>
            </w:pPr>
            <w:r w:rsidRPr="00FC7937">
              <w:rPr>
                <w:rFonts w:ascii="Times New Roman" w:hAnsi="Times New Roman" w:cs="Times New Roman"/>
                <w:b/>
                <w:sz w:val="24"/>
                <w:szCs w:val="24"/>
                <w:lang w:val="et-EE"/>
              </w:rPr>
              <w:t>OTSUS</w:t>
            </w:r>
          </w:p>
        </w:tc>
      </w:tr>
    </w:tbl>
    <w:p w14:paraId="56B60182" w14:textId="1F64BCEF" w:rsidR="00332B5E" w:rsidRDefault="00FC7937" w:rsidP="00E131FD">
      <w:pPr>
        <w:pStyle w:val="NoSpacing"/>
        <w:ind w:right="59"/>
        <w:jc w:val="both"/>
        <w:rPr>
          <w:rFonts w:ascii="Times New Roman" w:hAnsi="Times New Roman" w:cs="Times New Roman"/>
          <w:sz w:val="24"/>
          <w:szCs w:val="24"/>
          <w:lang w:val="et-EE"/>
        </w:rPr>
      </w:pPr>
      <w:r w:rsidRPr="00FC7937">
        <w:rPr>
          <w:rFonts w:ascii="Times New Roman" w:hAnsi="Times New Roman" w:cs="Times New Roman"/>
          <w:sz w:val="24"/>
          <w:szCs w:val="24"/>
          <w:lang w:val="et-EE"/>
        </w:rPr>
        <w:t xml:space="preserve">Muuta Narva Linnavalitsuse </w:t>
      </w:r>
      <w:r w:rsidR="00235D68">
        <w:rPr>
          <w:rFonts w:ascii="Times New Roman" w:hAnsi="Times New Roman" w:cs="Times New Roman"/>
          <w:sz w:val="24"/>
          <w:szCs w:val="24"/>
          <w:lang w:val="et-EE"/>
        </w:rPr>
        <w:t>19</w:t>
      </w:r>
      <w:r w:rsidRPr="00FC7937">
        <w:rPr>
          <w:rFonts w:ascii="Times New Roman" w:hAnsi="Times New Roman" w:cs="Times New Roman"/>
          <w:sz w:val="24"/>
          <w:szCs w:val="24"/>
          <w:lang w:val="et-EE"/>
        </w:rPr>
        <w:t>.</w:t>
      </w:r>
      <w:r w:rsidR="00235D68">
        <w:rPr>
          <w:rFonts w:ascii="Times New Roman" w:hAnsi="Times New Roman" w:cs="Times New Roman"/>
          <w:sz w:val="24"/>
          <w:szCs w:val="24"/>
          <w:lang w:val="et-EE"/>
        </w:rPr>
        <w:t>08</w:t>
      </w:r>
      <w:r w:rsidRPr="00FC7937">
        <w:rPr>
          <w:rFonts w:ascii="Times New Roman" w:hAnsi="Times New Roman" w:cs="Times New Roman"/>
          <w:sz w:val="24"/>
          <w:szCs w:val="24"/>
          <w:lang w:val="et-EE"/>
        </w:rPr>
        <w:t>.20</w:t>
      </w:r>
      <w:r w:rsidR="00235D68">
        <w:rPr>
          <w:rFonts w:ascii="Times New Roman" w:hAnsi="Times New Roman" w:cs="Times New Roman"/>
          <w:sz w:val="24"/>
          <w:szCs w:val="24"/>
          <w:lang w:val="et-EE"/>
        </w:rPr>
        <w:t>20</w:t>
      </w:r>
      <w:r w:rsidRPr="00FC7937">
        <w:rPr>
          <w:rFonts w:ascii="Times New Roman" w:hAnsi="Times New Roman" w:cs="Times New Roman"/>
          <w:sz w:val="24"/>
          <w:szCs w:val="24"/>
          <w:lang w:val="et-EE"/>
        </w:rPr>
        <w:t xml:space="preserve">. a korralduse nr </w:t>
      </w:r>
      <w:r w:rsidR="00235D68">
        <w:rPr>
          <w:rFonts w:ascii="Times New Roman" w:hAnsi="Times New Roman" w:cs="Times New Roman"/>
          <w:sz w:val="24"/>
          <w:szCs w:val="24"/>
          <w:lang w:val="et-EE"/>
        </w:rPr>
        <w:t>529</w:t>
      </w:r>
      <w:r w:rsidRPr="00FC7937">
        <w:rPr>
          <w:rFonts w:ascii="Times New Roman" w:hAnsi="Times New Roman" w:cs="Times New Roman"/>
          <w:sz w:val="24"/>
          <w:szCs w:val="24"/>
          <w:lang w:val="et-EE"/>
        </w:rPr>
        <w:t xml:space="preserve">-k “Projekteerimistingimuste </w:t>
      </w:r>
      <w:r w:rsidR="00235D68" w:rsidRPr="00DE792F">
        <w:rPr>
          <w:rFonts w:ascii="Times New Roman" w:hAnsi="Times New Roman" w:cs="Times New Roman"/>
          <w:sz w:val="24"/>
          <w:szCs w:val="24"/>
          <w:lang w:val="et-EE"/>
        </w:rPr>
        <w:t xml:space="preserve">kinnitamine (1. Jõe tn 3 ühepereelamu püstitamine ilma detailplaneeringut koostamata)“ </w:t>
      </w:r>
      <w:r w:rsidR="00DA6FD8">
        <w:rPr>
          <w:rFonts w:ascii="Times New Roman" w:hAnsi="Times New Roman" w:cs="Times New Roman"/>
          <w:sz w:val="24"/>
          <w:szCs w:val="24"/>
          <w:lang w:val="et-EE"/>
        </w:rPr>
        <w:t>punktid 3.1.20 ja 3.1.22 ja sõnastada alljärgnevalt</w:t>
      </w:r>
      <w:r w:rsidR="0040791F" w:rsidRPr="00DE792F">
        <w:rPr>
          <w:rFonts w:ascii="Times New Roman" w:hAnsi="Times New Roman" w:cs="Times New Roman"/>
          <w:sz w:val="24"/>
          <w:szCs w:val="24"/>
          <w:lang w:val="et-EE"/>
        </w:rPr>
        <w:t>:</w:t>
      </w:r>
    </w:p>
    <w:p w14:paraId="0863A60A" w14:textId="77777777" w:rsidR="008B0C90" w:rsidRPr="00DE792F" w:rsidRDefault="008B0C90" w:rsidP="00E131FD">
      <w:pPr>
        <w:pStyle w:val="NoSpacing"/>
        <w:ind w:right="59"/>
        <w:jc w:val="both"/>
        <w:rPr>
          <w:rFonts w:ascii="Times New Roman" w:hAnsi="Times New Roman" w:cs="Times New Roman"/>
          <w:sz w:val="24"/>
          <w:szCs w:val="24"/>
          <w:lang w:val="et-EE"/>
        </w:rPr>
      </w:pPr>
    </w:p>
    <w:p w14:paraId="1D333F21" w14:textId="0746C908" w:rsidR="00332B5E" w:rsidRPr="008B0C90" w:rsidRDefault="008B0C90" w:rsidP="008B0C90">
      <w:pPr>
        <w:pStyle w:val="NoSpacing"/>
        <w:numPr>
          <w:ilvl w:val="1"/>
          <w:numId w:val="2"/>
        </w:numPr>
        <w:ind w:left="426"/>
        <w:jc w:val="both"/>
        <w:rPr>
          <w:rFonts w:ascii="Times New Roman" w:hAnsi="Times New Roman" w:cs="Times New Roman"/>
          <w:sz w:val="24"/>
          <w:szCs w:val="24"/>
          <w:lang w:val="et-EE"/>
        </w:rPr>
      </w:pPr>
      <w:r w:rsidRPr="008B0C90">
        <w:rPr>
          <w:rFonts w:ascii="Times New Roman" w:hAnsi="Times New Roman" w:cs="Times New Roman"/>
          <w:bCs/>
          <w:sz w:val="24"/>
          <w:szCs w:val="24"/>
          <w:lang w:val="et-EE"/>
        </w:rPr>
        <w:t xml:space="preserve"> „</w:t>
      </w:r>
      <w:r w:rsidR="0040791F" w:rsidRPr="008B0C90">
        <w:rPr>
          <w:rFonts w:ascii="Times New Roman" w:hAnsi="Times New Roman" w:cs="Times New Roman"/>
          <w:bCs/>
          <w:sz w:val="24"/>
          <w:szCs w:val="24"/>
          <w:lang w:val="et-EE"/>
        </w:rPr>
        <w:t>3.1.20</w:t>
      </w:r>
      <w:r w:rsidR="00DA6FD8" w:rsidRPr="008B0C90">
        <w:rPr>
          <w:rFonts w:ascii="Times New Roman" w:hAnsi="Times New Roman" w:cs="Times New Roman"/>
          <w:sz w:val="24"/>
          <w:szCs w:val="24"/>
          <w:lang w:val="et-EE"/>
        </w:rPr>
        <w:t xml:space="preserve"> Abihoonete arv: </w:t>
      </w:r>
      <w:r w:rsidR="00DE792F" w:rsidRPr="008B0C90">
        <w:rPr>
          <w:rFonts w:ascii="Times New Roman" w:hAnsi="Times New Roman" w:cs="Times New Roman"/>
          <w:sz w:val="24"/>
          <w:szCs w:val="24"/>
          <w:lang w:val="et-EE"/>
        </w:rPr>
        <w:t>üks alla 40 m</w:t>
      </w:r>
      <w:r w:rsidR="00DE792F" w:rsidRPr="008B0C90">
        <w:rPr>
          <w:rFonts w:ascii="Times New Roman" w:hAnsi="Times New Roman" w:cs="Times New Roman"/>
          <w:sz w:val="24"/>
          <w:szCs w:val="24"/>
          <w:vertAlign w:val="superscript"/>
          <w:lang w:val="et-EE"/>
        </w:rPr>
        <w:t>2</w:t>
      </w:r>
      <w:r w:rsidR="00DE792F" w:rsidRPr="008B0C90">
        <w:rPr>
          <w:rFonts w:ascii="Times New Roman" w:hAnsi="Times New Roman" w:cs="Times New Roman"/>
          <w:sz w:val="24"/>
          <w:szCs w:val="24"/>
          <w:lang w:val="et-EE"/>
        </w:rPr>
        <w:t xml:space="preserve"> ehitisealuse pinnaga</w:t>
      </w:r>
      <w:r w:rsidR="00DA6FD8" w:rsidRPr="008B0C90">
        <w:rPr>
          <w:rFonts w:ascii="Times New Roman" w:hAnsi="Times New Roman" w:cs="Times New Roman"/>
          <w:sz w:val="24"/>
          <w:szCs w:val="24"/>
          <w:lang w:val="et-EE"/>
        </w:rPr>
        <w:t xml:space="preserve"> ja kuni 5 m kõrgusega.</w:t>
      </w:r>
    </w:p>
    <w:p w14:paraId="094D8753" w14:textId="77777777" w:rsidR="008B0C90" w:rsidRPr="008B0C90" w:rsidRDefault="008B0C90" w:rsidP="008B0C90">
      <w:pPr>
        <w:pStyle w:val="ListParagraph"/>
        <w:ind w:left="426" w:right="59"/>
        <w:jc w:val="both"/>
        <w:rPr>
          <w:rFonts w:ascii="Times New Roman" w:hAnsi="Times New Roman" w:cs="Times New Roman"/>
          <w:bCs/>
          <w:sz w:val="24"/>
          <w:szCs w:val="24"/>
          <w:lang w:val="et-EE"/>
        </w:rPr>
      </w:pPr>
    </w:p>
    <w:p w14:paraId="5F026B40" w14:textId="137FC26F" w:rsidR="00DA6FD8" w:rsidRDefault="008B0C90" w:rsidP="008B0C90">
      <w:pPr>
        <w:pStyle w:val="ListParagraph"/>
        <w:numPr>
          <w:ilvl w:val="1"/>
          <w:numId w:val="2"/>
        </w:numPr>
        <w:ind w:left="426" w:right="59"/>
        <w:jc w:val="both"/>
        <w:rPr>
          <w:rFonts w:ascii="Times New Roman" w:hAnsi="Times New Roman" w:cs="Times New Roman"/>
          <w:sz w:val="24"/>
          <w:szCs w:val="24"/>
          <w:lang w:val="et-EE"/>
        </w:rPr>
      </w:pPr>
      <w:r w:rsidRPr="008B0C90">
        <w:rPr>
          <w:rFonts w:ascii="Times New Roman" w:hAnsi="Times New Roman" w:cs="Times New Roman"/>
          <w:bCs/>
          <w:sz w:val="24"/>
          <w:szCs w:val="24"/>
          <w:lang w:val="et-EE"/>
        </w:rPr>
        <w:t xml:space="preserve"> </w:t>
      </w:r>
      <w:r>
        <w:rPr>
          <w:rFonts w:ascii="Times New Roman" w:hAnsi="Times New Roman" w:cs="Times New Roman"/>
          <w:bCs/>
          <w:sz w:val="24"/>
          <w:szCs w:val="24"/>
          <w:lang w:val="et-EE"/>
        </w:rPr>
        <w:t xml:space="preserve"> </w:t>
      </w:r>
      <w:r w:rsidRPr="008B0C90">
        <w:rPr>
          <w:rFonts w:ascii="Times New Roman" w:hAnsi="Times New Roman" w:cs="Times New Roman"/>
          <w:bCs/>
          <w:sz w:val="24"/>
          <w:szCs w:val="24"/>
          <w:lang w:val="et-EE"/>
        </w:rPr>
        <w:t>„</w:t>
      </w:r>
      <w:r w:rsidR="00DE792F" w:rsidRPr="008B0C90">
        <w:rPr>
          <w:rFonts w:ascii="Times New Roman" w:hAnsi="Times New Roman" w:cs="Times New Roman"/>
          <w:bCs/>
          <w:sz w:val="24"/>
          <w:szCs w:val="24"/>
          <w:lang w:val="et-EE"/>
        </w:rPr>
        <w:t>3.1.22</w:t>
      </w:r>
      <w:r w:rsidR="00DA6FD8" w:rsidRPr="00DA6FD8">
        <w:rPr>
          <w:rFonts w:ascii="Times New Roman" w:hAnsi="Times New Roman" w:cs="Times New Roman"/>
          <w:sz w:val="24"/>
          <w:szCs w:val="24"/>
          <w:lang w:val="et-EE"/>
        </w:rPr>
        <w:t xml:space="preserve"> Vajadusel piirete rajamine. Piirete lubatud kõrgus: kuni 1,80 m kõrgusega piire mõõdetuna krundi poolsest küljest. Piirete ülemine äär peab olema tänava poolt ühekõrgune 1. Jõe tn 3 ja Rakvere tn 1 kruntide ulatuses ning mõjuma sujuva joonena. Tänavapoolsed rajatised peavad olema kooskõlas hoonega ning lahendatud sobilikuna piirkonna miljöösse. Piirded peavad reeglina olema ažuursed (nt dekoratiivpiire koos kaunistavate elementidega, võrkpiire, aiapaneelid vm). Ei ole lubatud augustatud/siledast teraslehest piirde ja profiilpleki kasutamine. Esitada piirde vaade ja tehnilised näitajad (rajatise ehitisalune pind, kõrgus, pikkus). Vaatele tuleb märkida piirde värvitoon ja värvikood. Piirde betoonaluse projekteerimise puhul esitada vundamendiosa lõige. Piirde plaanil näidata piirdeaia ja selle postide asukohad, postide vahelised mõõtmed. </w:t>
      </w:r>
      <w:r w:rsidRPr="00DA6FD8">
        <w:rPr>
          <w:rFonts w:ascii="Times New Roman" w:hAnsi="Times New Roman" w:cs="Times New Roman"/>
          <w:sz w:val="24"/>
          <w:szCs w:val="24"/>
          <w:lang w:val="et-EE"/>
        </w:rPr>
        <w:t>Kruntide vaheliste</w:t>
      </w:r>
      <w:r w:rsidR="00DA6FD8" w:rsidRPr="00DA6FD8">
        <w:rPr>
          <w:rFonts w:ascii="Times New Roman" w:hAnsi="Times New Roman" w:cs="Times New Roman"/>
          <w:sz w:val="24"/>
          <w:szCs w:val="24"/>
          <w:lang w:val="et-EE"/>
        </w:rPr>
        <w:t xml:space="preserve"> piirete asukohad kooskõlastada naaberkruntide omanikega juhul, kui:</w:t>
      </w:r>
    </w:p>
    <w:p w14:paraId="63160F68" w14:textId="6059FA4C" w:rsidR="00DA6FD8" w:rsidRDefault="00DA6FD8" w:rsidP="008B0C90">
      <w:pPr>
        <w:pStyle w:val="ListParagraph"/>
        <w:ind w:left="426"/>
        <w:jc w:val="both"/>
        <w:rPr>
          <w:rFonts w:ascii="Times New Roman" w:hAnsi="Times New Roman" w:cs="Times New Roman"/>
          <w:sz w:val="24"/>
          <w:szCs w:val="24"/>
          <w:lang w:val="et-EE"/>
        </w:rPr>
      </w:pPr>
      <w:r w:rsidRPr="00DA6FD8">
        <w:rPr>
          <w:rFonts w:ascii="Times New Roman" w:hAnsi="Times New Roman" w:cs="Times New Roman"/>
          <w:sz w:val="24"/>
          <w:szCs w:val="24"/>
          <w:lang w:val="et-EE"/>
        </w:rPr>
        <w:t>- piire rajatakse naaberkruntide piiril.</w:t>
      </w:r>
    </w:p>
    <w:p w14:paraId="43215D84" w14:textId="77777777" w:rsidR="00DA6FD8" w:rsidRDefault="00DA6FD8" w:rsidP="008B0C90">
      <w:pPr>
        <w:pStyle w:val="ListParagraph"/>
        <w:ind w:left="426"/>
        <w:jc w:val="both"/>
        <w:rPr>
          <w:rFonts w:ascii="Times New Roman" w:hAnsi="Times New Roman" w:cs="Times New Roman"/>
          <w:sz w:val="24"/>
          <w:szCs w:val="24"/>
          <w:lang w:val="et-EE"/>
        </w:rPr>
      </w:pPr>
      <w:r w:rsidRPr="00DA6FD8">
        <w:rPr>
          <w:rFonts w:ascii="Times New Roman" w:hAnsi="Times New Roman" w:cs="Times New Roman"/>
          <w:sz w:val="24"/>
          <w:szCs w:val="24"/>
          <w:lang w:val="et-EE"/>
        </w:rPr>
        <w:t>- piirde teenindamiseks tuleb kasutada naaberkrundi territooriumi.</w:t>
      </w:r>
    </w:p>
    <w:p w14:paraId="09BA8732" w14:textId="22565E8F" w:rsidR="00DA6FD8" w:rsidRPr="008B0C90" w:rsidRDefault="00DA6FD8" w:rsidP="008B0C90">
      <w:pPr>
        <w:pStyle w:val="ListParagraph"/>
        <w:ind w:left="426" w:right="59"/>
        <w:jc w:val="both"/>
        <w:rPr>
          <w:rFonts w:ascii="Times New Roman" w:hAnsi="Times New Roman" w:cs="Times New Roman"/>
          <w:sz w:val="24"/>
          <w:szCs w:val="24"/>
          <w:lang w:val="et-EE"/>
        </w:rPr>
      </w:pPr>
      <w:r w:rsidRPr="00DA6FD8">
        <w:rPr>
          <w:rFonts w:ascii="Times New Roman" w:hAnsi="Times New Roman" w:cs="Times New Roman"/>
          <w:sz w:val="24"/>
          <w:szCs w:val="24"/>
          <w:lang w:val="et-EE"/>
        </w:rPr>
        <w:t xml:space="preserve">1. Jõe tänava äärde tugimüüri projekteerimise juhul arvestada tee ja tehnovõrkude kaitsevöönditega. Projektis ette näha sademevete ja põhjavete ohutu utiliseerimise lahendused. Tugimüüri ehitusprojekt koos ehitusteatisega esitada </w:t>
      </w:r>
      <w:proofErr w:type="spellStart"/>
      <w:r w:rsidRPr="00DA6FD8">
        <w:rPr>
          <w:rFonts w:ascii="Times New Roman" w:hAnsi="Times New Roman" w:cs="Times New Roman"/>
          <w:sz w:val="24"/>
          <w:szCs w:val="24"/>
          <w:lang w:val="et-EE"/>
        </w:rPr>
        <w:t>EHR-i</w:t>
      </w:r>
      <w:proofErr w:type="spellEnd"/>
      <w:r w:rsidRPr="00DA6FD8">
        <w:rPr>
          <w:rFonts w:ascii="Times New Roman" w:hAnsi="Times New Roman" w:cs="Times New Roman"/>
          <w:sz w:val="24"/>
          <w:szCs w:val="24"/>
          <w:lang w:val="et-EE"/>
        </w:rPr>
        <w:t xml:space="preserve"> kaudu enne ühepereelamu projekti koostamist.</w:t>
      </w:r>
      <w:r w:rsidR="008B0C90">
        <w:rPr>
          <w:rFonts w:ascii="Times New Roman" w:hAnsi="Times New Roman" w:cs="Times New Roman"/>
          <w:sz w:val="24"/>
          <w:szCs w:val="24"/>
          <w:lang w:val="et-EE"/>
        </w:rPr>
        <w:t>“</w:t>
      </w:r>
    </w:p>
    <w:p w14:paraId="03A30FBE" w14:textId="77777777" w:rsidR="00FC7937" w:rsidRPr="00FC7937" w:rsidRDefault="00FC7937" w:rsidP="00FC7937">
      <w:pPr>
        <w:pStyle w:val="NoSpacing"/>
        <w:jc w:val="both"/>
        <w:rPr>
          <w:rFonts w:ascii="Times New Roman" w:hAnsi="Times New Roman" w:cs="Times New Roman"/>
          <w:sz w:val="24"/>
          <w:szCs w:val="24"/>
          <w:lang w:val="et-EE"/>
        </w:rPr>
      </w:pPr>
    </w:p>
    <w:p w14:paraId="7C52B5F3" w14:textId="77777777" w:rsidR="00FC7937" w:rsidRPr="00FC7937" w:rsidRDefault="00FC7937" w:rsidP="008B0C90">
      <w:pPr>
        <w:numPr>
          <w:ilvl w:val="0"/>
          <w:numId w:val="2"/>
        </w:numPr>
        <w:spacing w:after="0"/>
        <w:ind w:left="450" w:hanging="450"/>
        <w:jc w:val="both"/>
        <w:rPr>
          <w:rFonts w:ascii="Times New Roman" w:hAnsi="Times New Roman" w:cs="Times New Roman"/>
          <w:b/>
          <w:bCs/>
          <w:sz w:val="24"/>
          <w:szCs w:val="24"/>
          <w:lang w:val="et-EE"/>
        </w:rPr>
      </w:pPr>
      <w:r w:rsidRPr="00FC7937">
        <w:rPr>
          <w:rFonts w:ascii="Times New Roman" w:hAnsi="Times New Roman" w:cs="Times New Roman"/>
          <w:b/>
          <w:bCs/>
          <w:sz w:val="24"/>
          <w:szCs w:val="24"/>
          <w:lang w:val="et-EE"/>
        </w:rPr>
        <w:t>RAKENDUSSÄTTED</w:t>
      </w:r>
    </w:p>
    <w:p w14:paraId="0C1B2F3B" w14:textId="77777777" w:rsidR="00FC7937" w:rsidRPr="00FC7937" w:rsidRDefault="00FC7937" w:rsidP="008B0C90">
      <w:pPr>
        <w:pStyle w:val="NoSpacing"/>
        <w:ind w:left="426" w:hanging="284"/>
        <w:jc w:val="both"/>
        <w:rPr>
          <w:rFonts w:ascii="Times New Roman" w:hAnsi="Times New Roman" w:cs="Times New Roman"/>
          <w:sz w:val="24"/>
          <w:szCs w:val="24"/>
          <w:lang w:val="et-EE"/>
        </w:rPr>
      </w:pPr>
      <w:r w:rsidRPr="00FC7937">
        <w:rPr>
          <w:rFonts w:ascii="Times New Roman" w:hAnsi="Times New Roman" w:cs="Times New Roman"/>
          <w:sz w:val="24"/>
          <w:szCs w:val="24"/>
          <w:lang w:val="et-EE"/>
        </w:rPr>
        <w:t>4.1 Käesolev korraldus jõustub alates teatavakstegemisest.</w:t>
      </w:r>
    </w:p>
    <w:p w14:paraId="09EF98F8" w14:textId="2C88B7B0" w:rsidR="00FC7937" w:rsidRPr="00FC7937" w:rsidRDefault="00FC7937" w:rsidP="008B0C90">
      <w:pPr>
        <w:pStyle w:val="NoSpacing"/>
        <w:ind w:left="426" w:right="59" w:hanging="284"/>
        <w:jc w:val="both"/>
        <w:rPr>
          <w:rFonts w:ascii="Times New Roman" w:hAnsi="Times New Roman" w:cs="Times New Roman"/>
          <w:sz w:val="24"/>
          <w:szCs w:val="24"/>
          <w:lang w:val="et-EE"/>
        </w:rPr>
      </w:pPr>
      <w:r w:rsidRPr="00FC7937">
        <w:rPr>
          <w:rFonts w:ascii="Times New Roman" w:hAnsi="Times New Roman" w:cs="Times New Roman"/>
          <w:sz w:val="24"/>
          <w:szCs w:val="24"/>
          <w:lang w:val="et-EE"/>
        </w:rPr>
        <w:t>4.2 Käesoleva korralduse peale võib esitada Narva Linnavalitsusele vaide haldusmenetluse</w:t>
      </w:r>
      <w:r w:rsidR="00E131FD">
        <w:rPr>
          <w:rFonts w:ascii="Times New Roman" w:hAnsi="Times New Roman" w:cs="Times New Roman"/>
          <w:sz w:val="24"/>
          <w:szCs w:val="24"/>
          <w:lang w:val="et-EE"/>
        </w:rPr>
        <w:t xml:space="preserve"> </w:t>
      </w:r>
      <w:r w:rsidRPr="00FC7937">
        <w:rPr>
          <w:rFonts w:ascii="Times New Roman" w:hAnsi="Times New Roman" w:cs="Times New Roman"/>
          <w:sz w:val="24"/>
          <w:szCs w:val="24"/>
          <w:lang w:val="et-EE"/>
        </w:rPr>
        <w:t xml:space="preserve">seaduses sätestatud korras 30 päeva jooksul arvates korraldusest teadasaamise päevast või </w:t>
      </w:r>
      <w:r w:rsidRPr="00FC7937">
        <w:rPr>
          <w:rFonts w:ascii="Times New Roman" w:hAnsi="Times New Roman" w:cs="Times New Roman"/>
          <w:sz w:val="24"/>
          <w:szCs w:val="24"/>
          <w:lang w:val="et-EE"/>
        </w:rPr>
        <w:tab/>
        <w:t xml:space="preserve"> esitada kaebuse Tartu Halduskohtu Jõhvi kohtumajale halduskohtumenetluse seadustikus </w:t>
      </w:r>
      <w:r w:rsidRPr="00FC7937">
        <w:rPr>
          <w:rFonts w:ascii="Times New Roman" w:hAnsi="Times New Roman" w:cs="Times New Roman"/>
          <w:sz w:val="24"/>
          <w:szCs w:val="24"/>
          <w:lang w:val="et-EE"/>
        </w:rPr>
        <w:tab/>
        <w:t xml:space="preserve"> sätestatud korras 30 päeva jooksul arvates korralduse teatavakstegemisest.</w:t>
      </w:r>
    </w:p>
    <w:p w14:paraId="47CC0DDA" w14:textId="77777777" w:rsidR="00FC7937" w:rsidRPr="00FC7937" w:rsidRDefault="00FC7937" w:rsidP="00FC7937">
      <w:pPr>
        <w:jc w:val="both"/>
        <w:rPr>
          <w:rFonts w:ascii="Times New Roman" w:hAnsi="Times New Roman" w:cs="Times New Roman"/>
          <w:sz w:val="24"/>
          <w:szCs w:val="24"/>
          <w:lang w:val="et-EE"/>
        </w:rPr>
      </w:pPr>
    </w:p>
    <w:p w14:paraId="7497ABC4" w14:textId="66C803B5" w:rsidR="00FC7937" w:rsidRPr="00DA6FD8" w:rsidRDefault="00FC7937" w:rsidP="00FC7937">
      <w:pPr>
        <w:rPr>
          <w:rFonts w:ascii="Times New Roman" w:hAnsi="Times New Roman" w:cs="Times New Roman"/>
          <w:sz w:val="24"/>
          <w:szCs w:val="24"/>
          <w:lang w:val="et-EE"/>
        </w:rPr>
      </w:pPr>
    </w:p>
    <w:tbl>
      <w:tblPr>
        <w:tblpPr w:leftFromText="180" w:rightFromText="180" w:vertAnchor="text" w:horzAnchor="margin" w:tblpY="425"/>
        <w:tblW w:w="4851" w:type="pct"/>
        <w:tblCellSpacing w:w="0" w:type="dxa"/>
        <w:tblCellMar>
          <w:left w:w="0" w:type="dxa"/>
          <w:right w:w="0" w:type="dxa"/>
        </w:tblCellMar>
        <w:tblLook w:val="0000" w:firstRow="0" w:lastRow="0" w:firstColumn="0" w:lastColumn="0" w:noHBand="0" w:noVBand="0"/>
      </w:tblPr>
      <w:tblGrid>
        <w:gridCol w:w="4662"/>
        <w:gridCol w:w="4738"/>
      </w:tblGrid>
      <w:tr w:rsidR="00FC7937" w:rsidRPr="00FC7937" w14:paraId="2BC9ED89" w14:textId="77777777" w:rsidTr="0075472F">
        <w:trPr>
          <w:trHeight w:val="319"/>
          <w:tblCellSpacing w:w="0" w:type="dxa"/>
        </w:trPr>
        <w:tc>
          <w:tcPr>
            <w:tcW w:w="2480" w:type="pct"/>
          </w:tcPr>
          <w:p w14:paraId="2D184576" w14:textId="0DD84A8D" w:rsidR="00FC7937" w:rsidRDefault="0058389A" w:rsidP="00FC7937">
            <w:pPr>
              <w:rPr>
                <w:rFonts w:ascii="Times New Roman" w:hAnsi="Times New Roman" w:cs="Times New Roman"/>
                <w:sz w:val="24"/>
                <w:szCs w:val="24"/>
                <w:lang w:val="et-EE"/>
              </w:rPr>
            </w:pPr>
            <w:r>
              <w:rPr>
                <w:rFonts w:ascii="Times New Roman" w:hAnsi="Times New Roman" w:cs="Times New Roman"/>
                <w:sz w:val="24"/>
                <w:szCs w:val="24"/>
                <w:lang w:val="et-EE"/>
              </w:rPr>
              <w:t>Ants Liimets</w:t>
            </w:r>
          </w:p>
          <w:p w14:paraId="79A572B7" w14:textId="38D86CB1" w:rsidR="001350CB" w:rsidRPr="00FC7937" w:rsidRDefault="001350CB" w:rsidP="00FC7937">
            <w:pPr>
              <w:rPr>
                <w:rFonts w:ascii="Times New Roman" w:hAnsi="Times New Roman" w:cs="Times New Roman"/>
                <w:sz w:val="24"/>
                <w:szCs w:val="24"/>
                <w:lang w:val="et-EE"/>
              </w:rPr>
            </w:pPr>
            <w:r w:rsidRPr="00FC7937">
              <w:rPr>
                <w:rFonts w:ascii="Times New Roman" w:hAnsi="Times New Roman" w:cs="Times New Roman"/>
                <w:sz w:val="24"/>
                <w:szCs w:val="24"/>
                <w:lang w:val="et-EE"/>
              </w:rPr>
              <w:t>Linnapea</w:t>
            </w:r>
          </w:p>
        </w:tc>
        <w:tc>
          <w:tcPr>
            <w:tcW w:w="2520" w:type="pct"/>
          </w:tcPr>
          <w:p w14:paraId="71AC3166" w14:textId="77777777" w:rsidR="001350CB" w:rsidRDefault="001350CB" w:rsidP="00FC7937">
            <w:pPr>
              <w:rPr>
                <w:rFonts w:ascii="Times New Roman" w:hAnsi="Times New Roman" w:cs="Times New Roman"/>
                <w:sz w:val="24"/>
                <w:szCs w:val="24"/>
                <w:lang w:val="et-EE"/>
              </w:rPr>
            </w:pPr>
          </w:p>
          <w:p w14:paraId="5B2EC1B4" w14:textId="14F40D3A" w:rsidR="00FC7937" w:rsidRPr="00FC7937" w:rsidRDefault="00FC7937" w:rsidP="00FC7937">
            <w:pPr>
              <w:rPr>
                <w:rFonts w:ascii="Times New Roman" w:hAnsi="Times New Roman" w:cs="Times New Roman"/>
                <w:sz w:val="24"/>
                <w:szCs w:val="24"/>
                <w:lang w:val="et-EE"/>
              </w:rPr>
            </w:pPr>
            <w:r w:rsidRPr="00FC7937">
              <w:rPr>
                <w:rFonts w:ascii="Times New Roman" w:hAnsi="Times New Roman" w:cs="Times New Roman"/>
                <w:sz w:val="24"/>
                <w:szCs w:val="24"/>
                <w:lang w:val="et-EE"/>
              </w:rPr>
              <w:t>Üllar Kaljuste</w:t>
            </w:r>
          </w:p>
        </w:tc>
      </w:tr>
      <w:tr w:rsidR="00FC7937" w:rsidRPr="00FC7937" w14:paraId="42B2BD87" w14:textId="77777777" w:rsidTr="0075472F">
        <w:trPr>
          <w:trHeight w:val="231"/>
          <w:tblCellSpacing w:w="0" w:type="dxa"/>
        </w:trPr>
        <w:tc>
          <w:tcPr>
            <w:tcW w:w="2480" w:type="pct"/>
          </w:tcPr>
          <w:p w14:paraId="7CAA5DC2" w14:textId="5B0DBB54" w:rsidR="00FC7937" w:rsidRPr="00FC7937" w:rsidRDefault="00FC7937" w:rsidP="00FC7937">
            <w:pPr>
              <w:rPr>
                <w:rFonts w:ascii="Times New Roman" w:hAnsi="Times New Roman" w:cs="Times New Roman"/>
                <w:sz w:val="24"/>
                <w:szCs w:val="24"/>
                <w:lang w:val="et-EE"/>
              </w:rPr>
            </w:pPr>
          </w:p>
        </w:tc>
        <w:tc>
          <w:tcPr>
            <w:tcW w:w="2520" w:type="pct"/>
          </w:tcPr>
          <w:p w14:paraId="2EDBD623" w14:textId="77777777" w:rsidR="00FC7937" w:rsidRPr="00FC7937" w:rsidRDefault="00FC7937" w:rsidP="00FC7937">
            <w:pPr>
              <w:rPr>
                <w:rFonts w:ascii="Times New Roman" w:hAnsi="Times New Roman" w:cs="Times New Roman"/>
                <w:sz w:val="24"/>
                <w:szCs w:val="24"/>
                <w:lang w:val="et-EE"/>
              </w:rPr>
            </w:pPr>
            <w:r w:rsidRPr="00FC7937">
              <w:rPr>
                <w:rFonts w:ascii="Times New Roman" w:hAnsi="Times New Roman" w:cs="Times New Roman"/>
                <w:sz w:val="24"/>
                <w:szCs w:val="24"/>
                <w:lang w:val="et-EE"/>
              </w:rPr>
              <w:t>Linnasekretär</w:t>
            </w:r>
          </w:p>
        </w:tc>
      </w:tr>
    </w:tbl>
    <w:p w14:paraId="5E1DC273" w14:textId="77777777" w:rsidR="00FC7937" w:rsidRPr="00FC7937" w:rsidRDefault="00FC7937" w:rsidP="00FC7937">
      <w:pPr>
        <w:rPr>
          <w:rFonts w:ascii="Times New Roman" w:hAnsi="Times New Roman" w:cs="Times New Roman"/>
          <w:sz w:val="24"/>
          <w:szCs w:val="24"/>
          <w:lang w:val="et-EE"/>
        </w:rPr>
      </w:pPr>
    </w:p>
    <w:p w14:paraId="4514E9C4" w14:textId="77777777" w:rsidR="00DB2629" w:rsidRPr="00FC7937" w:rsidRDefault="00DB2629">
      <w:pPr>
        <w:rPr>
          <w:rFonts w:ascii="Times New Roman" w:hAnsi="Times New Roman" w:cs="Times New Roman"/>
          <w:sz w:val="24"/>
          <w:szCs w:val="24"/>
        </w:rPr>
      </w:pPr>
    </w:p>
    <w:sectPr w:rsidR="00DB2629" w:rsidRPr="00FC7937">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1E96"/>
    <w:multiLevelType w:val="multilevel"/>
    <w:tmpl w:val="41BC24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D37E7F"/>
    <w:multiLevelType w:val="multilevel"/>
    <w:tmpl w:val="E21E58BC"/>
    <w:lvl w:ilvl="0">
      <w:start w:val="3"/>
      <w:numFmt w:val="decimal"/>
      <w:lvlText w:val="%1."/>
      <w:lvlJc w:val="left"/>
      <w:pPr>
        <w:ind w:left="786" w:hanging="36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2" w15:restartNumberingAfterBreak="0">
    <w:nsid w:val="1FDC785A"/>
    <w:multiLevelType w:val="hybridMultilevel"/>
    <w:tmpl w:val="257424C4"/>
    <w:lvl w:ilvl="0" w:tplc="B380B66E">
      <w:start w:val="2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98033A"/>
    <w:multiLevelType w:val="multilevel"/>
    <w:tmpl w:val="20B63192"/>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937"/>
    <w:rsid w:val="00057C5C"/>
    <w:rsid w:val="001350CB"/>
    <w:rsid w:val="00184098"/>
    <w:rsid w:val="001A2FB5"/>
    <w:rsid w:val="001D0E97"/>
    <w:rsid w:val="001F462B"/>
    <w:rsid w:val="00235D68"/>
    <w:rsid w:val="00332B5E"/>
    <w:rsid w:val="003A774E"/>
    <w:rsid w:val="0040791F"/>
    <w:rsid w:val="0058389A"/>
    <w:rsid w:val="005B3B07"/>
    <w:rsid w:val="006127DA"/>
    <w:rsid w:val="00656C6A"/>
    <w:rsid w:val="0074501F"/>
    <w:rsid w:val="007A5342"/>
    <w:rsid w:val="008B0C90"/>
    <w:rsid w:val="008B13C1"/>
    <w:rsid w:val="00BC0531"/>
    <w:rsid w:val="00BD4A63"/>
    <w:rsid w:val="00BF1C0C"/>
    <w:rsid w:val="00DA6FD8"/>
    <w:rsid w:val="00DB2629"/>
    <w:rsid w:val="00DE792F"/>
    <w:rsid w:val="00E131FD"/>
    <w:rsid w:val="00EA18CC"/>
    <w:rsid w:val="00FC7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E6F84"/>
  <w15:chartTrackingRefBased/>
  <w15:docId w15:val="{DA1961F5-6F3D-4311-B74B-B2FB122DA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7937"/>
    <w:pPr>
      <w:spacing w:after="0" w:line="240" w:lineRule="auto"/>
    </w:pPr>
  </w:style>
  <w:style w:type="paragraph" w:styleId="ListParagraph">
    <w:name w:val="List Paragraph"/>
    <w:basedOn w:val="Normal"/>
    <w:uiPriority w:val="34"/>
    <w:qFormat/>
    <w:rsid w:val="00057C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336057">
      <w:bodyDiv w:val="1"/>
      <w:marLeft w:val="0"/>
      <w:marRight w:val="0"/>
      <w:marTop w:val="0"/>
      <w:marBottom w:val="0"/>
      <w:divBdr>
        <w:top w:val="none" w:sz="0" w:space="0" w:color="auto"/>
        <w:left w:val="none" w:sz="0" w:space="0" w:color="auto"/>
        <w:bottom w:val="none" w:sz="0" w:space="0" w:color="auto"/>
        <w:right w:val="none" w:sz="0" w:space="0" w:color="auto"/>
      </w:divBdr>
    </w:div>
    <w:div w:id="131756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669</Words>
  <Characters>3818</Characters>
  <Application>Microsoft Office Word</Application>
  <DocSecurity>0</DocSecurity>
  <Lines>31</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Hohlova</dc:creator>
  <cp:keywords/>
  <dc:description/>
  <cp:lastModifiedBy>Valeria Hohlova</cp:lastModifiedBy>
  <cp:revision>6</cp:revision>
  <dcterms:created xsi:type="dcterms:W3CDTF">2021-10-25T10:15:00Z</dcterms:created>
  <dcterms:modified xsi:type="dcterms:W3CDTF">2021-10-26T11:30:00Z</dcterms:modified>
</cp:coreProperties>
</file>