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77546" w:rsidTr="00520E1B">
        <w:trPr>
          <w:tblCellSpacing w:w="0" w:type="dxa"/>
        </w:trPr>
        <w:tc>
          <w:tcPr>
            <w:tcW w:w="5000" w:type="pct"/>
            <w:hideMark/>
          </w:tcPr>
          <w:p w:rsidR="00177546" w:rsidRDefault="00177546" w:rsidP="00520E1B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177546" w:rsidRDefault="00177546" w:rsidP="00520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177546" w:rsidRDefault="00177546" w:rsidP="00177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177546" w:rsidTr="00520E1B">
        <w:trPr>
          <w:tblCellSpacing w:w="0" w:type="dxa"/>
        </w:trPr>
        <w:tc>
          <w:tcPr>
            <w:tcW w:w="1700" w:type="pct"/>
            <w:hideMark/>
          </w:tcPr>
          <w:p w:rsidR="00177546" w:rsidRDefault="00177546" w:rsidP="00520E1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177546" w:rsidRDefault="00177546" w:rsidP="005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……………..2021</w:t>
            </w:r>
            <w: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177546" w:rsidTr="00520E1B">
        <w:trPr>
          <w:tblCellSpacing w:w="0" w:type="dxa"/>
        </w:trPr>
        <w:tc>
          <w:tcPr>
            <w:tcW w:w="1700" w:type="pct"/>
          </w:tcPr>
          <w:p w:rsidR="00177546" w:rsidRDefault="00177546" w:rsidP="00520E1B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177546" w:rsidRDefault="00177546" w:rsidP="0052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7546" w:rsidRDefault="00177546" w:rsidP="001775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 (</w:t>
      </w:r>
      <w:proofErr w:type="spellStart"/>
      <w:r w:rsidRPr="00675549">
        <w:rPr>
          <w:rFonts w:ascii="Times New Roman" w:eastAsia="Times New Roman" w:hAnsi="Times New Roman" w:cs="Times New Roman"/>
          <w:b/>
          <w:bCs/>
          <w:sz w:val="24"/>
          <w:szCs w:val="24"/>
        </w:rPr>
        <w:t>Kulgusadama</w:t>
      </w:r>
      <w:proofErr w:type="spellEnd"/>
      <w:r w:rsidRPr="006755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tee L3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77546" w:rsidRDefault="00177546" w:rsidP="0017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546" w:rsidRDefault="00177546" w:rsidP="00177546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177546" w:rsidRPr="0012580D" w:rsidRDefault="00177546" w:rsidP="001775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01.10.2021. a laekus</w:t>
      </w:r>
      <w:r w:rsidRPr="00BD1543">
        <w:rPr>
          <w:rFonts w:ascii="Times New Roman" w:eastAsia="Times New Roman" w:hAnsi="Times New Roman" w:cs="Times New Roman"/>
          <w:bCs/>
          <w:sz w:val="24"/>
          <w:szCs w:val="24"/>
        </w:rPr>
        <w:t xml:space="preserve"> ehitisregistri keskkonda läbi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vaatamiseks </w:t>
      </w:r>
      <w:proofErr w:type="spellStart"/>
      <w:r w:rsidRPr="0012580D">
        <w:rPr>
          <w:rFonts w:ascii="Times New Roman" w:eastAsia="Times New Roman" w:hAnsi="Times New Roman" w:cs="Times New Roman"/>
          <w:bCs/>
          <w:sz w:val="24"/>
          <w:szCs w:val="24"/>
        </w:rPr>
        <w:t>Kulgusadama</w:t>
      </w:r>
      <w:proofErr w:type="spellEnd"/>
      <w:r w:rsidRPr="0012580D">
        <w:rPr>
          <w:rFonts w:ascii="Times New Roman" w:eastAsia="Times New Roman" w:hAnsi="Times New Roman" w:cs="Times New Roman"/>
          <w:bCs/>
          <w:sz w:val="24"/>
          <w:szCs w:val="24"/>
        </w:rPr>
        <w:t xml:space="preserve"> tee L3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kinnistu, katastritunnus </w:t>
      </w:r>
      <w:r w:rsidRPr="0012580D">
        <w:rPr>
          <w:rFonts w:ascii="Times New Roman" w:eastAsia="Times New Roman" w:hAnsi="Times New Roman" w:cs="Times New Roman"/>
          <w:bCs/>
          <w:sz w:val="24"/>
          <w:szCs w:val="24"/>
        </w:rPr>
        <w:t>51106:001:0194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avaliku parkla teenindamiseks rajatud </w:t>
      </w:r>
      <w:r w:rsidRPr="0012580D">
        <w:rPr>
          <w:rFonts w:ascii="Times New Roman" w:eastAsia="Times New Roman" w:hAnsi="Times New Roman" w:cs="Times New Roman"/>
          <w:bCs/>
          <w:sz w:val="24"/>
          <w:szCs w:val="24"/>
        </w:rPr>
        <w:t>sademevee kanalisatsioon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ile ehitisregistri nr</w:t>
      </w:r>
      <w:r w:rsidRPr="0012580D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220850167, </w:t>
      </w:r>
      <w:r w:rsidRPr="0012580D">
        <w:rPr>
          <w:rFonts w:ascii="Times New Roman" w:eastAsia="Times New Roman" w:hAnsi="Times New Roman" w:cs="Times New Roman"/>
          <w:bCs/>
          <w:sz w:val="24"/>
          <w:szCs w:val="24"/>
        </w:rPr>
        <w:t>proovivõtukaev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ule,</w:t>
      </w:r>
      <w:r w:rsidRPr="0012580D">
        <w:t xml:space="preserve"> </w:t>
      </w:r>
      <w:r w:rsidRPr="0012580D">
        <w:rPr>
          <w:rFonts w:ascii="Times New Roman" w:eastAsia="Times New Roman" w:hAnsi="Times New Roman" w:cs="Times New Roman"/>
          <w:bCs/>
          <w:sz w:val="24"/>
          <w:szCs w:val="24"/>
        </w:rPr>
        <w:t>pumpla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le ning õ</w:t>
      </w:r>
      <w:r w:rsidRPr="0012580D">
        <w:rPr>
          <w:rFonts w:ascii="Times New Roman" w:eastAsia="Times New Roman" w:hAnsi="Times New Roman" w:cs="Times New Roman"/>
          <w:bCs/>
          <w:sz w:val="24"/>
          <w:szCs w:val="24"/>
        </w:rPr>
        <w:t>li-bensiinipüüdur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ile kasutusloa taotlus </w:t>
      </w:r>
      <w:r w:rsidRPr="00BD1543">
        <w:rPr>
          <w:rFonts w:ascii="Times New Roman" w:eastAsia="Times New Roman" w:hAnsi="Times New Roman" w:cs="Times New Roman"/>
          <w:bCs/>
          <w:sz w:val="24"/>
          <w:szCs w:val="24"/>
        </w:rPr>
        <w:t xml:space="preserve">nr </w:t>
      </w:r>
      <w:r w:rsidRPr="0012580D">
        <w:rPr>
          <w:rFonts w:ascii="Times New Roman" w:eastAsia="Times New Roman" w:hAnsi="Times New Roman" w:cs="Times New Roman"/>
          <w:bCs/>
          <w:sz w:val="24"/>
          <w:szCs w:val="24"/>
        </w:rPr>
        <w:t>2111371/23805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1A5">
        <w:rPr>
          <w:rFonts w:ascii="Times New Roman" w:eastAsia="Times New Roman" w:hAnsi="Times New Roman" w:cs="Times New Roman"/>
          <w:sz w:val="24"/>
          <w:szCs w:val="24"/>
        </w:rPr>
        <w:t>Taotl</w:t>
      </w:r>
      <w:r>
        <w:rPr>
          <w:rFonts w:ascii="Times New Roman" w:eastAsia="Times New Roman" w:hAnsi="Times New Roman" w:cs="Times New Roman"/>
          <w:sz w:val="24"/>
          <w:szCs w:val="24"/>
        </w:rPr>
        <w:t>usele on lisatud ehitusdokumentatsioon.</w:t>
      </w:r>
    </w:p>
    <w:p w:rsidR="00177546" w:rsidRDefault="00177546" w:rsidP="0017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546" w:rsidRPr="00BF7851" w:rsidRDefault="00177546" w:rsidP="0017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05.10.2021 on ehitisregistri keskkonnas, koduleht </w:t>
      </w:r>
      <w:hyperlink r:id="rId5" w:history="1">
        <w:r w:rsidRPr="00BF785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www.ehr.ee</w:t>
        </w:r>
      </w:hyperlink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 genereeritud kasutusloa eelnõu nr 2112371/17839, menetluse nr 277084, mis suunati ehitisregistri kaudu kooskõlastamiseks Politsei- ja Piirivalveametile, OÜ-le VKG Elektrivõrgud, </w:t>
      </w:r>
      <w:proofErr w:type="spellStart"/>
      <w:r w:rsidRPr="00BF7851">
        <w:rPr>
          <w:rFonts w:ascii="Times New Roman" w:eastAsia="Times New Roman" w:hAnsi="Times New Roman" w:cs="Times New Roman"/>
          <w:sz w:val="24"/>
          <w:szCs w:val="24"/>
        </w:rPr>
        <w:t>AS-le</w:t>
      </w:r>
      <w:proofErr w:type="spellEnd"/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 Narva Vesi,</w:t>
      </w:r>
      <w:r w:rsidRPr="00BF7851">
        <w:t xml:space="preserve"> </w:t>
      </w:r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Keskkonnaametile, Linnamajandusametile, Arenduse ja Ökonoomika Ametile ning Arhitektuuri-ja Linnaplaneerimise Ametile. </w:t>
      </w:r>
    </w:p>
    <w:p w:rsidR="00177546" w:rsidRDefault="00177546" w:rsidP="0017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546" w:rsidRDefault="00177546" w:rsidP="0017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550">
        <w:rPr>
          <w:rFonts w:ascii="Times New Roman" w:eastAsia="Times New Roman" w:hAnsi="Times New Roman" w:cs="Times New Roman"/>
          <w:sz w:val="24"/>
          <w:szCs w:val="24"/>
        </w:rPr>
        <w:t>Ehitusseadustiku § 130 lõike 2 punkti 2 koha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selt on kontrolli kohta </w:t>
      </w:r>
      <w:r w:rsidRPr="00460550">
        <w:rPr>
          <w:rFonts w:ascii="Times New Roman" w:eastAsia="Times New Roman" w:hAnsi="Times New Roman" w:cs="Times New Roman"/>
          <w:sz w:val="24"/>
          <w:szCs w:val="24"/>
        </w:rPr>
        <w:t xml:space="preserve">koostatud </w:t>
      </w:r>
      <w:r>
        <w:rPr>
          <w:rFonts w:ascii="Times New Roman" w:eastAsia="Times New Roman" w:hAnsi="Times New Roman" w:cs="Times New Roman"/>
          <w:sz w:val="24"/>
          <w:szCs w:val="24"/>
        </w:rPr>
        <w:t>13.10.2021</w:t>
      </w:r>
      <w:r w:rsidRPr="004605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akt, kus</w:t>
      </w:r>
      <w:r w:rsidRPr="00460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tellija soovil </w:t>
      </w:r>
      <w:r w:rsidRPr="00460550">
        <w:rPr>
          <w:rFonts w:ascii="Times New Roman" w:eastAsia="Times New Roman" w:hAnsi="Times New Roman" w:cs="Times New Roman"/>
          <w:sz w:val="24"/>
          <w:szCs w:val="24"/>
        </w:rPr>
        <w:t xml:space="preserve">ehitise ülevaatuseks </w:t>
      </w:r>
      <w:r w:rsidRPr="008D603A">
        <w:rPr>
          <w:rFonts w:ascii="Times New Roman" w:eastAsia="Times New Roman" w:hAnsi="Times New Roman" w:cs="Times New Roman"/>
          <w:sz w:val="24"/>
          <w:szCs w:val="24"/>
        </w:rPr>
        <w:t xml:space="preserve">kaasatud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järgmised </w:t>
      </w:r>
      <w:r w:rsidRPr="008D603A">
        <w:rPr>
          <w:rFonts w:ascii="Times New Roman" w:eastAsia="Times New Roman" w:hAnsi="Times New Roman" w:cs="Times New Roman"/>
          <w:sz w:val="24"/>
          <w:szCs w:val="24"/>
        </w:rPr>
        <w:t>isikud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ehitusettevõtja, omanikujärelevalve ning tellija esindajad, kes </w:t>
      </w:r>
      <w:r w:rsidRPr="00460550">
        <w:rPr>
          <w:rFonts w:ascii="Times New Roman" w:eastAsia="Times New Roman" w:hAnsi="Times New Roman" w:cs="Times New Roman"/>
          <w:sz w:val="24"/>
          <w:szCs w:val="24"/>
        </w:rPr>
        <w:t>avaldavad oma arvamust ehitiste kohta kasutusloa andmiseks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7546" w:rsidRDefault="00177546" w:rsidP="00177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06.10.2021 on kasutusloa</w:t>
      </w:r>
      <w:r w:rsidRPr="00F2166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taotluse menetluse raames teostatud objekti ülevaatus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mille käigus on tuvastatud, et sademeveekanalisatsiooni ehitustööd on lõpetatud ning ehitustööde käigus lammutatud katted on taastatud. Kuid,  parklat teenindavate muude rajatiste ehitustööd on teostamata ja/või lõpetamata. Need on parklat ümbritseva nõlva kindlustus, haljastus,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jne</w:t>
      </w:r>
    </w:p>
    <w:p w:rsidR="00177546" w:rsidRDefault="00177546" w:rsidP="00177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A2DE9">
        <w:rPr>
          <w:rFonts w:ascii="Times New Roman" w:eastAsia="Times New Roman" w:hAnsi="Times New Roman" w:cs="Times New Roman"/>
          <w:sz w:val="24"/>
          <w:szCs w:val="24"/>
          <w:lang w:eastAsia="et-EE"/>
        </w:rPr>
        <w:t>15.10.2021 on ehitiste nõuetele vastavuse kontrollimise akt järelevalve osakonnale taas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A2DE9">
        <w:rPr>
          <w:rFonts w:ascii="Times New Roman" w:eastAsia="Times New Roman" w:hAnsi="Times New Roman" w:cs="Times New Roman"/>
          <w:sz w:val="24"/>
          <w:szCs w:val="24"/>
          <w:lang w:eastAsia="et-EE"/>
        </w:rPr>
        <w:t>esitatud. Kõik kaasatud isikud,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sh</w:t>
      </w:r>
      <w:r w:rsidRPr="000A2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ehitusettevõtja, omanikujäreleva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lve vastutavad spetsialistid</w:t>
      </w:r>
      <w:r w:rsidRPr="000A2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tellija esindajad tunnistas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Kulgusadama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tee L3 kinnistul</w:t>
      </w:r>
      <w:r w:rsidRPr="000A2DE9">
        <w:rPr>
          <w:rFonts w:ascii="Times New Roman" w:eastAsia="Times New Roman" w:hAnsi="Times New Roman" w:cs="Times New Roman"/>
          <w:sz w:val="24"/>
          <w:szCs w:val="24"/>
          <w:lang w:eastAsia="et-EE"/>
        </w:rPr>
        <w:t>, katastritunnus 51106:001:0194, avaliku parkla teenindamiseks raj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atud sademevee kanalisatsiooni,</w:t>
      </w:r>
      <w:r w:rsidRPr="000A2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ehitisregistri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nr 220850167, proovivõtukaevu, pumpla</w:t>
      </w:r>
      <w:r w:rsidRPr="000A2DE9">
        <w:rPr>
          <w:rFonts w:ascii="Times New Roman" w:eastAsia="Times New Roman" w:hAnsi="Times New Roman" w:cs="Times New Roman"/>
          <w:sz w:val="24"/>
          <w:szCs w:val="24"/>
          <w:lang w:eastAsia="et-EE"/>
        </w:rPr>
        <w:t>, nin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g õli-bensiinipüüduri </w:t>
      </w:r>
      <w:r w:rsidRPr="000A2DE9">
        <w:rPr>
          <w:rFonts w:ascii="Times New Roman" w:eastAsia="Times New Roman" w:hAnsi="Times New Roman" w:cs="Times New Roman"/>
          <w:sz w:val="24"/>
          <w:szCs w:val="24"/>
          <w:lang w:eastAsia="et-EE"/>
        </w:rPr>
        <w:t>ehitised nõuetele vastavaks ning ehitise nõuetele vastavuse kontrollimise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aktil kinnitasid oma allkirjaga, et ehitusseadustiku</w:t>
      </w:r>
      <w:r w:rsidRPr="000A2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§ 55 loetletud põhjused kasutusloa väljastamisest keeldumiseks puuduvad.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Aktile on lisatud tellija seletuskiri ehitusprojektis kavandatud ning ülevaatusel avastatud lõpetamata ehitustööde kohta:</w:t>
      </w:r>
    </w:p>
    <w:p w:rsidR="00177546" w:rsidRDefault="00177546" w:rsidP="00177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„</w:t>
      </w:r>
      <w:r w:rsidRPr="000A2DE9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Linna Arenduse ja Ökonoomika Amet (Tellija) ning AS VANT ja Eesti ESM OÜ (Töövõtjad) sõlmisid 01.02.2021 töövõtulepingu nr 5.1-6/12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/2021 (Leping). Tänaseks</w:t>
      </w:r>
      <w:r w:rsidRPr="000A2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lepingu ja tehnilise kirjeldusega ettenähtud ehitustööd Töövõtja poolt teostatud. Puudused, mis on toodud akti punktides 1, 2 ja 6, 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 kuulunud Töövõtulepingu mahtu“.</w:t>
      </w:r>
    </w:p>
    <w:p w:rsidR="00177546" w:rsidRDefault="00177546" w:rsidP="00177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66589">
        <w:rPr>
          <w:rFonts w:ascii="Times New Roman" w:eastAsia="Times New Roman" w:hAnsi="Times New Roman" w:cs="Times New Roman"/>
          <w:sz w:val="24"/>
          <w:szCs w:val="24"/>
          <w:lang w:eastAsia="et-EE"/>
        </w:rPr>
        <w:t>Kasutusloa menetlus toimus ehitisregistri elektroonilises keskkonnas. Ehitusdokumentatsioonis  on avastatud puudused ning kasutusloa taotlus on puuduste kõrvaldamiseks tagastatud ehitisregistri elektroonilise keskkonna kaudu.</w:t>
      </w:r>
    </w:p>
    <w:p w:rsidR="00177546" w:rsidRPr="00A644E8" w:rsidRDefault="00177546" w:rsidP="00177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966589">
        <w:rPr>
          <w:rFonts w:ascii="Times New Roman" w:eastAsia="Times New Roman" w:hAnsi="Times New Roman" w:cs="Times New Roman"/>
          <w:sz w:val="24"/>
          <w:szCs w:val="24"/>
          <w:lang w:eastAsia="et-EE"/>
        </w:rPr>
        <w:t>aotleja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01.12.2021. a</w:t>
      </w:r>
      <w:r w:rsidRPr="0096658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ehitisregistri elektroonilises keskkonnas lõplik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ult kõrvaldatud puudustega </w:t>
      </w:r>
      <w:r w:rsidRPr="0096658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ehitusdokumentatsiooni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taas </w:t>
      </w:r>
      <w:r w:rsidRPr="0096658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esitanud ning ehitisregistri keskkonnas on genereeritud kasutusloa eelnõu nr </w:t>
      </w:r>
      <w:r w:rsidRPr="000A2DE9">
        <w:rPr>
          <w:rFonts w:ascii="Times New Roman" w:eastAsia="Times New Roman" w:hAnsi="Times New Roman" w:cs="Times New Roman"/>
          <w:sz w:val="24"/>
          <w:szCs w:val="24"/>
          <w:lang w:eastAsia="et-EE"/>
        </w:rPr>
        <w:t>2112371/17839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-3.</w:t>
      </w:r>
    </w:p>
    <w:p w:rsidR="00177546" w:rsidRDefault="00177546" w:rsidP="00177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03.12.2021 kooskõlastasid kõik menetlusse kaasatud isikud kasutusloa väljastamiseks kasutusloa taotluse. </w:t>
      </w:r>
    </w:p>
    <w:p w:rsidR="00177546" w:rsidRDefault="00177546" w:rsidP="00177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Linnamajandusamet kooskõlastas kasutusloa eelnõu tingimisi märkusega: „</w:t>
      </w:r>
      <w:r w:rsidRPr="00BF7851">
        <w:rPr>
          <w:rFonts w:ascii="Times New Roman" w:eastAsia="Times New Roman" w:hAnsi="Times New Roman" w:cs="Times New Roman"/>
          <w:sz w:val="24"/>
          <w:szCs w:val="24"/>
        </w:rPr>
        <w:t>teostada kogu gar</w:t>
      </w:r>
      <w:r>
        <w:rPr>
          <w:rFonts w:ascii="Times New Roman" w:eastAsia="Times New Roman" w:hAnsi="Times New Roman" w:cs="Times New Roman"/>
          <w:sz w:val="24"/>
          <w:szCs w:val="24"/>
        </w:rPr>
        <w:t>antiiperioodil objekti kontroll</w:t>
      </w:r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 ja vajadus</w:t>
      </w:r>
      <w:r>
        <w:rPr>
          <w:rFonts w:ascii="Times New Roman" w:eastAsia="Times New Roman" w:hAnsi="Times New Roman" w:cs="Times New Roman"/>
          <w:sz w:val="24"/>
          <w:szCs w:val="24"/>
        </w:rPr>
        <w:t>el kõrvaldada ilmnenud puudused</w:t>
      </w:r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 nagu näiteks korduvalt </w:t>
      </w:r>
      <w:proofErr w:type="spellStart"/>
      <w:r w:rsidRPr="00343E67">
        <w:rPr>
          <w:rFonts w:ascii="Times New Roman" w:eastAsia="Times New Roman" w:hAnsi="Times New Roman" w:cs="Times New Roman"/>
          <w:sz w:val="24"/>
          <w:szCs w:val="24"/>
        </w:rPr>
        <w:t>mannatada</w:t>
      </w:r>
      <w:proofErr w:type="spellEnd"/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 sadamakai betoonosa ja asfaldi kokkupuutevuugid; - sõidutee katendi osas vajadusel korrata vuukide </w:t>
      </w:r>
      <w:proofErr w:type="spellStart"/>
      <w:r w:rsidRPr="00BF7851">
        <w:rPr>
          <w:rFonts w:ascii="Times New Roman" w:eastAsia="Times New Roman" w:hAnsi="Times New Roman" w:cs="Times New Roman"/>
          <w:sz w:val="24"/>
          <w:szCs w:val="24"/>
        </w:rPr>
        <w:t>mannatamist</w:t>
      </w:r>
      <w:proofErr w:type="spellEnd"/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; - Sõidutee katendi nähtavad poorsed alad katta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177546">
        <w:rPr>
          <w:rFonts w:ascii="Times New Roman" w:eastAsia="Times New Roman" w:hAnsi="Times New Roman" w:cs="Times New Roman"/>
          <w:sz w:val="24"/>
          <w:szCs w:val="24"/>
        </w:rPr>
        <w:t>bornit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seguga“.</w:t>
      </w:r>
    </w:p>
    <w:p w:rsidR="00177546" w:rsidRDefault="00177546" w:rsidP="00177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Järelevalve osakond kooskõlastas kasutusloa eelnõu „tingimisi“ märkustega: „Kooskõlastus</w:t>
      </w:r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 on antud järgmistele rajatistele: 1. sademevee kanalisatsiooni proovivõtukaev, EHR nr. 220850172 2. sademevee kanalisatsiooni pumpla, EHR nr. 220850175 3. õli-bensiinipüüdur, EHR nr 220850171 4. sademevee kanalisatsioon, EHR nr 220850167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 Kooskõlastus ei laiene muudele ehitusprojektis „Kulgu sadama </w:t>
      </w:r>
      <w:proofErr w:type="spellStart"/>
      <w:r w:rsidRPr="00BF7851">
        <w:rPr>
          <w:rFonts w:ascii="Times New Roman" w:eastAsia="Times New Roman" w:hAnsi="Times New Roman" w:cs="Times New Roman"/>
          <w:sz w:val="24"/>
          <w:szCs w:val="24"/>
        </w:rPr>
        <w:t>heakorrustuse</w:t>
      </w:r>
      <w:proofErr w:type="spellEnd"/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 projekt. 1.etapp 201702A_PP_KulguSadamEtapp1_2018-01-15.bdoc“, </w:t>
      </w:r>
      <w:proofErr w:type="spellStart"/>
      <w:r w:rsidRPr="00BF7851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 OÜ Kirde Projekt, töö nr 2017-02A kavandatud rajatistele.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177546" w:rsidRPr="00517DC1" w:rsidRDefault="00177546" w:rsidP="00177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Vastavalt ehitusseadustiku § 55 kasutusloa andmisest keeldumise põhjused puuduvad ning ehitised vastavad ehitusloale, kehtivatele nõuetele ning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Kulgusadama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tee L3 kinnistul</w:t>
      </w:r>
      <w:r w:rsidRPr="00BF7851">
        <w:rPr>
          <w:rFonts w:ascii="Times New Roman" w:eastAsia="Times New Roman" w:hAnsi="Times New Roman" w:cs="Times New Roman"/>
          <w:sz w:val="24"/>
          <w:szCs w:val="24"/>
        </w:rPr>
        <w:t>, katastritunnus 51106:001:0194, avaliku parkla teenindamiseks rajatud sademevee kanalisatsioonile ehitisregistri nr 2208501</w:t>
      </w:r>
      <w:r>
        <w:rPr>
          <w:rFonts w:ascii="Times New Roman" w:eastAsia="Times New Roman" w:hAnsi="Times New Roman" w:cs="Times New Roman"/>
          <w:sz w:val="24"/>
          <w:szCs w:val="24"/>
        </w:rPr>
        <w:t>67, proovivõtukaevule, pumplale</w:t>
      </w:r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 ning õli-bensiinipüüdurile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DC1">
        <w:rPr>
          <w:rFonts w:ascii="Times New Roman" w:eastAsia="Times New Roman" w:hAnsi="Times New Roman" w:cs="Times New Roman"/>
          <w:sz w:val="24"/>
          <w:szCs w:val="24"/>
        </w:rPr>
        <w:t>võib anda kasutusloa.</w:t>
      </w:r>
    </w:p>
    <w:p w:rsidR="00177546" w:rsidRDefault="00177546" w:rsidP="0017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77546" w:rsidRDefault="00177546" w:rsidP="0017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177546" w:rsidRDefault="00177546" w:rsidP="0017754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Ehitusseadustiku § 51 lõike 1 kohaselt kasutusloa annab kohaliku omavalitsuse üksus, kui seadusega ei ole sätestatud teisiti.</w:t>
      </w:r>
    </w:p>
    <w:p w:rsidR="00177546" w:rsidRDefault="00177546" w:rsidP="00177546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Narva Linnavalitsuse Arhitektuuri- ja Linnaplaneerimise Ameti põhimääruse § 9  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177546" w:rsidRDefault="00177546" w:rsidP="00177546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546" w:rsidRDefault="00177546" w:rsidP="00177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177546" w:rsidRDefault="00177546" w:rsidP="0017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3.1.Anda kasutusluba</w:t>
      </w:r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851">
        <w:rPr>
          <w:rFonts w:ascii="Times New Roman" w:eastAsia="Times New Roman" w:hAnsi="Times New Roman" w:cs="Times New Roman"/>
          <w:sz w:val="24"/>
          <w:szCs w:val="24"/>
        </w:rPr>
        <w:t>Kulgusadama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tee L3 kinnistul</w:t>
      </w:r>
      <w:r w:rsidRPr="00BF7851">
        <w:rPr>
          <w:rFonts w:ascii="Times New Roman" w:eastAsia="Times New Roman" w:hAnsi="Times New Roman" w:cs="Times New Roman"/>
          <w:sz w:val="24"/>
          <w:szCs w:val="24"/>
        </w:rPr>
        <w:t>, katastritunnus 51106:001:0194, avaliku parkla teenindamiseks rajatud sademevee kanalisatsioonile ehitisregistri nr 2208501</w:t>
      </w:r>
      <w:r>
        <w:rPr>
          <w:rFonts w:ascii="Times New Roman" w:eastAsia="Times New Roman" w:hAnsi="Times New Roman" w:cs="Times New Roman"/>
          <w:sz w:val="24"/>
          <w:szCs w:val="24"/>
        </w:rPr>
        <w:t>67, proovivõtukaevule, pumplale</w:t>
      </w:r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 ning õli-bensiinipüüdurile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mis on ehitatud </w:t>
      </w:r>
      <w:r w:rsidRPr="00BF7851">
        <w:rPr>
          <w:rFonts w:ascii="Times New Roman" w:eastAsia="Times New Roman" w:hAnsi="Times New Roman" w:cs="Times New Roman"/>
          <w:sz w:val="24"/>
          <w:szCs w:val="24"/>
        </w:rPr>
        <w:t>ehitusprojekt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F7851">
        <w:rPr>
          <w:rFonts w:ascii="Times New Roman" w:eastAsia="Times New Roman" w:hAnsi="Times New Roman" w:cs="Times New Roman"/>
          <w:sz w:val="24"/>
          <w:szCs w:val="24"/>
        </w:rPr>
        <w:t xml:space="preserve"> „Tööprojekt EL 0321_TP_EL-1-01_v02_Kulgusadam.“, </w:t>
      </w:r>
      <w:proofErr w:type="spellStart"/>
      <w:r w:rsidRPr="00BF7851">
        <w:rPr>
          <w:rFonts w:ascii="Times New Roman" w:eastAsia="Times New Roman" w:hAnsi="Times New Roman" w:cs="Times New Roman"/>
          <w:sz w:val="24"/>
          <w:szCs w:val="24"/>
        </w:rPr>
        <w:t>proje</w:t>
      </w:r>
      <w:r>
        <w:rPr>
          <w:rFonts w:ascii="Times New Roman" w:eastAsia="Times New Roman" w:hAnsi="Times New Roman" w:cs="Times New Roman"/>
          <w:sz w:val="24"/>
          <w:szCs w:val="24"/>
        </w:rPr>
        <w:t>kteerija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OÜ NARVA EHITUSPROJEKT kohaselt; </w:t>
      </w:r>
    </w:p>
    <w:p w:rsidR="00177546" w:rsidRDefault="00177546" w:rsidP="0017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Kohustada ehitustööde tellijat täitma ning arvestama korralduse punktis 1 kasutusloa eelnõu</w:t>
      </w:r>
      <w:r w:rsidRPr="00BF7851">
        <w:t xml:space="preserve"> </w:t>
      </w:r>
      <w:r w:rsidRPr="00BF7851">
        <w:rPr>
          <w:rFonts w:ascii="Times New Roman" w:eastAsia="Times New Roman" w:hAnsi="Times New Roman" w:cs="Times New Roman"/>
          <w:sz w:val="24"/>
          <w:szCs w:val="24"/>
        </w:rPr>
        <w:t>tingimisi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kooskõlastuste märkustega.</w:t>
      </w:r>
    </w:p>
    <w:p w:rsidR="00177546" w:rsidRDefault="00177546" w:rsidP="0017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546" w:rsidRDefault="00177546" w:rsidP="0017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546" w:rsidRDefault="00177546" w:rsidP="001775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177546" w:rsidRDefault="00177546" w:rsidP="0017754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Korraldus jõustub seadusega sätestatud korras. </w:t>
      </w:r>
    </w:p>
    <w:p w:rsidR="00177546" w:rsidRDefault="00177546" w:rsidP="0017754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177546" w:rsidRDefault="00177546" w:rsidP="0017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546" w:rsidRDefault="00177546" w:rsidP="0017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546" w:rsidRDefault="00177546" w:rsidP="00177546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177546" w:rsidRDefault="00177546" w:rsidP="00177546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177546" w:rsidRDefault="00177546" w:rsidP="00177546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177546" w:rsidRDefault="00177546" w:rsidP="0017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546" w:rsidRDefault="00177546" w:rsidP="0017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546" w:rsidRDefault="00177546" w:rsidP="0017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546" w:rsidRDefault="00177546" w:rsidP="0017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Ants Liimets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Üllar Kaljuste</w:t>
      </w:r>
    </w:p>
    <w:p w:rsidR="00177546" w:rsidRDefault="00177546" w:rsidP="0017754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Linnapea                                                                            Linnasekretär</w:t>
      </w:r>
    </w:p>
    <w:p w:rsidR="001F401F" w:rsidRPr="00177546" w:rsidRDefault="001F401F" w:rsidP="00177546"/>
    <w:sectPr w:rsidR="001F401F" w:rsidRPr="00177546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49"/>
    <w:rsid w:val="000A2DE9"/>
    <w:rsid w:val="0012580D"/>
    <w:rsid w:val="00177546"/>
    <w:rsid w:val="001F401F"/>
    <w:rsid w:val="00675549"/>
    <w:rsid w:val="00841846"/>
    <w:rsid w:val="008D603A"/>
    <w:rsid w:val="00BE02A2"/>
    <w:rsid w:val="00BF7851"/>
    <w:rsid w:val="00F2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B16AE-466F-4366-957C-1FA3EDEB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5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935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3</cp:revision>
  <dcterms:created xsi:type="dcterms:W3CDTF">2021-12-03T09:39:00Z</dcterms:created>
  <dcterms:modified xsi:type="dcterms:W3CDTF">2021-12-03T13:12:00Z</dcterms:modified>
</cp:coreProperties>
</file>