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9CB1F" w14:textId="77777777" w:rsidR="00B27295" w:rsidRPr="0044177D" w:rsidRDefault="00B27295" w:rsidP="0022437C">
      <w:pPr>
        <w:shd w:val="clear" w:color="auto" w:fill="FFFFFF"/>
        <w:jc w:val="right"/>
        <w:outlineLvl w:val="0"/>
        <w:rPr>
          <w:kern w:val="36"/>
          <w:lang w:eastAsia="et-EE"/>
        </w:rPr>
      </w:pPr>
      <w:r w:rsidRPr="0044177D">
        <w:rPr>
          <w:kern w:val="36"/>
          <w:lang w:eastAsia="et-EE"/>
        </w:rPr>
        <w:t>EELNÕU</w:t>
      </w:r>
    </w:p>
    <w:p w14:paraId="2E825554" w14:textId="77777777" w:rsidR="00B27295" w:rsidRPr="0044177D" w:rsidRDefault="00B27295" w:rsidP="0022437C">
      <w:pPr>
        <w:shd w:val="clear" w:color="auto" w:fill="FFFFFF"/>
        <w:jc w:val="center"/>
        <w:outlineLvl w:val="0"/>
        <w:rPr>
          <w:b/>
          <w:bCs/>
          <w:kern w:val="36"/>
          <w:lang w:eastAsia="et-EE"/>
        </w:rPr>
      </w:pPr>
      <w:r w:rsidRPr="0044177D">
        <w:rPr>
          <w:b/>
          <w:bCs/>
          <w:kern w:val="36"/>
          <w:lang w:eastAsia="et-EE"/>
        </w:rPr>
        <w:t>NARVA LINNAVOLIKOGU</w:t>
      </w:r>
    </w:p>
    <w:p w14:paraId="59105506" w14:textId="77777777" w:rsidR="00B27295" w:rsidRPr="0044177D" w:rsidRDefault="00B27295" w:rsidP="0022437C">
      <w:pPr>
        <w:shd w:val="clear" w:color="auto" w:fill="FFFFFF"/>
        <w:jc w:val="center"/>
        <w:outlineLvl w:val="0"/>
        <w:rPr>
          <w:b/>
          <w:bCs/>
          <w:kern w:val="36"/>
          <w:lang w:eastAsia="et-EE"/>
        </w:rPr>
      </w:pPr>
      <w:r w:rsidRPr="0044177D">
        <w:rPr>
          <w:b/>
          <w:bCs/>
          <w:kern w:val="36"/>
          <w:lang w:eastAsia="et-EE"/>
        </w:rPr>
        <w:t xml:space="preserve">MÄÄRUS </w:t>
      </w:r>
    </w:p>
    <w:p w14:paraId="629ABB64" w14:textId="5D5E101D" w:rsidR="00B27295" w:rsidRPr="0044177D" w:rsidRDefault="00B27295" w:rsidP="0022437C">
      <w:pPr>
        <w:shd w:val="clear" w:color="auto" w:fill="FFFFFF"/>
        <w:jc w:val="right"/>
        <w:outlineLvl w:val="0"/>
        <w:rPr>
          <w:kern w:val="36"/>
          <w:lang w:eastAsia="et-EE"/>
        </w:rPr>
      </w:pPr>
      <w:r w:rsidRPr="0044177D">
        <w:rPr>
          <w:kern w:val="36"/>
          <w:lang w:eastAsia="et-EE"/>
        </w:rPr>
        <w:t>2022. a</w:t>
      </w:r>
    </w:p>
    <w:p w14:paraId="3358F265" w14:textId="77777777" w:rsidR="00B27295" w:rsidRPr="0044177D" w:rsidRDefault="00B27295" w:rsidP="0022437C">
      <w:pPr>
        <w:jc w:val="both"/>
      </w:pPr>
    </w:p>
    <w:p w14:paraId="7657D033" w14:textId="77777777" w:rsidR="00B27295" w:rsidRPr="0044177D" w:rsidRDefault="00B27295" w:rsidP="0022437C">
      <w:pPr>
        <w:jc w:val="both"/>
      </w:pPr>
    </w:p>
    <w:p w14:paraId="21DB279F" w14:textId="03312B48" w:rsidR="00B27295" w:rsidRPr="0044177D" w:rsidRDefault="00B27295" w:rsidP="0022437C">
      <w:pPr>
        <w:jc w:val="both"/>
        <w:rPr>
          <w:b/>
        </w:rPr>
      </w:pPr>
      <w:r w:rsidRPr="0044177D">
        <w:rPr>
          <w:b/>
        </w:rPr>
        <w:t>Detailplaneeringukohaste rajatiste väljaehitamise ja väljaehitamisega seotud kulude kandmises kokkuleppimise kord</w:t>
      </w:r>
    </w:p>
    <w:p w14:paraId="399D87EB" w14:textId="77777777" w:rsidR="00B27295" w:rsidRPr="0044177D" w:rsidRDefault="00B27295" w:rsidP="0022437C">
      <w:pPr>
        <w:jc w:val="both"/>
      </w:pPr>
    </w:p>
    <w:p w14:paraId="3A651A3E" w14:textId="77777777" w:rsidR="00F04282" w:rsidRPr="0044177D" w:rsidRDefault="00F04282" w:rsidP="0022437C">
      <w:pPr>
        <w:jc w:val="both"/>
      </w:pPr>
      <w:r w:rsidRPr="0044177D">
        <w:t xml:space="preserve">Käesolev määrus kehtestatakse </w:t>
      </w:r>
      <w:r w:rsidR="00D31E68" w:rsidRPr="0044177D">
        <w:t>planeerimisseaduse § 131 lg 2</w:t>
      </w:r>
      <w:r w:rsidR="00D31E68" w:rsidRPr="0044177D">
        <w:rPr>
          <w:vertAlign w:val="superscript"/>
        </w:rPr>
        <w:t>1</w:t>
      </w:r>
      <w:r w:rsidR="00D31E68" w:rsidRPr="0044177D">
        <w:t xml:space="preserve"> alusel.</w:t>
      </w:r>
    </w:p>
    <w:p w14:paraId="53AC8A13" w14:textId="77777777" w:rsidR="00F04282" w:rsidRPr="0044177D" w:rsidRDefault="00F04282" w:rsidP="0022437C">
      <w:pPr>
        <w:jc w:val="both"/>
      </w:pPr>
    </w:p>
    <w:p w14:paraId="1D39D4AB" w14:textId="1F17450A" w:rsidR="00B711D5" w:rsidRPr="0044177D" w:rsidRDefault="00370A96" w:rsidP="0022437C">
      <w:pPr>
        <w:pStyle w:val="Loendilik"/>
        <w:numPr>
          <w:ilvl w:val="0"/>
          <w:numId w:val="2"/>
        </w:numPr>
        <w:ind w:left="0" w:firstLine="0"/>
        <w:contextualSpacing w:val="0"/>
        <w:jc w:val="both"/>
        <w:rPr>
          <w:b/>
          <w:bCs/>
        </w:rPr>
      </w:pPr>
      <w:r w:rsidRPr="0044177D">
        <w:rPr>
          <w:b/>
          <w:bCs/>
        </w:rPr>
        <w:t>Reguleerimisala</w:t>
      </w:r>
    </w:p>
    <w:p w14:paraId="4EA06ED3" w14:textId="344DD60F" w:rsidR="00B711D5" w:rsidRPr="0044177D" w:rsidRDefault="00F04282" w:rsidP="00F93474">
      <w:pPr>
        <w:pStyle w:val="Loendilik"/>
        <w:numPr>
          <w:ilvl w:val="1"/>
          <w:numId w:val="2"/>
        </w:numPr>
        <w:ind w:left="1134" w:hanging="425"/>
        <w:contextualSpacing w:val="0"/>
        <w:jc w:val="both"/>
        <w:rPr>
          <w:b/>
          <w:bCs/>
        </w:rPr>
      </w:pPr>
      <w:r w:rsidRPr="0044177D">
        <w:t xml:space="preserve">Käesolev määrus reguleerib </w:t>
      </w:r>
      <w:r w:rsidR="00D077C7" w:rsidRPr="0044177D">
        <w:t xml:space="preserve">avalikuks kasutamiseks ette nähtud </w:t>
      </w:r>
      <w:r w:rsidR="00CD3157" w:rsidRPr="0044177D">
        <w:t xml:space="preserve">detailplaneeringukohaste ja planeeringulahenduse elluviimiseks otseselt vajalike ning sellega funktsionaalselt seotud rajatiste (edaspidi ühiselt nimetatud </w:t>
      </w:r>
      <w:r w:rsidR="0022437C" w:rsidRPr="0044177D">
        <w:t>taristu</w:t>
      </w:r>
      <w:r w:rsidR="00CD3157" w:rsidRPr="0044177D">
        <w:t xml:space="preserve">) väljaehitamise ja väljaehitamise seotud kulude kandmise kokkuleppimist </w:t>
      </w:r>
      <w:r w:rsidR="00273BB7" w:rsidRPr="0044177D">
        <w:t>Narva</w:t>
      </w:r>
      <w:r w:rsidR="00C27053" w:rsidRPr="0044177D">
        <w:t xml:space="preserve"> linna (edaspidi linn)</w:t>
      </w:r>
      <w:r w:rsidR="00CD3157" w:rsidRPr="0044177D">
        <w:t xml:space="preserve"> ja detailplaneeringust huvitatud isiku vahel.</w:t>
      </w:r>
    </w:p>
    <w:p w14:paraId="29F4E67B" w14:textId="6B67FD6C" w:rsidR="00273BB7" w:rsidRPr="0044177D" w:rsidRDefault="00273BB7" w:rsidP="00F93474">
      <w:pPr>
        <w:pStyle w:val="Loendilik"/>
        <w:numPr>
          <w:ilvl w:val="1"/>
          <w:numId w:val="2"/>
        </w:numPr>
        <w:ind w:left="1134" w:hanging="425"/>
        <w:contextualSpacing w:val="0"/>
        <w:jc w:val="both"/>
      </w:pPr>
      <w:r w:rsidRPr="0044177D">
        <w:t xml:space="preserve">Määruse eesmärgiks on tagada, et kulude kandmiseks sõlmitavad kokkulepped oleksid arendusega otseselt seotud </w:t>
      </w:r>
      <w:r w:rsidR="002C352A">
        <w:t>ja</w:t>
      </w:r>
      <w:r w:rsidRPr="0044177D">
        <w:t xml:space="preserve"> õiglaselt </w:t>
      </w:r>
      <w:r w:rsidR="002C352A">
        <w:t>ning</w:t>
      </w:r>
      <w:r w:rsidRPr="0044177D">
        <w:t xml:space="preserve"> mõistlikult seotud arenduse mahu ja tüübiga.</w:t>
      </w:r>
    </w:p>
    <w:p w14:paraId="1D983F7C" w14:textId="30408A4D" w:rsidR="00370A96" w:rsidRPr="0044177D" w:rsidRDefault="00370A96" w:rsidP="0022437C">
      <w:pPr>
        <w:jc w:val="both"/>
        <w:rPr>
          <w:b/>
          <w:bCs/>
        </w:rPr>
      </w:pPr>
    </w:p>
    <w:p w14:paraId="499FDC2F" w14:textId="25FCA746" w:rsidR="00370A96" w:rsidRPr="0044177D" w:rsidRDefault="0059689F" w:rsidP="0022437C">
      <w:pPr>
        <w:pStyle w:val="Loendilik"/>
        <w:numPr>
          <w:ilvl w:val="0"/>
          <w:numId w:val="2"/>
        </w:numPr>
        <w:ind w:left="0" w:firstLine="0"/>
        <w:contextualSpacing w:val="0"/>
        <w:jc w:val="both"/>
        <w:rPr>
          <w:b/>
          <w:bCs/>
        </w:rPr>
      </w:pPr>
      <w:r w:rsidRPr="0044177D">
        <w:rPr>
          <w:b/>
          <w:bCs/>
        </w:rPr>
        <w:t>Terminid</w:t>
      </w:r>
    </w:p>
    <w:p w14:paraId="14C0CED3" w14:textId="4017918E" w:rsidR="0059689F" w:rsidRPr="0044177D" w:rsidRDefault="00945E28" w:rsidP="00F93474">
      <w:pPr>
        <w:pStyle w:val="Loendilik"/>
        <w:ind w:left="709"/>
        <w:jc w:val="both"/>
      </w:pPr>
      <w:r w:rsidRPr="0044177D">
        <w:t>Määruses on kasutatud järgmisi mõisteid</w:t>
      </w:r>
      <w:r w:rsidR="0059689F" w:rsidRPr="0044177D">
        <w:t>:</w:t>
      </w:r>
    </w:p>
    <w:p w14:paraId="16086D22" w14:textId="77777777" w:rsidR="00F93474" w:rsidRPr="0044177D" w:rsidRDefault="0059689F" w:rsidP="005B7C65">
      <w:pPr>
        <w:pStyle w:val="Loendilik"/>
        <w:numPr>
          <w:ilvl w:val="2"/>
          <w:numId w:val="5"/>
        </w:numPr>
        <w:ind w:left="1418" w:hanging="425"/>
        <w:jc w:val="both"/>
      </w:pPr>
      <w:r w:rsidRPr="0044177D">
        <w:t>arendaja</w:t>
      </w:r>
      <w:r w:rsidR="00F96159" w:rsidRPr="0044177D">
        <w:t xml:space="preserve"> või huvitatud isik</w:t>
      </w:r>
      <w:r w:rsidRPr="0044177D">
        <w:t xml:space="preserve"> – isik, kelle huvides m</w:t>
      </w:r>
      <w:r w:rsidR="00F93474" w:rsidRPr="0044177D">
        <w:t xml:space="preserve">enetletakse detailplaneeringut, </w:t>
      </w:r>
      <w:r w:rsidRPr="0044177D">
        <w:t>projekteerimistingimusi või ehitusluba;</w:t>
      </w:r>
    </w:p>
    <w:p w14:paraId="09EC4DF5" w14:textId="77777777" w:rsidR="00F93474" w:rsidRPr="0044177D" w:rsidRDefault="0059689F" w:rsidP="005B7C65">
      <w:pPr>
        <w:pStyle w:val="Loendilik"/>
        <w:numPr>
          <w:ilvl w:val="2"/>
          <w:numId w:val="5"/>
        </w:numPr>
        <w:ind w:left="1418" w:hanging="425"/>
        <w:jc w:val="both"/>
      </w:pPr>
      <w:r w:rsidRPr="0044177D">
        <w:t>arendusala – ala, mille kohta soovitakse koostada detailplaneering või millele ehitamiseks taotletakse projekteerimistingimusi või ehitusluba;</w:t>
      </w:r>
    </w:p>
    <w:p w14:paraId="73C2A1DE" w14:textId="50C36BDF" w:rsidR="0059689F" w:rsidRPr="0044177D" w:rsidRDefault="0059689F" w:rsidP="005B7C65">
      <w:pPr>
        <w:pStyle w:val="Loendilik"/>
        <w:numPr>
          <w:ilvl w:val="2"/>
          <w:numId w:val="5"/>
        </w:numPr>
        <w:ind w:left="1418" w:hanging="425"/>
        <w:jc w:val="both"/>
      </w:pPr>
      <w:r w:rsidRPr="0044177D">
        <w:t xml:space="preserve">taristu – planeerimisseaduse § 131 lõikes 1 nimetatud detailplaneeringukohane avalikuks kasutamiseks ette nähtud tee ning sellega seotud rajatised, haljastus ja tehnorajatised (sh välisvalgustus) ning planeeringulahenduse elluviimiseks otseselt vajalikud ja sellega funktsionaalselt seotud </w:t>
      </w:r>
      <w:r w:rsidR="00A97104">
        <w:t>ehitised</w:t>
      </w:r>
      <w:r w:rsidRPr="0044177D">
        <w:t>.</w:t>
      </w:r>
    </w:p>
    <w:p w14:paraId="0E3BBC8C" w14:textId="72BDC2BF" w:rsidR="002F64AF" w:rsidRPr="0044177D" w:rsidRDefault="002F64AF" w:rsidP="0022437C">
      <w:pPr>
        <w:pStyle w:val="Loendilik"/>
        <w:ind w:left="0"/>
        <w:contextualSpacing w:val="0"/>
        <w:jc w:val="both"/>
      </w:pPr>
    </w:p>
    <w:p w14:paraId="3DFA3E4B" w14:textId="27839177" w:rsidR="002F64AF" w:rsidRPr="0044177D" w:rsidRDefault="0092754D" w:rsidP="0022437C">
      <w:pPr>
        <w:pStyle w:val="Loendilik"/>
        <w:numPr>
          <w:ilvl w:val="0"/>
          <w:numId w:val="2"/>
        </w:numPr>
        <w:ind w:left="0" w:firstLine="0"/>
        <w:contextualSpacing w:val="0"/>
        <w:jc w:val="both"/>
        <w:rPr>
          <w:b/>
          <w:bCs/>
        </w:rPr>
      </w:pPr>
      <w:r w:rsidRPr="0044177D">
        <w:rPr>
          <w:b/>
          <w:bCs/>
        </w:rPr>
        <w:t>Halduslepingute sõlmimine</w:t>
      </w:r>
    </w:p>
    <w:p w14:paraId="6AE7D255" w14:textId="13B56757" w:rsidR="0092754D" w:rsidRPr="0044177D" w:rsidRDefault="0092754D" w:rsidP="00F93474">
      <w:pPr>
        <w:pStyle w:val="Loendilik"/>
        <w:numPr>
          <w:ilvl w:val="0"/>
          <w:numId w:val="7"/>
        </w:numPr>
        <w:ind w:left="1134" w:hanging="425"/>
        <w:jc w:val="both"/>
      </w:pPr>
      <w:r w:rsidRPr="0044177D">
        <w:t>Detailplaneeringu algatamise menetlemise käigus ametiasutus:</w:t>
      </w:r>
    </w:p>
    <w:p w14:paraId="434CDEAC" w14:textId="77777777" w:rsidR="00F93474" w:rsidRPr="0044177D" w:rsidRDefault="0092754D" w:rsidP="005B7C65">
      <w:pPr>
        <w:pStyle w:val="Loendilik"/>
        <w:numPr>
          <w:ilvl w:val="0"/>
          <w:numId w:val="6"/>
        </w:numPr>
        <w:ind w:left="1418" w:hanging="425"/>
        <w:jc w:val="both"/>
      </w:pPr>
      <w:r w:rsidRPr="0044177D">
        <w:t>hindab koostöös teiste asutustega taristu ehitamise vajadust;</w:t>
      </w:r>
    </w:p>
    <w:p w14:paraId="1E7DCD38" w14:textId="77777777" w:rsidR="00F93474" w:rsidRPr="0044177D" w:rsidRDefault="0092754D" w:rsidP="005B7C65">
      <w:pPr>
        <w:pStyle w:val="Loendilik"/>
        <w:numPr>
          <w:ilvl w:val="0"/>
          <w:numId w:val="6"/>
        </w:numPr>
        <w:ind w:left="1418" w:hanging="425"/>
        <w:jc w:val="both"/>
      </w:pPr>
      <w:r w:rsidRPr="0044177D">
        <w:t>kontrollib taristu ehitamise vajaduse korral detailplaneeringust huvitatud isiku vastavust halduskoostöö seaduse § 12 nõuetele;</w:t>
      </w:r>
    </w:p>
    <w:p w14:paraId="71F5899E" w14:textId="5B36AF50" w:rsidR="0092754D" w:rsidRPr="0044177D" w:rsidRDefault="0092754D" w:rsidP="005B7C65">
      <w:pPr>
        <w:pStyle w:val="Loendilik"/>
        <w:numPr>
          <w:ilvl w:val="0"/>
          <w:numId w:val="6"/>
        </w:numPr>
        <w:ind w:left="1418" w:hanging="425"/>
        <w:contextualSpacing w:val="0"/>
        <w:jc w:val="both"/>
      </w:pPr>
      <w:r w:rsidRPr="0044177D">
        <w:t>teeb ettepaneku määrata taristu ehitamise ja/või selle rahastamise lepingu sõlmimise vajaduse Narva Linnavalitsuse korralduses või Narva Linna volikogu otsuses, millega algatatakse detailplaneeringu koostamine.</w:t>
      </w:r>
    </w:p>
    <w:p w14:paraId="27455B2B" w14:textId="73C220BF" w:rsidR="002F64AF" w:rsidRPr="0044177D" w:rsidRDefault="00701BFA" w:rsidP="00062A2D">
      <w:pPr>
        <w:pStyle w:val="Loendilik"/>
        <w:numPr>
          <w:ilvl w:val="0"/>
          <w:numId w:val="7"/>
        </w:numPr>
        <w:ind w:left="1134" w:hanging="425"/>
        <w:jc w:val="both"/>
      </w:pPr>
      <w:r w:rsidRPr="0044177D">
        <w:t>Planeerimisseaduse §130 lg 1 kohase lepingu sõlmimisel linna ja huvitatud isiku vahel peab huvitatud isik lepingus kinnitama detailplaneeringukohaste teede ning tehnovõrkude ja -rajatiste väljaehitamiseks ja väljaehitamisega seotud tegevuste rahastamiseks või valmisolekut vastava lepingu sõlmimiseks eraldi enne planeeringu kehtestamist.</w:t>
      </w:r>
    </w:p>
    <w:p w14:paraId="3CBB147B" w14:textId="14464DD8" w:rsidR="002F64AF" w:rsidRPr="0044177D" w:rsidRDefault="002F64AF" w:rsidP="00062A2D">
      <w:pPr>
        <w:pStyle w:val="Loendilik"/>
        <w:numPr>
          <w:ilvl w:val="0"/>
          <w:numId w:val="7"/>
        </w:numPr>
        <w:ind w:left="1134" w:hanging="425"/>
        <w:jc w:val="both"/>
      </w:pPr>
      <w:r w:rsidRPr="0044177D">
        <w:t xml:space="preserve">Kui huvitatud isik ei nõustu käesoleva paragrahvi lõikes </w:t>
      </w:r>
      <w:r w:rsidR="00701BFA" w:rsidRPr="0044177D">
        <w:t>1</w:t>
      </w:r>
      <w:r w:rsidRPr="0044177D">
        <w:t xml:space="preserve"> nimetatud lepingut sõlmima, siis detailplaneeringut ei algatata.</w:t>
      </w:r>
    </w:p>
    <w:p w14:paraId="78CE0492" w14:textId="30C3F3C7" w:rsidR="002F64AF" w:rsidRPr="0044177D" w:rsidRDefault="002F64AF" w:rsidP="00062A2D">
      <w:pPr>
        <w:pStyle w:val="Loendilik"/>
        <w:numPr>
          <w:ilvl w:val="0"/>
          <w:numId w:val="7"/>
        </w:numPr>
        <w:ind w:left="1134" w:hanging="425"/>
        <w:jc w:val="both"/>
      </w:pPr>
      <w:r w:rsidRPr="0044177D">
        <w:t xml:space="preserve">Juhul, kui </w:t>
      </w:r>
      <w:r w:rsidR="00701BFA" w:rsidRPr="0044177D">
        <w:t>enne planeeringu kehtestamist selgub, et</w:t>
      </w:r>
      <w:r w:rsidR="005B7C65" w:rsidRPr="0044177D">
        <w:t xml:space="preserve"> </w:t>
      </w:r>
      <w:r w:rsidRPr="0044177D">
        <w:t xml:space="preserve">huvitatud isikul ei ole võimalik käesoleva paragrahvi lõikes </w:t>
      </w:r>
      <w:r w:rsidR="0092754D" w:rsidRPr="0044177D">
        <w:t>2</w:t>
      </w:r>
      <w:r w:rsidRPr="0044177D">
        <w:t xml:space="preserve"> nimetatud lepingut täita</w:t>
      </w:r>
      <w:r w:rsidR="00701BFA" w:rsidRPr="0044177D">
        <w:t>,</w:t>
      </w:r>
      <w:r w:rsidRPr="0044177D">
        <w:t xml:space="preserve"> ütleb ametiasutus sõlmitud lepingu ühepoolselt üles viie tööpäeva jooksul arvates huvitatud isikult vastavasisulise </w:t>
      </w:r>
      <w:r w:rsidRPr="0044177D">
        <w:lastRenderedPageBreak/>
        <w:t>teate saamisest. Huvitatud isiku poolt lepingu täitmise võimatus on aluseks vastava detailplaneeringu algatamise otsuse kehtetuks tunnistamiseks. Huvitatud isikule detailplaneeringu koostamisega juba tehtud kulusid ei hüvitata.</w:t>
      </w:r>
    </w:p>
    <w:p w14:paraId="12925086" w14:textId="53916654" w:rsidR="002F64AF" w:rsidRPr="0044177D" w:rsidRDefault="002F64AF" w:rsidP="00062A2D">
      <w:pPr>
        <w:pStyle w:val="Loendilik"/>
        <w:numPr>
          <w:ilvl w:val="0"/>
          <w:numId w:val="7"/>
        </w:numPr>
        <w:ind w:left="1134" w:hanging="425"/>
        <w:jc w:val="both"/>
      </w:pPr>
      <w:r w:rsidRPr="0044177D">
        <w:t>Enne detailplaneeringu kehtestamist</w:t>
      </w:r>
      <w:r w:rsidR="00092DAA" w:rsidRPr="0044177D">
        <w:t xml:space="preserve"> </w:t>
      </w:r>
      <w:r w:rsidR="006625BE" w:rsidRPr="0044177D">
        <w:t xml:space="preserve">tuleb huvitatud isikul </w:t>
      </w:r>
      <w:r w:rsidR="00092DAA" w:rsidRPr="0044177D">
        <w:t>planeerimisseaduse §131</w:t>
      </w:r>
      <w:r w:rsidR="00074117" w:rsidRPr="0044177D">
        <w:t xml:space="preserve"> lõike 2</w:t>
      </w:r>
      <w:r w:rsidR="00092DAA" w:rsidRPr="0044177D">
        <w:t xml:space="preserve"> alusel</w:t>
      </w:r>
      <w:r w:rsidRPr="0044177D">
        <w:t xml:space="preserve"> sõlmida </w:t>
      </w:r>
      <w:r w:rsidR="00746CC2" w:rsidRPr="0044177D">
        <w:t xml:space="preserve">linna taristu ehitamist kureeriva </w:t>
      </w:r>
      <w:r w:rsidR="00174CF9" w:rsidRPr="0044177D">
        <w:t>ametiasutus</w:t>
      </w:r>
      <w:r w:rsidRPr="0044177D">
        <w:t xml:space="preserve">ega leping detailplaneeringukohase </w:t>
      </w:r>
      <w:r w:rsidR="006625BE" w:rsidRPr="0044177D">
        <w:t xml:space="preserve">taristu </w:t>
      </w:r>
      <w:r w:rsidRPr="0044177D">
        <w:t xml:space="preserve">väljaehitamise tagamiseks ja üleandmiseks </w:t>
      </w:r>
      <w:r w:rsidR="00301AF2" w:rsidRPr="0044177D">
        <w:t>linna</w:t>
      </w:r>
      <w:r w:rsidRPr="0044177D">
        <w:t>le juhul</w:t>
      </w:r>
      <w:r w:rsidR="002C352A">
        <w:t>,</w:t>
      </w:r>
      <w:r w:rsidRPr="0044177D">
        <w:t xml:space="preserve"> kui </w:t>
      </w:r>
      <w:r w:rsidR="006625BE" w:rsidRPr="0044177D">
        <w:t>see</w:t>
      </w:r>
      <w:r w:rsidRPr="0044177D">
        <w:t xml:space="preserve"> asu</w:t>
      </w:r>
      <w:r w:rsidR="006625BE" w:rsidRPr="0044177D">
        <w:t>b</w:t>
      </w:r>
      <w:r w:rsidRPr="0044177D">
        <w:t xml:space="preserve"> </w:t>
      </w:r>
      <w:r w:rsidR="00301AF2" w:rsidRPr="0044177D">
        <w:t>linna</w:t>
      </w:r>
      <w:r w:rsidRPr="0044177D">
        <w:t xml:space="preserve"> omandis oleval maal või on suunatud avaliku huvi tagamisele.</w:t>
      </w:r>
      <w:r w:rsidR="006625BE" w:rsidRPr="0044177D">
        <w:t xml:space="preserve"> </w:t>
      </w:r>
    </w:p>
    <w:p w14:paraId="1FD45481" w14:textId="198E22ED" w:rsidR="00092DAA" w:rsidRPr="0044177D" w:rsidRDefault="00092DAA" w:rsidP="00062A2D">
      <w:pPr>
        <w:pStyle w:val="Loendilik"/>
        <w:numPr>
          <w:ilvl w:val="0"/>
          <w:numId w:val="7"/>
        </w:numPr>
        <w:shd w:val="clear" w:color="auto" w:fill="FFFFFF"/>
        <w:ind w:left="1134" w:hanging="425"/>
        <w:jc w:val="both"/>
      </w:pPr>
      <w:r w:rsidRPr="00603F94">
        <w:rPr>
          <w:color w:val="000000"/>
        </w:rPr>
        <w:t xml:space="preserve">Lepingu </w:t>
      </w:r>
      <w:r w:rsidRPr="0044177D">
        <w:rPr>
          <w:color w:val="000000"/>
        </w:rPr>
        <w:t>täitmise üle teeb järelevalvet huvitatud isikuga lepingu sõlminud ametiasutus.</w:t>
      </w:r>
    </w:p>
    <w:p w14:paraId="58F32B4D" w14:textId="4C5D7447" w:rsidR="00092DAA" w:rsidRPr="0044177D" w:rsidRDefault="00092DAA" w:rsidP="00062A2D">
      <w:pPr>
        <w:pStyle w:val="Loendilik"/>
        <w:numPr>
          <w:ilvl w:val="0"/>
          <w:numId w:val="7"/>
        </w:numPr>
        <w:ind w:left="1134" w:hanging="425"/>
        <w:jc w:val="both"/>
      </w:pPr>
      <w:r w:rsidRPr="0044177D">
        <w:t xml:space="preserve">Juhul, kui huvitatud isik ei nõustu sõlmima käesoleva paragrahvi lõikes </w:t>
      </w:r>
      <w:r w:rsidR="0092754D" w:rsidRPr="0044177D">
        <w:t>5</w:t>
      </w:r>
      <w:r w:rsidRPr="0044177D">
        <w:t xml:space="preserve"> nimetatud lepingut enne detailplaneeringu kehtestamise otsustamist, on selleks volikogul õigus jätta detailplaneering kehtestamata ning ametiasutusel detailplaneeringu koostamine lõpetada.</w:t>
      </w:r>
    </w:p>
    <w:p w14:paraId="43CDDF9A" w14:textId="1687A597" w:rsidR="00C82956" w:rsidRPr="0044177D" w:rsidRDefault="00C82956" w:rsidP="00062A2D">
      <w:pPr>
        <w:pStyle w:val="Loendilik"/>
        <w:numPr>
          <w:ilvl w:val="0"/>
          <w:numId w:val="7"/>
        </w:numPr>
        <w:ind w:left="1134" w:hanging="425"/>
        <w:jc w:val="both"/>
      </w:pPr>
      <w:r w:rsidRPr="0044177D">
        <w:rPr>
          <w:color w:val="000000"/>
        </w:rPr>
        <w:t>Taristu ehitamise kohustus peab olema täidetud esimese detailplaneeringukohase hoone kasutusloa taotlemise ajaks või viie aasta jooksul detailplaneeringu kehtestamisest olenevalt sellest, kumb tähtpäev saabub varem. Detailplaneeringukohase hoone ehitamiseks ei väljastata ehitusluba enne taristule ehitusloa väljastamist või väljastatakse see koos taristu ehitusloaga.</w:t>
      </w:r>
    </w:p>
    <w:p w14:paraId="4C07E312" w14:textId="0364688C" w:rsidR="00C82956" w:rsidRPr="0044177D" w:rsidRDefault="00C82956" w:rsidP="00062A2D">
      <w:pPr>
        <w:pStyle w:val="Loendilik"/>
        <w:numPr>
          <w:ilvl w:val="0"/>
          <w:numId w:val="7"/>
        </w:numPr>
        <w:shd w:val="clear" w:color="auto" w:fill="FFFFFF"/>
        <w:ind w:left="1134" w:hanging="425"/>
        <w:jc w:val="both"/>
      </w:pPr>
      <w:r w:rsidRPr="0044177D">
        <w:rPr>
          <w:color w:val="000000"/>
        </w:rPr>
        <w:t xml:space="preserve">Kui Narva linna omandis olevale kinnistule on lepingu kohaselt </w:t>
      </w:r>
      <w:r w:rsidRPr="0044177D">
        <w:t xml:space="preserve">ehitatud </w:t>
      </w:r>
      <w:r w:rsidRPr="0044177D">
        <w:rPr>
          <w:color w:val="000000"/>
        </w:rPr>
        <w:t>taristu, võõrandatakse see tasuta Narva linnale.</w:t>
      </w:r>
    </w:p>
    <w:p w14:paraId="659F185B" w14:textId="0EF10152" w:rsidR="00C82956" w:rsidRPr="0044177D" w:rsidRDefault="00C82956" w:rsidP="00062A2D">
      <w:pPr>
        <w:pStyle w:val="Loendilik"/>
        <w:numPr>
          <w:ilvl w:val="0"/>
          <w:numId w:val="7"/>
        </w:numPr>
        <w:shd w:val="clear" w:color="auto" w:fill="FFFFFF"/>
        <w:ind w:left="1134" w:hanging="425"/>
        <w:jc w:val="both"/>
      </w:pPr>
      <w:r w:rsidRPr="0044177D">
        <w:rPr>
          <w:color w:val="000000"/>
        </w:rPr>
        <w:t xml:space="preserve">Kui arendusalal asuvale eraomandis olevale kinnistule on lepingu kohaselt </w:t>
      </w:r>
      <w:r w:rsidRPr="0044177D">
        <w:t xml:space="preserve">ehitatud </w:t>
      </w:r>
      <w:r w:rsidR="005B7C65" w:rsidRPr="0044177D">
        <w:rPr>
          <w:color w:val="000000"/>
        </w:rPr>
        <w:t xml:space="preserve">taristu, </w:t>
      </w:r>
      <w:r w:rsidRPr="0044177D">
        <w:rPr>
          <w:color w:val="000000"/>
        </w:rPr>
        <w:t xml:space="preserve">seatakse kinnistule </w:t>
      </w:r>
      <w:r w:rsidR="007C09AF" w:rsidRPr="0044177D">
        <w:rPr>
          <w:color w:val="000000"/>
        </w:rPr>
        <w:t>Narva</w:t>
      </w:r>
      <w:r w:rsidRPr="0044177D">
        <w:rPr>
          <w:color w:val="000000"/>
        </w:rPr>
        <w:t xml:space="preserve"> linna kasuks taristu kasutamiseks tasuta isiklik kasutusõigus.</w:t>
      </w:r>
    </w:p>
    <w:p w14:paraId="641936B9" w14:textId="499A7DA6" w:rsidR="003C04A9" w:rsidRPr="0044177D" w:rsidRDefault="003C04A9" w:rsidP="00062A2D">
      <w:pPr>
        <w:pStyle w:val="Loendilik"/>
        <w:numPr>
          <w:ilvl w:val="0"/>
          <w:numId w:val="7"/>
        </w:numPr>
        <w:shd w:val="clear" w:color="auto" w:fill="FFFFFF"/>
        <w:ind w:left="1134" w:hanging="425"/>
        <w:jc w:val="both"/>
      </w:pPr>
      <w:r w:rsidRPr="0044177D">
        <w:rPr>
          <w:color w:val="000000"/>
        </w:rPr>
        <w:t xml:space="preserve">Käesoleva </w:t>
      </w:r>
      <w:r w:rsidRPr="0044177D">
        <w:t xml:space="preserve">paragrahvi lõikes 10 nimetatud isikliku kasutusõiguse seadmise võlaõiguslik leping sõlmitakse enne detailplaneeringu kehtestamist. Võlaõigusliku lepingu sõlmimisel kantakse kinnistusraamatusse Narva linna kasuks asjaõiguse omandamist tagav eelmärge. </w:t>
      </w:r>
    </w:p>
    <w:p w14:paraId="676F9949" w14:textId="6E7867EE" w:rsidR="003C04A9" w:rsidRPr="0044177D" w:rsidRDefault="003C04A9" w:rsidP="00062A2D">
      <w:pPr>
        <w:pStyle w:val="Loendilik"/>
        <w:numPr>
          <w:ilvl w:val="0"/>
          <w:numId w:val="7"/>
        </w:numPr>
        <w:shd w:val="clear" w:color="auto" w:fill="FFFFFF"/>
        <w:ind w:left="1134" w:hanging="425"/>
        <w:jc w:val="both"/>
      </w:pPr>
      <w:r w:rsidRPr="0044177D">
        <w:t>Kui ametiasutus ei otsusta teisiti, sõlmitakse isikliku kasutusõiguse seadmise asjaõiguslik leping pärast seda, kui valmisehitatud taristu valdus on Narva linnale üle antud.</w:t>
      </w:r>
    </w:p>
    <w:p w14:paraId="3F587B02" w14:textId="6979618F" w:rsidR="003C04A9" w:rsidRPr="0044177D" w:rsidRDefault="003C04A9" w:rsidP="00062A2D">
      <w:pPr>
        <w:pStyle w:val="Loendilik"/>
        <w:numPr>
          <w:ilvl w:val="0"/>
          <w:numId w:val="7"/>
        </w:numPr>
        <w:ind w:left="1134" w:hanging="425"/>
        <w:jc w:val="both"/>
        <w:rPr>
          <w:color w:val="000000"/>
        </w:rPr>
      </w:pPr>
      <w:r w:rsidRPr="0044177D">
        <w:t xml:space="preserve">Narva linn võtab valmisehitatud </w:t>
      </w:r>
      <w:r w:rsidRPr="0044177D">
        <w:rPr>
          <w:color w:val="000000"/>
        </w:rPr>
        <w:t>taristu valduse vastu tingimusel, et see on projektikohane, terviklikult välja ehitatud ja iseseisvalt kasutatav. Ametiasutus võib kehtestada täpsemad taristu valduse Narva linnale üleandmise tingimused.</w:t>
      </w:r>
    </w:p>
    <w:p w14:paraId="6095A80C" w14:textId="06C4846D" w:rsidR="00AF5E98" w:rsidRPr="0044177D" w:rsidRDefault="00AF5E98" w:rsidP="00062A2D">
      <w:pPr>
        <w:pStyle w:val="Loendilik"/>
        <w:numPr>
          <w:ilvl w:val="0"/>
          <w:numId w:val="7"/>
        </w:numPr>
        <w:shd w:val="clear" w:color="auto" w:fill="FFFFFF"/>
        <w:ind w:left="1134" w:hanging="425"/>
        <w:jc w:val="both"/>
      </w:pPr>
      <w:r w:rsidRPr="0044177D">
        <w:rPr>
          <w:color w:val="000000"/>
        </w:rPr>
        <w:t>Narva linnal on õigus mitte anda nõusolekut käesoleva määruse alusel sõlmitud lepingu üleandmiseks</w:t>
      </w:r>
      <w:r w:rsidR="002B611F" w:rsidRPr="0044177D">
        <w:rPr>
          <w:color w:val="000000"/>
        </w:rPr>
        <w:t xml:space="preserve"> kolmandale isikule</w:t>
      </w:r>
      <w:r w:rsidRPr="0044177D">
        <w:rPr>
          <w:color w:val="000000"/>
        </w:rPr>
        <w:t>, kui leping soovitakse üle anda isikule, kes ei vasta halduskoostöö seaduse § 12 nõuetele.</w:t>
      </w:r>
    </w:p>
    <w:p w14:paraId="67F183C3" w14:textId="3758B299" w:rsidR="00C82956" w:rsidRPr="0044177D" w:rsidRDefault="00C82956" w:rsidP="0022437C">
      <w:pPr>
        <w:pStyle w:val="Loendilik"/>
        <w:ind w:left="426" w:hanging="426"/>
        <w:jc w:val="both"/>
      </w:pPr>
    </w:p>
    <w:p w14:paraId="129FBBB1" w14:textId="47926233" w:rsidR="00847DEC" w:rsidRPr="0044177D" w:rsidRDefault="00847DEC" w:rsidP="005B7C65">
      <w:pPr>
        <w:pStyle w:val="Loendilik"/>
        <w:numPr>
          <w:ilvl w:val="0"/>
          <w:numId w:val="2"/>
        </w:numPr>
        <w:ind w:left="0" w:firstLine="0"/>
        <w:jc w:val="both"/>
        <w:rPr>
          <w:b/>
          <w:bCs/>
        </w:rPr>
      </w:pPr>
      <w:r w:rsidRPr="0044177D">
        <w:rPr>
          <w:b/>
          <w:bCs/>
        </w:rPr>
        <w:t>Lepingu muutmine ja lõpetamine</w:t>
      </w:r>
    </w:p>
    <w:p w14:paraId="14F02BC7" w14:textId="3A4E896B" w:rsidR="00847DEC" w:rsidRPr="0044177D" w:rsidRDefault="00847DEC" w:rsidP="005B7C65">
      <w:pPr>
        <w:pStyle w:val="Loendilik"/>
        <w:numPr>
          <w:ilvl w:val="0"/>
          <w:numId w:val="8"/>
        </w:numPr>
        <w:ind w:left="1134" w:hanging="425"/>
        <w:jc w:val="both"/>
      </w:pPr>
      <w:r w:rsidRPr="0044177D">
        <w:t xml:space="preserve">Lepingumuudatused peavad olema kooskõlas lepingu aluseks oleva detailplaneeringu või seda </w:t>
      </w:r>
      <w:r w:rsidR="005A512C">
        <w:t>täpsustavate</w:t>
      </w:r>
      <w:r w:rsidR="005A512C" w:rsidRPr="0044177D">
        <w:t xml:space="preserve"> </w:t>
      </w:r>
      <w:r w:rsidRPr="0044177D">
        <w:t>projekteerimistingimustega.</w:t>
      </w:r>
    </w:p>
    <w:p w14:paraId="5CCC26CA" w14:textId="0E141BBA" w:rsidR="00847DEC" w:rsidRPr="0044177D" w:rsidRDefault="00847DEC" w:rsidP="005B7C65">
      <w:pPr>
        <w:pStyle w:val="Loendilik"/>
        <w:numPr>
          <w:ilvl w:val="0"/>
          <w:numId w:val="8"/>
        </w:numPr>
        <w:ind w:left="1134" w:hanging="425"/>
        <w:jc w:val="both"/>
        <w:rPr>
          <w:color w:val="C00000"/>
        </w:rPr>
      </w:pPr>
      <w:r w:rsidRPr="0044177D">
        <w:t>Lepingu muutmisel on võimalik muu hulgas kokku leppida, et taristu ehitamise kohustus asendatakse taristu ehitamise rahastamise kohustusega võ</w:t>
      </w:r>
      <w:r w:rsidR="005B7C65" w:rsidRPr="0044177D">
        <w:t>i taristu ehitamise rahastamise</w:t>
      </w:r>
      <w:r w:rsidRPr="0044177D">
        <w:t xml:space="preserve"> kohustus asendatakse taristu ehitamise kohustusega. </w:t>
      </w:r>
    </w:p>
    <w:p w14:paraId="67140E75" w14:textId="7EB0EF28" w:rsidR="00847DEC" w:rsidRDefault="00847DEC" w:rsidP="005B7C65">
      <w:pPr>
        <w:pStyle w:val="Loendilik"/>
        <w:numPr>
          <w:ilvl w:val="0"/>
          <w:numId w:val="8"/>
        </w:numPr>
        <w:ind w:left="1134" w:hanging="425"/>
        <w:jc w:val="both"/>
      </w:pPr>
      <w:r w:rsidRPr="0044177D">
        <w:t>Narva linnal on õigus leping üles öelda seaduses sätestatud alustel</w:t>
      </w:r>
      <w:r>
        <w:t xml:space="preserve"> ning juhul, kui lepingu sõlmimise aluseks olev detailplaneering on tunnistatud kehtetuks.</w:t>
      </w:r>
    </w:p>
    <w:p w14:paraId="26FB372F" w14:textId="0E80DDE5" w:rsidR="00847DEC" w:rsidRDefault="00847DEC" w:rsidP="0022437C">
      <w:pPr>
        <w:pStyle w:val="Loendilik"/>
        <w:ind w:left="426" w:hanging="426"/>
        <w:jc w:val="both"/>
      </w:pPr>
    </w:p>
    <w:p w14:paraId="53D0831C" w14:textId="16464256" w:rsidR="006753AD" w:rsidRPr="005B7C65" w:rsidRDefault="007668C0" w:rsidP="005B7C65">
      <w:pPr>
        <w:pStyle w:val="Loendilik"/>
        <w:numPr>
          <w:ilvl w:val="0"/>
          <w:numId w:val="2"/>
        </w:numPr>
        <w:ind w:left="0" w:firstLine="0"/>
        <w:jc w:val="both"/>
        <w:rPr>
          <w:b/>
          <w:bCs/>
        </w:rPr>
      </w:pPr>
      <w:r w:rsidRPr="005B7C65">
        <w:rPr>
          <w:b/>
          <w:bCs/>
        </w:rPr>
        <w:t>Taristu</w:t>
      </w:r>
      <w:r w:rsidR="00B711D5" w:rsidRPr="005B7C65">
        <w:rPr>
          <w:b/>
          <w:bCs/>
        </w:rPr>
        <w:t xml:space="preserve"> väljaehitamine ja sellega seotud kulutuste kandmine</w:t>
      </w:r>
    </w:p>
    <w:p w14:paraId="5726C34D" w14:textId="7EF28C1A" w:rsidR="007668C0" w:rsidRPr="001E6F35" w:rsidRDefault="007668C0" w:rsidP="005B7C65">
      <w:pPr>
        <w:pStyle w:val="Loendilik"/>
        <w:numPr>
          <w:ilvl w:val="0"/>
          <w:numId w:val="9"/>
        </w:numPr>
        <w:shd w:val="clear" w:color="auto" w:fill="FFFFFF"/>
        <w:ind w:left="1134" w:hanging="425"/>
        <w:jc w:val="both"/>
      </w:pPr>
      <w:r w:rsidRPr="005B7C65">
        <w:rPr>
          <w:color w:val="000000"/>
        </w:rPr>
        <w:t>Taristu ehitamise</w:t>
      </w:r>
      <w:r w:rsidR="00FA739C" w:rsidRPr="005B7C65">
        <w:rPr>
          <w:color w:val="000000"/>
          <w:lang w:val="en-US"/>
        </w:rPr>
        <w:t xml:space="preserve"> </w:t>
      </w:r>
      <w:r w:rsidR="00FA739C" w:rsidRPr="005B7C65">
        <w:rPr>
          <w:color w:val="000000"/>
        </w:rPr>
        <w:t>rahastamise</w:t>
      </w:r>
      <w:r w:rsidRPr="005B7C65">
        <w:rPr>
          <w:color w:val="000000"/>
        </w:rPr>
        <w:t xml:space="preserve"> leping sõlmitakse käesoleva määruse § </w:t>
      </w:r>
      <w:r w:rsidR="00074117" w:rsidRPr="005B7C65">
        <w:rPr>
          <w:color w:val="000000"/>
        </w:rPr>
        <w:t>3</w:t>
      </w:r>
      <w:r w:rsidRPr="005B7C65">
        <w:rPr>
          <w:color w:val="000000"/>
        </w:rPr>
        <w:t xml:space="preserve"> lõike</w:t>
      </w:r>
      <w:r w:rsidR="00074117" w:rsidRPr="005B7C65">
        <w:rPr>
          <w:color w:val="000000"/>
        </w:rPr>
        <w:t>s 5</w:t>
      </w:r>
      <w:r w:rsidRPr="005B7C65">
        <w:rPr>
          <w:color w:val="000000"/>
        </w:rPr>
        <w:t xml:space="preserve"> nimetatud juhul, kui arendusala asub piirkonnas, kus:</w:t>
      </w:r>
    </w:p>
    <w:p w14:paraId="051F4CB9" w14:textId="7E8C5A29" w:rsidR="007668C0" w:rsidRPr="005B7C65" w:rsidRDefault="007668C0" w:rsidP="005B7C65">
      <w:pPr>
        <w:pStyle w:val="Loendilik"/>
        <w:numPr>
          <w:ilvl w:val="0"/>
          <w:numId w:val="10"/>
        </w:numPr>
        <w:shd w:val="clear" w:color="auto" w:fill="FFFFFF"/>
        <w:ind w:left="1418" w:hanging="425"/>
        <w:jc w:val="both"/>
        <w:rPr>
          <w:lang w:val="en-US"/>
        </w:rPr>
      </w:pPr>
      <w:r w:rsidRPr="005B7C65">
        <w:rPr>
          <w:color w:val="000000"/>
        </w:rPr>
        <w:t xml:space="preserve">taristu puudub ja kuhu </w:t>
      </w:r>
      <w:r w:rsidR="00074117" w:rsidRPr="005B7C65">
        <w:rPr>
          <w:color w:val="000000"/>
        </w:rPr>
        <w:t>Narva</w:t>
      </w:r>
      <w:r w:rsidRPr="005B7C65">
        <w:rPr>
          <w:color w:val="000000"/>
        </w:rPr>
        <w:t xml:space="preserve"> linnal ei ole kavas taristut ehitada;</w:t>
      </w:r>
      <w:r w:rsidR="00FA739C" w:rsidRPr="005B7C65">
        <w:rPr>
          <w:color w:val="000000"/>
          <w:lang w:val="en-US"/>
        </w:rPr>
        <w:t xml:space="preserve"> </w:t>
      </w:r>
    </w:p>
    <w:p w14:paraId="1CCF1054" w14:textId="323279A2" w:rsidR="007668C0" w:rsidRPr="001E6F35" w:rsidRDefault="007668C0" w:rsidP="005B7C65">
      <w:pPr>
        <w:pStyle w:val="Loendilik"/>
        <w:numPr>
          <w:ilvl w:val="0"/>
          <w:numId w:val="10"/>
        </w:numPr>
        <w:shd w:val="clear" w:color="auto" w:fill="FFFFFF"/>
        <w:ind w:left="1418" w:hanging="425"/>
        <w:jc w:val="both"/>
      </w:pPr>
      <w:r w:rsidRPr="005B7C65">
        <w:rPr>
          <w:color w:val="000000"/>
        </w:rPr>
        <w:lastRenderedPageBreak/>
        <w:t xml:space="preserve">taristu on olemas, kuid vajab detailplaneeringu elluviimisest tingitult rekonstrueerimist ja/või laiendamist ning </w:t>
      </w:r>
      <w:r w:rsidR="00074117" w:rsidRPr="005B7C65">
        <w:rPr>
          <w:color w:val="000000"/>
        </w:rPr>
        <w:t>Narva</w:t>
      </w:r>
      <w:r w:rsidRPr="005B7C65">
        <w:rPr>
          <w:color w:val="000000"/>
        </w:rPr>
        <w:t xml:space="preserve"> linnal ei ole kavas taristut rekonstrueerida ja/või laiendada.</w:t>
      </w:r>
    </w:p>
    <w:p w14:paraId="51A613B3" w14:textId="0C0F9789" w:rsidR="007668C0" w:rsidRPr="001E6F35" w:rsidRDefault="007668C0" w:rsidP="005B7C65">
      <w:pPr>
        <w:pStyle w:val="Loendilik"/>
        <w:numPr>
          <w:ilvl w:val="0"/>
          <w:numId w:val="9"/>
        </w:numPr>
        <w:shd w:val="clear" w:color="auto" w:fill="FFFFFF"/>
        <w:ind w:left="1134" w:hanging="425"/>
        <w:jc w:val="both"/>
      </w:pPr>
      <w:r w:rsidRPr="005B7C65">
        <w:rPr>
          <w:color w:val="000000"/>
        </w:rPr>
        <w:t xml:space="preserve">Taristu </w:t>
      </w:r>
      <w:r w:rsidRPr="0044177D">
        <w:rPr>
          <w:color w:val="000000"/>
        </w:rPr>
        <w:t>ehitamise ja</w:t>
      </w:r>
      <w:r w:rsidR="00B313B6" w:rsidRPr="0044177D">
        <w:rPr>
          <w:color w:val="000000"/>
        </w:rPr>
        <w:t>/või</w:t>
      </w:r>
      <w:r w:rsidRPr="0044177D">
        <w:rPr>
          <w:color w:val="000000"/>
        </w:rPr>
        <w:t xml:space="preserve"> selle rahastamise lepingut ei sõlmita, kui arendusala asub piirkonnas, kus taristu on olemas</w:t>
      </w:r>
      <w:r w:rsidRPr="005B7C65">
        <w:rPr>
          <w:color w:val="000000"/>
        </w:rPr>
        <w:t xml:space="preserve"> ning kui detailplaneeringu elluviimine ei too kaasa vajadust ehitada uut taristut või rekonstrueerida olemasolevat.</w:t>
      </w:r>
    </w:p>
    <w:p w14:paraId="45F7CA44" w14:textId="1FC2D846" w:rsidR="00074117" w:rsidRDefault="00B711D5" w:rsidP="005B7C65">
      <w:pPr>
        <w:pStyle w:val="Loendilik"/>
        <w:numPr>
          <w:ilvl w:val="0"/>
          <w:numId w:val="9"/>
        </w:numPr>
        <w:ind w:left="1134" w:hanging="425"/>
        <w:contextualSpacing w:val="0"/>
        <w:jc w:val="both"/>
      </w:pPr>
      <w:r w:rsidRPr="006F0AB8">
        <w:t xml:space="preserve">Kui käesolevas määruses ei ole sätestatud teisiti, </w:t>
      </w:r>
      <w:r w:rsidR="003979CE" w:rsidRPr="006F0AB8">
        <w:t xml:space="preserve">kehtestab </w:t>
      </w:r>
      <w:r w:rsidR="006753AD" w:rsidRPr="006F0AB8">
        <w:t>linn</w:t>
      </w:r>
      <w:r w:rsidR="003979CE" w:rsidRPr="006F0AB8">
        <w:t xml:space="preserve"> detailplaneeringu üksnes juhul, kui </w:t>
      </w:r>
      <w:r w:rsidR="00A96692" w:rsidRPr="006F0AB8">
        <w:t xml:space="preserve">sõlmitud on haldusleping, millega on linn andnud huvitatud isikule üle </w:t>
      </w:r>
      <w:r w:rsidR="00F24C8C">
        <w:t>taristu</w:t>
      </w:r>
      <w:r w:rsidR="00A96692" w:rsidRPr="006F0AB8">
        <w:t xml:space="preserve"> väljaehitamise kohustuse koos </w:t>
      </w:r>
      <w:r w:rsidR="00C54026" w:rsidRPr="006F0AB8">
        <w:t>ehitamisega</w:t>
      </w:r>
      <w:r w:rsidR="009B474A" w:rsidRPr="006F0AB8">
        <w:t xml:space="preserve"> </w:t>
      </w:r>
      <w:r w:rsidR="00A96692" w:rsidRPr="006F0AB8">
        <w:t>seotud kulude kandmisega</w:t>
      </w:r>
      <w:r w:rsidR="00336FB4">
        <w:t>.</w:t>
      </w:r>
      <w:r w:rsidR="00A96692" w:rsidRPr="006F0AB8">
        <w:t xml:space="preserve"> </w:t>
      </w:r>
    </w:p>
    <w:p w14:paraId="72E20DDD" w14:textId="257017E8" w:rsidR="006753AD" w:rsidRDefault="00320B06" w:rsidP="009542E4">
      <w:pPr>
        <w:pStyle w:val="Loendilik"/>
        <w:numPr>
          <w:ilvl w:val="0"/>
          <w:numId w:val="9"/>
        </w:numPr>
        <w:ind w:left="1134" w:hanging="425"/>
        <w:contextualSpacing w:val="0"/>
        <w:jc w:val="both"/>
      </w:pPr>
      <w:r w:rsidRPr="006F0AB8">
        <w:t xml:space="preserve">Linn võib </w:t>
      </w:r>
      <w:r w:rsidR="006753AD" w:rsidRPr="006F0AB8">
        <w:t xml:space="preserve">kehtestada detailplaneeringu eelmises lõikes nimetatud halduslepingut sõlmimata juhul, kui detailplaneeringuga </w:t>
      </w:r>
      <w:r w:rsidR="00A50630" w:rsidRPr="006F0AB8">
        <w:t xml:space="preserve">kavandatu on linna arengulistel kaalutlustel oluline ja detailplaneeringu </w:t>
      </w:r>
      <w:r w:rsidR="00A50630" w:rsidRPr="00E50C44">
        <w:t>kehtestamata jätmine</w:t>
      </w:r>
      <w:r w:rsidR="006D389D" w:rsidRPr="00E50C44">
        <w:t xml:space="preserve"> või sellega viivitamine</w:t>
      </w:r>
      <w:r w:rsidR="00A50630" w:rsidRPr="00E50C44">
        <w:t xml:space="preserve"> on </w:t>
      </w:r>
      <w:r w:rsidR="00074117">
        <w:t xml:space="preserve">linnale </w:t>
      </w:r>
      <w:r w:rsidR="00A50630" w:rsidRPr="00E50C44">
        <w:t>kahjulik.</w:t>
      </w:r>
    </w:p>
    <w:p w14:paraId="50144A57" w14:textId="1641EC41" w:rsidR="00074117" w:rsidRPr="00F453B7" w:rsidRDefault="00074117" w:rsidP="005B7C65">
      <w:pPr>
        <w:pStyle w:val="Loendilik"/>
        <w:numPr>
          <w:ilvl w:val="0"/>
          <w:numId w:val="9"/>
        </w:numPr>
        <w:ind w:left="1134" w:hanging="425"/>
        <w:contextualSpacing w:val="0"/>
        <w:jc w:val="both"/>
        <w:rPr>
          <w:b/>
          <w:bCs/>
        </w:rPr>
      </w:pPr>
      <w:r w:rsidRPr="00074117">
        <w:t>Linn võib planeeringulahendusest tulenevalt võtta enda kanda detailplaneeringu</w:t>
      </w:r>
      <w:r w:rsidR="00B67483">
        <w:t xml:space="preserve"> </w:t>
      </w:r>
      <w:r w:rsidRPr="00074117">
        <w:t>kohase taristu väljaehitamisega seotud kulusid juhul, kui see on suunatud avaliku huvi tagamisele.</w:t>
      </w:r>
    </w:p>
    <w:p w14:paraId="4AA4284C" w14:textId="6B9093D0" w:rsidR="008537FD" w:rsidRDefault="006625BE" w:rsidP="005B7C65">
      <w:pPr>
        <w:pStyle w:val="Loendilik"/>
        <w:numPr>
          <w:ilvl w:val="0"/>
          <w:numId w:val="9"/>
        </w:numPr>
        <w:ind w:left="1134" w:hanging="425"/>
        <w:jc w:val="both"/>
      </w:pPr>
      <w:r w:rsidRPr="006625BE">
        <w:t>Peale halduslepingu järgse detailplaneeringu</w:t>
      </w:r>
      <w:r w:rsidR="00B67483">
        <w:t xml:space="preserve"> </w:t>
      </w:r>
      <w:r w:rsidRPr="006625BE">
        <w:t>kohase taristu väljaehitamist võib linn katta linna eelarvest huvitatud isiku poolt linnale üle antud taristu käibes ja korrashoidmisega seotud kulud taristu</w:t>
      </w:r>
      <w:r w:rsidR="002C352A">
        <w:t xml:space="preserve"> osas</w:t>
      </w:r>
      <w:r w:rsidRPr="006625BE">
        <w:t>, mis on suunatud avaliku huvi tagamisele.</w:t>
      </w:r>
    </w:p>
    <w:p w14:paraId="2C646117" w14:textId="21ED80F4" w:rsidR="00FC19B3" w:rsidRDefault="00FC19B3" w:rsidP="0022437C">
      <w:pPr>
        <w:ind w:left="284" w:hanging="284"/>
        <w:jc w:val="both"/>
      </w:pPr>
    </w:p>
    <w:p w14:paraId="35458480" w14:textId="477013B7" w:rsidR="00FC19B3" w:rsidRPr="001E6F35" w:rsidRDefault="00FC19B3" w:rsidP="005B7C65">
      <w:pPr>
        <w:pStyle w:val="Loendilik"/>
        <w:numPr>
          <w:ilvl w:val="0"/>
          <w:numId w:val="2"/>
        </w:numPr>
        <w:shd w:val="clear" w:color="auto" w:fill="FFFFFF"/>
        <w:ind w:left="0" w:firstLine="0"/>
        <w:jc w:val="both"/>
      </w:pPr>
      <w:r w:rsidRPr="005B7C65">
        <w:rPr>
          <w:b/>
          <w:bCs/>
          <w:color w:val="000000"/>
        </w:rPr>
        <w:t>Detailplaneeringu koostamise lõpetamine ja kehtetuks tunnistamine</w:t>
      </w:r>
    </w:p>
    <w:p w14:paraId="46F8EB2E" w14:textId="64F6AE02" w:rsidR="00FC19B3" w:rsidRPr="0044177D" w:rsidRDefault="00FC19B3" w:rsidP="005B7C65">
      <w:pPr>
        <w:pStyle w:val="Loendilik"/>
        <w:numPr>
          <w:ilvl w:val="0"/>
          <w:numId w:val="11"/>
        </w:numPr>
        <w:shd w:val="clear" w:color="auto" w:fill="FFFFFF"/>
        <w:ind w:left="1134" w:hanging="425"/>
        <w:jc w:val="both"/>
      </w:pPr>
      <w:r w:rsidRPr="005B7C65">
        <w:rPr>
          <w:color w:val="000000"/>
        </w:rPr>
        <w:t xml:space="preserve">Kui huvitatud isik ei sõlmi taristu </w:t>
      </w:r>
      <w:r w:rsidRPr="0044177D">
        <w:rPr>
          <w:color w:val="000000"/>
        </w:rPr>
        <w:t>ehitamise</w:t>
      </w:r>
      <w:r w:rsidR="00C0363D" w:rsidRPr="0044177D">
        <w:rPr>
          <w:color w:val="000000"/>
        </w:rPr>
        <w:t xml:space="preserve"> ja/või selle rahastamise</w:t>
      </w:r>
      <w:r w:rsidRPr="0044177D">
        <w:rPr>
          <w:color w:val="000000"/>
        </w:rPr>
        <w:t xml:space="preserve"> lepingut</w:t>
      </w:r>
      <w:r w:rsidR="002B611F" w:rsidRPr="0044177D">
        <w:rPr>
          <w:color w:val="000000"/>
        </w:rPr>
        <w:t xml:space="preserve"> ja/või</w:t>
      </w:r>
      <w:r w:rsidRPr="0044177D">
        <w:rPr>
          <w:color w:val="000000"/>
        </w:rPr>
        <w:t xml:space="preserve"> ei sõlmi käesoleva määruse § 3 lõikes </w:t>
      </w:r>
      <w:r w:rsidR="00F56C77" w:rsidRPr="0044177D">
        <w:rPr>
          <w:color w:val="000000"/>
        </w:rPr>
        <w:t xml:space="preserve">11 </w:t>
      </w:r>
      <w:r w:rsidRPr="0044177D">
        <w:rPr>
          <w:color w:val="000000"/>
        </w:rPr>
        <w:t xml:space="preserve">nimetatud lepingut, esitab </w:t>
      </w:r>
      <w:r w:rsidR="00F56C77" w:rsidRPr="0044177D">
        <w:rPr>
          <w:color w:val="000000"/>
        </w:rPr>
        <w:t xml:space="preserve">vastutav </w:t>
      </w:r>
      <w:r w:rsidRPr="0044177D">
        <w:rPr>
          <w:color w:val="000000"/>
        </w:rPr>
        <w:t>amet</w:t>
      </w:r>
      <w:r w:rsidR="00F56C77" w:rsidRPr="0044177D">
        <w:rPr>
          <w:color w:val="000000"/>
        </w:rPr>
        <w:t>iasutus</w:t>
      </w:r>
      <w:r w:rsidRPr="0044177D">
        <w:rPr>
          <w:color w:val="000000"/>
        </w:rPr>
        <w:t xml:space="preserve"> </w:t>
      </w:r>
      <w:r w:rsidR="0039118C" w:rsidRPr="0044177D">
        <w:rPr>
          <w:color w:val="000000"/>
        </w:rPr>
        <w:t xml:space="preserve">Narva Linnavalitsusele </w:t>
      </w:r>
      <w:r w:rsidRPr="0044177D">
        <w:rPr>
          <w:color w:val="000000"/>
        </w:rPr>
        <w:t>taotluse</w:t>
      </w:r>
      <w:r w:rsidR="0039118C" w:rsidRPr="0044177D">
        <w:rPr>
          <w:color w:val="000000"/>
        </w:rPr>
        <w:t xml:space="preserve"> esitada</w:t>
      </w:r>
      <w:r w:rsidRPr="0044177D">
        <w:rPr>
          <w:color w:val="000000"/>
        </w:rPr>
        <w:t xml:space="preserve"> </w:t>
      </w:r>
      <w:r w:rsidR="00F56C77" w:rsidRPr="0044177D">
        <w:rPr>
          <w:color w:val="000000"/>
        </w:rPr>
        <w:t>Narva</w:t>
      </w:r>
      <w:r w:rsidRPr="0044177D">
        <w:rPr>
          <w:color w:val="000000"/>
        </w:rPr>
        <w:t xml:space="preserve"> Linnavolikogule ettepanek keelduda detailplaneeringu kehtestamisest ja lõpetada detailplaneeringu koostamine planeerimisseaduse § 129 lõike 1 punkti 1 alusel.</w:t>
      </w:r>
    </w:p>
    <w:p w14:paraId="566324E4" w14:textId="09C8D207" w:rsidR="00FC19B3" w:rsidRPr="0044177D" w:rsidRDefault="00EC1849" w:rsidP="005B7C65">
      <w:pPr>
        <w:pStyle w:val="Loendilik"/>
        <w:numPr>
          <w:ilvl w:val="0"/>
          <w:numId w:val="11"/>
        </w:numPr>
        <w:shd w:val="clear" w:color="auto" w:fill="FFFFFF"/>
        <w:ind w:left="1134" w:hanging="425"/>
        <w:jc w:val="both"/>
      </w:pPr>
      <w:r>
        <w:rPr>
          <w:color w:val="000000"/>
        </w:rPr>
        <w:t>Haldusleping sõlmitakse tingimusega</w:t>
      </w:r>
      <w:r w:rsidR="00256C33">
        <w:rPr>
          <w:color w:val="000000"/>
        </w:rPr>
        <w:t>,</w:t>
      </w:r>
      <w:r>
        <w:rPr>
          <w:color w:val="000000"/>
        </w:rPr>
        <w:t xml:space="preserve"> </w:t>
      </w:r>
      <w:r w:rsidR="00DA210D">
        <w:rPr>
          <w:color w:val="000000"/>
        </w:rPr>
        <w:t xml:space="preserve">et juhul </w:t>
      </w:r>
      <w:r>
        <w:rPr>
          <w:color w:val="000000"/>
        </w:rPr>
        <w:t>k</w:t>
      </w:r>
      <w:r w:rsidR="00FC19B3" w:rsidRPr="0044177D">
        <w:rPr>
          <w:color w:val="000000"/>
        </w:rPr>
        <w:t xml:space="preserve">ui </w:t>
      </w:r>
      <w:r w:rsidR="0039118C" w:rsidRPr="0044177D">
        <w:rPr>
          <w:color w:val="000000"/>
        </w:rPr>
        <w:t xml:space="preserve">huvitatud isik </w:t>
      </w:r>
      <w:r w:rsidR="00FC19B3" w:rsidRPr="0044177D">
        <w:rPr>
          <w:color w:val="000000"/>
        </w:rPr>
        <w:t xml:space="preserve">ei täida lepingulisi kohustusi tähtaja jooksul, on </w:t>
      </w:r>
      <w:r w:rsidR="0039118C" w:rsidRPr="0044177D">
        <w:rPr>
          <w:color w:val="000000"/>
        </w:rPr>
        <w:t>Narva</w:t>
      </w:r>
      <w:r w:rsidR="00FC19B3" w:rsidRPr="0044177D">
        <w:rPr>
          <w:color w:val="000000"/>
        </w:rPr>
        <w:t xml:space="preserve"> linnal õigus tunnistada detailplaneering kehtetuks või keelduda planeeringualal ehitusloa</w:t>
      </w:r>
      <w:r w:rsidR="004D14C9">
        <w:rPr>
          <w:color w:val="000000"/>
        </w:rPr>
        <w:t>- või teatise</w:t>
      </w:r>
      <w:r w:rsidR="00FC19B3" w:rsidRPr="0044177D">
        <w:rPr>
          <w:color w:val="000000"/>
        </w:rPr>
        <w:t xml:space="preserve"> andmisest.</w:t>
      </w:r>
      <w:r w:rsidR="0039118C" w:rsidRPr="0044177D">
        <w:rPr>
          <w:color w:val="000000"/>
        </w:rPr>
        <w:t xml:space="preserve"> </w:t>
      </w:r>
    </w:p>
    <w:p w14:paraId="348B2F39" w14:textId="1695FFA9" w:rsidR="00FC19B3" w:rsidRPr="001E6F35" w:rsidRDefault="0039118C" w:rsidP="005B7C65">
      <w:pPr>
        <w:pStyle w:val="Loendilik"/>
        <w:numPr>
          <w:ilvl w:val="0"/>
          <w:numId w:val="11"/>
        </w:numPr>
        <w:shd w:val="clear" w:color="auto" w:fill="FFFFFF"/>
        <w:ind w:left="1134" w:hanging="425"/>
        <w:jc w:val="both"/>
      </w:pPr>
      <w:r w:rsidRPr="0044177D">
        <w:rPr>
          <w:color w:val="000000"/>
        </w:rPr>
        <w:t>Narva</w:t>
      </w:r>
      <w:r w:rsidR="00FC19B3" w:rsidRPr="0044177D">
        <w:rPr>
          <w:color w:val="000000"/>
        </w:rPr>
        <w:t xml:space="preserve"> linn ei nõua sõlmitud taristu ehitamise</w:t>
      </w:r>
      <w:r w:rsidR="00B313B6" w:rsidRPr="0044177D">
        <w:rPr>
          <w:color w:val="000000"/>
        </w:rPr>
        <w:t xml:space="preserve"> ja/või selle rahastamise</w:t>
      </w:r>
      <w:r w:rsidR="00FC19B3" w:rsidRPr="0044177D">
        <w:rPr>
          <w:color w:val="000000"/>
        </w:rPr>
        <w:t xml:space="preserve"> lepingu</w:t>
      </w:r>
      <w:r w:rsidR="00FC19B3" w:rsidRPr="005B7C65">
        <w:rPr>
          <w:color w:val="000000"/>
        </w:rPr>
        <w:t xml:space="preserve"> täitmist osas, milles detailplaneering kehtetuks tunnistatakse</w:t>
      </w:r>
      <w:r w:rsidR="00AF5E98" w:rsidRPr="005B7C65">
        <w:rPr>
          <w:color w:val="000000"/>
        </w:rPr>
        <w:t xml:space="preserve"> või ei kehtestata</w:t>
      </w:r>
      <w:r w:rsidR="00FC19B3" w:rsidRPr="005B7C65">
        <w:rPr>
          <w:color w:val="000000"/>
        </w:rPr>
        <w:t>.</w:t>
      </w:r>
    </w:p>
    <w:p w14:paraId="48FEC844" w14:textId="77777777" w:rsidR="00404A41" w:rsidRPr="006F0AB8" w:rsidRDefault="00404A41" w:rsidP="0022437C">
      <w:pPr>
        <w:pStyle w:val="Loendilik"/>
        <w:ind w:left="4058"/>
        <w:jc w:val="both"/>
        <w:rPr>
          <w:b/>
          <w:bCs/>
          <w:strike/>
        </w:rPr>
      </w:pPr>
    </w:p>
    <w:p w14:paraId="1D91F1E3" w14:textId="445BD153" w:rsidR="006753AD" w:rsidRPr="005B7C65" w:rsidRDefault="006753AD" w:rsidP="005B7C65">
      <w:pPr>
        <w:pStyle w:val="Loendilik"/>
        <w:numPr>
          <w:ilvl w:val="0"/>
          <w:numId w:val="2"/>
        </w:numPr>
        <w:ind w:left="0" w:firstLine="0"/>
        <w:jc w:val="both"/>
        <w:rPr>
          <w:b/>
          <w:bCs/>
        </w:rPr>
      </w:pPr>
      <w:r w:rsidRPr="005B7C65">
        <w:rPr>
          <w:b/>
          <w:bCs/>
        </w:rPr>
        <w:t xml:space="preserve">Halduslepingu tingimused ja </w:t>
      </w:r>
      <w:r w:rsidR="004279F6" w:rsidRPr="005B7C65">
        <w:rPr>
          <w:b/>
          <w:bCs/>
        </w:rPr>
        <w:t xml:space="preserve">selle </w:t>
      </w:r>
      <w:r w:rsidRPr="005B7C65">
        <w:rPr>
          <w:b/>
          <w:bCs/>
        </w:rPr>
        <w:t>sõlmimine</w:t>
      </w:r>
    </w:p>
    <w:p w14:paraId="02F95D72" w14:textId="77777777" w:rsidR="006753AD" w:rsidRPr="005B7C65" w:rsidRDefault="00675C8E" w:rsidP="005B7C65">
      <w:pPr>
        <w:pStyle w:val="Loendilik"/>
        <w:numPr>
          <w:ilvl w:val="0"/>
          <w:numId w:val="12"/>
        </w:numPr>
        <w:ind w:left="1134" w:hanging="425"/>
        <w:jc w:val="both"/>
        <w:rPr>
          <w:b/>
          <w:bCs/>
        </w:rPr>
      </w:pPr>
      <w:r w:rsidRPr="006F0AB8">
        <w:t>Lisaks õigusaktides sätestatule lepitakse</w:t>
      </w:r>
      <w:r w:rsidR="006753AD" w:rsidRPr="006F0AB8">
        <w:t xml:space="preserve"> halduslepingus </w:t>
      </w:r>
      <w:r w:rsidRPr="006F0AB8">
        <w:t>kokku</w:t>
      </w:r>
      <w:r w:rsidR="006753AD" w:rsidRPr="006F0AB8">
        <w:t xml:space="preserve"> vähemalt:</w:t>
      </w:r>
    </w:p>
    <w:p w14:paraId="338298EF" w14:textId="0B365510" w:rsidR="006753AD" w:rsidRPr="006F0AB8" w:rsidRDefault="00E07988" w:rsidP="005B7C65">
      <w:pPr>
        <w:pStyle w:val="Loendilik"/>
        <w:numPr>
          <w:ilvl w:val="2"/>
          <w:numId w:val="2"/>
        </w:numPr>
        <w:ind w:left="1418" w:hanging="425"/>
        <w:contextualSpacing w:val="0"/>
        <w:jc w:val="both"/>
      </w:pPr>
      <w:r w:rsidRPr="0059689F">
        <w:t xml:space="preserve">taristu </w:t>
      </w:r>
      <w:r w:rsidR="004279F6" w:rsidRPr="006F0AB8">
        <w:t xml:space="preserve">väljaehitamise kohustuse täitmise tähtaeg, </w:t>
      </w:r>
      <w:r w:rsidR="002F5752" w:rsidRPr="006F0AB8">
        <w:t>mis</w:t>
      </w:r>
      <w:r w:rsidR="004279F6" w:rsidRPr="006F0AB8">
        <w:t xml:space="preserve"> ei tohi langeda detailplaneeringualal asuvate ehitiste </w:t>
      </w:r>
      <w:r w:rsidR="00B02771" w:rsidRPr="006F0AB8">
        <w:t xml:space="preserve">kasutusloa </w:t>
      </w:r>
      <w:r w:rsidR="004279F6" w:rsidRPr="006F0AB8">
        <w:t>saamise järgsele ajale;</w:t>
      </w:r>
    </w:p>
    <w:p w14:paraId="7805659D" w14:textId="04434895" w:rsidR="002F5752" w:rsidRPr="006F0AB8" w:rsidRDefault="002F5752" w:rsidP="005B7C65">
      <w:pPr>
        <w:pStyle w:val="Loendilik"/>
        <w:numPr>
          <w:ilvl w:val="2"/>
          <w:numId w:val="2"/>
        </w:numPr>
        <w:ind w:left="1418" w:hanging="425"/>
        <w:contextualSpacing w:val="0"/>
        <w:jc w:val="both"/>
      </w:pPr>
      <w:r w:rsidRPr="006F0AB8">
        <w:t xml:space="preserve">poolte kohustused väljaehitatud </w:t>
      </w:r>
      <w:r w:rsidR="00E07988" w:rsidRPr="0059689F">
        <w:t xml:space="preserve">taristu </w:t>
      </w:r>
      <w:r w:rsidRPr="006F0AB8">
        <w:t>hooldamise, avaliku kasutamise</w:t>
      </w:r>
      <w:r w:rsidR="00A50630" w:rsidRPr="006F0AB8">
        <w:t xml:space="preserve"> </w:t>
      </w:r>
      <w:r w:rsidRPr="006F0AB8">
        <w:t xml:space="preserve">tagamise </w:t>
      </w:r>
      <w:r w:rsidR="00EE341C">
        <w:t>ja</w:t>
      </w:r>
      <w:r w:rsidRPr="006F0AB8">
        <w:t xml:space="preserve"> linnale üleandmiskohustuse täitmiseks</w:t>
      </w:r>
      <w:r w:rsidR="003B1E61" w:rsidRPr="006F0AB8">
        <w:t>, sh vajadusel kinnisasjade üleandmiseks võlaõiguslike kokkulepete sõlmimi</w:t>
      </w:r>
      <w:r w:rsidR="00EE341C">
        <w:t>se</w:t>
      </w:r>
      <w:r w:rsidR="00A72029">
        <w:t xml:space="preserve"> tingimused</w:t>
      </w:r>
      <w:r w:rsidR="00EE341C">
        <w:t>.</w:t>
      </w:r>
    </w:p>
    <w:p w14:paraId="200BE2A0" w14:textId="275760D8" w:rsidR="00CB2951" w:rsidRPr="006F0AB8" w:rsidRDefault="003B1E61" w:rsidP="005B7C65">
      <w:pPr>
        <w:pStyle w:val="Loendilik"/>
        <w:numPr>
          <w:ilvl w:val="1"/>
          <w:numId w:val="2"/>
        </w:numPr>
        <w:ind w:left="1134" w:hanging="425"/>
        <w:contextualSpacing w:val="0"/>
        <w:jc w:val="both"/>
      </w:pPr>
      <w:r w:rsidRPr="006F0AB8">
        <w:t xml:space="preserve">Käesoleva paragrahvi lõikes 1 nimetatud </w:t>
      </w:r>
      <w:r w:rsidR="00E3306A" w:rsidRPr="006F0AB8">
        <w:t>tingimuste kokkuleppimisel</w:t>
      </w:r>
      <w:r w:rsidRPr="006F0AB8">
        <w:t xml:space="preserve"> lähtutakse </w:t>
      </w:r>
      <w:r w:rsidR="00E3306A" w:rsidRPr="006F0AB8">
        <w:t xml:space="preserve">asjakohasel juhul </w:t>
      </w:r>
      <w:r w:rsidRPr="006F0AB8">
        <w:t>detailplaneeringu</w:t>
      </w:r>
      <w:r w:rsidR="002B611F">
        <w:t>s kirjeldatud</w:t>
      </w:r>
      <w:r w:rsidRPr="006F0AB8">
        <w:t xml:space="preserve"> elluviimise </w:t>
      </w:r>
      <w:proofErr w:type="spellStart"/>
      <w:r w:rsidRPr="006F0AB8">
        <w:t>etapilisusest</w:t>
      </w:r>
      <w:proofErr w:type="spellEnd"/>
      <w:r w:rsidRPr="006F0AB8">
        <w:t xml:space="preserve"> arvestusega, et kohustused täidetakse</w:t>
      </w:r>
      <w:r w:rsidR="002C352A">
        <w:t xml:space="preserve"> elluviimise etappide järgi samuti</w:t>
      </w:r>
      <w:r w:rsidRPr="006F0AB8">
        <w:t xml:space="preserve"> </w:t>
      </w:r>
      <w:proofErr w:type="spellStart"/>
      <w:r w:rsidR="00E3306A" w:rsidRPr="006F0AB8">
        <w:t>etapiti</w:t>
      </w:r>
      <w:proofErr w:type="spellEnd"/>
      <w:r w:rsidR="00E3306A" w:rsidRPr="006F0AB8">
        <w:t>.</w:t>
      </w:r>
    </w:p>
    <w:p w14:paraId="076C146A" w14:textId="33F9BFEB" w:rsidR="007A4082" w:rsidRPr="00847DEC" w:rsidRDefault="00E3306A" w:rsidP="005B7C65">
      <w:pPr>
        <w:pStyle w:val="Loendilik"/>
        <w:numPr>
          <w:ilvl w:val="1"/>
          <w:numId w:val="2"/>
        </w:numPr>
        <w:ind w:left="1134" w:hanging="425"/>
        <w:contextualSpacing w:val="0"/>
        <w:jc w:val="both"/>
      </w:pPr>
      <w:r w:rsidRPr="00847DEC">
        <w:t xml:space="preserve">Haldusleping </w:t>
      </w:r>
      <w:r w:rsidR="00E07988" w:rsidRPr="00847DEC">
        <w:t xml:space="preserve">taristu </w:t>
      </w:r>
      <w:r w:rsidR="002F5752" w:rsidRPr="00847DEC">
        <w:t>väljaehitamise kohustuse üleandmiseks</w:t>
      </w:r>
      <w:r w:rsidR="00EE341C" w:rsidRPr="00847DEC">
        <w:t xml:space="preserve"> järgides kõiki käesolevas määruses sätestatud nõudeid </w:t>
      </w:r>
      <w:r w:rsidR="002F5752" w:rsidRPr="00847DEC">
        <w:t xml:space="preserve">sõlmitakse </w:t>
      </w:r>
      <w:r w:rsidR="003E0B09" w:rsidRPr="00847DEC">
        <w:t>enne detailplaneeringu kehtestamist.</w:t>
      </w:r>
    </w:p>
    <w:p w14:paraId="43A3FD7C" w14:textId="77777777" w:rsidR="00404A41" w:rsidRPr="00D03AF5" w:rsidRDefault="00404A41" w:rsidP="0022437C">
      <w:pPr>
        <w:pStyle w:val="Loendilik"/>
        <w:ind w:left="0"/>
        <w:contextualSpacing w:val="0"/>
        <w:jc w:val="both"/>
        <w:rPr>
          <w:highlight w:val="yellow"/>
        </w:rPr>
      </w:pPr>
    </w:p>
    <w:p w14:paraId="38BD1A6D" w14:textId="36536B48" w:rsidR="005B7C65" w:rsidRPr="005B7C65" w:rsidRDefault="002F5752" w:rsidP="005B7C65">
      <w:pPr>
        <w:pStyle w:val="Loendilik"/>
        <w:numPr>
          <w:ilvl w:val="0"/>
          <w:numId w:val="2"/>
        </w:numPr>
        <w:ind w:left="0" w:firstLine="0"/>
        <w:jc w:val="both"/>
        <w:rPr>
          <w:b/>
          <w:bCs/>
        </w:rPr>
      </w:pPr>
      <w:r w:rsidRPr="005B7C65">
        <w:rPr>
          <w:b/>
          <w:bCs/>
        </w:rPr>
        <w:t xml:space="preserve">Kulutuste </w:t>
      </w:r>
      <w:r w:rsidR="00164D45" w:rsidRPr="005B7C65">
        <w:rPr>
          <w:b/>
          <w:bCs/>
        </w:rPr>
        <w:t xml:space="preserve">täielik või osaline </w:t>
      </w:r>
      <w:r w:rsidRPr="005B7C65">
        <w:rPr>
          <w:b/>
          <w:bCs/>
        </w:rPr>
        <w:t>kandmine</w:t>
      </w:r>
    </w:p>
    <w:p w14:paraId="26F383EE" w14:textId="26A4B2C8" w:rsidR="009A07C1" w:rsidRPr="004B78F5" w:rsidRDefault="004B78F5" w:rsidP="004B78F5">
      <w:pPr>
        <w:pStyle w:val="Loendilik"/>
        <w:numPr>
          <w:ilvl w:val="0"/>
          <w:numId w:val="3"/>
        </w:numPr>
        <w:ind w:left="1134" w:hanging="425"/>
        <w:jc w:val="both"/>
        <w:rPr>
          <w:bCs/>
          <w:lang w:val="en-GB"/>
        </w:rPr>
      </w:pPr>
      <w:r>
        <w:rPr>
          <w:bCs/>
        </w:rPr>
        <w:t xml:space="preserve">Vastavalt käesoleva korra </w:t>
      </w:r>
      <w:r w:rsidRPr="004B78F5">
        <w:rPr>
          <w:bCs/>
          <w:lang w:val="en-GB"/>
        </w:rPr>
        <w:t xml:space="preserve">§ 3 </w:t>
      </w:r>
      <w:proofErr w:type="spellStart"/>
      <w:r w:rsidRPr="004B78F5">
        <w:rPr>
          <w:bCs/>
          <w:lang w:val="en-GB"/>
        </w:rPr>
        <w:t>lõike</w:t>
      </w:r>
      <w:r>
        <w:rPr>
          <w:bCs/>
          <w:lang w:val="en-GB"/>
        </w:rPr>
        <w:t>le</w:t>
      </w:r>
      <w:proofErr w:type="spellEnd"/>
      <w:r w:rsidRPr="004B78F5">
        <w:rPr>
          <w:bCs/>
          <w:lang w:val="en-GB"/>
        </w:rPr>
        <w:t xml:space="preserve"> 2 </w:t>
      </w:r>
      <w:r>
        <w:rPr>
          <w:bCs/>
          <w:lang w:val="en-GB"/>
        </w:rPr>
        <w:t>d</w:t>
      </w:r>
      <w:proofErr w:type="spellStart"/>
      <w:r w:rsidRPr="004B78F5">
        <w:rPr>
          <w:bCs/>
        </w:rPr>
        <w:t>etailplaneeringukohase</w:t>
      </w:r>
      <w:proofErr w:type="spellEnd"/>
      <w:r w:rsidRPr="004B78F5">
        <w:rPr>
          <w:bCs/>
        </w:rPr>
        <w:t xml:space="preserve"> </w:t>
      </w:r>
      <w:r w:rsidR="00603F94" w:rsidRPr="004B78F5">
        <w:rPr>
          <w:bCs/>
        </w:rPr>
        <w:t>t</w:t>
      </w:r>
      <w:r w:rsidR="009A07C1" w:rsidRPr="004B78F5">
        <w:rPr>
          <w:bCs/>
        </w:rPr>
        <w:t>aristu ehitamine</w:t>
      </w:r>
      <w:r w:rsidR="001A3B7A">
        <w:rPr>
          <w:bCs/>
        </w:rPr>
        <w:t xml:space="preserve"> </w:t>
      </w:r>
      <w:r w:rsidR="00F50786">
        <w:rPr>
          <w:bCs/>
        </w:rPr>
        <w:t>ja/või rahastamine</w:t>
      </w:r>
      <w:r w:rsidR="009A07C1" w:rsidRPr="004B78F5">
        <w:rPr>
          <w:bCs/>
        </w:rPr>
        <w:t xml:space="preserve"> on eelkõige huvitatud isiku kohustus</w:t>
      </w:r>
      <w:r>
        <w:rPr>
          <w:bCs/>
        </w:rPr>
        <w:t>.</w:t>
      </w:r>
    </w:p>
    <w:p w14:paraId="7ED3D122" w14:textId="0D0B2762" w:rsidR="005B7C65" w:rsidRPr="006F0AB8" w:rsidRDefault="005B7C65" w:rsidP="005B7C65">
      <w:pPr>
        <w:pStyle w:val="Loendilik"/>
        <w:numPr>
          <w:ilvl w:val="0"/>
          <w:numId w:val="3"/>
        </w:numPr>
        <w:ind w:left="1134" w:hanging="425"/>
        <w:contextualSpacing w:val="0"/>
        <w:jc w:val="both"/>
        <w:rPr>
          <w:b/>
          <w:bCs/>
        </w:rPr>
      </w:pPr>
      <w:r w:rsidRPr="004B78F5">
        <w:lastRenderedPageBreak/>
        <w:t>Linn võib käesolevas määruses nimetatud halduslepingus</w:t>
      </w:r>
      <w:r w:rsidRPr="006F0AB8">
        <w:t xml:space="preserve"> kokku leppida </w:t>
      </w:r>
      <w:r>
        <w:t>taristu</w:t>
      </w:r>
      <w:r w:rsidRPr="006F0AB8">
        <w:t xml:space="preserve"> väljaehitamise kulutuste osalises või täielikus kandmises juhul, kui </w:t>
      </w:r>
      <w:r w:rsidR="00EC1849">
        <w:t>antud</w:t>
      </w:r>
      <w:r w:rsidR="00EC1849" w:rsidRPr="006F0AB8">
        <w:t xml:space="preserve"> </w:t>
      </w:r>
      <w:r w:rsidRPr="006F0AB8">
        <w:t xml:space="preserve">kulutused on </w:t>
      </w:r>
      <w:r w:rsidRPr="00F67A9A">
        <w:t>ette nähtud linna eelarvestrateegia</w:t>
      </w:r>
      <w:r w:rsidR="00855A3A">
        <w:t>s</w:t>
      </w:r>
      <w:r w:rsidRPr="00F67A9A">
        <w:t xml:space="preserve"> või jooksva aasta eelarves</w:t>
      </w:r>
      <w:r w:rsidR="009D2170">
        <w:t>.</w:t>
      </w:r>
    </w:p>
    <w:p w14:paraId="1F0AF718" w14:textId="12B960E3" w:rsidR="005B7C65" w:rsidRPr="0044177D" w:rsidRDefault="005B7C65" w:rsidP="005B7C65">
      <w:pPr>
        <w:pStyle w:val="Loendilik"/>
        <w:numPr>
          <w:ilvl w:val="0"/>
          <w:numId w:val="3"/>
        </w:numPr>
        <w:ind w:left="1134" w:hanging="425"/>
        <w:contextualSpacing w:val="0"/>
        <w:jc w:val="both"/>
        <w:rPr>
          <w:b/>
          <w:bCs/>
        </w:rPr>
      </w:pPr>
      <w:r w:rsidRPr="006F0AB8">
        <w:t>Nimetatud kulutuste täieliku</w:t>
      </w:r>
      <w:r w:rsidR="002B611F">
        <w:t>s</w:t>
      </w:r>
      <w:r w:rsidRPr="006F0AB8">
        <w:t xml:space="preserve"> või osalises kandmises lähtutakse linna </w:t>
      </w:r>
      <w:r w:rsidRPr="0044177D">
        <w:t xml:space="preserve">eelarvestrateegias või eelarves sätestatud suurustest ja tähtaegadest ning seatakse tingimused lähtuvalt linna </w:t>
      </w:r>
      <w:r w:rsidR="0044177D" w:rsidRPr="0044177D">
        <w:t>ja/või avalikust huvi</w:t>
      </w:r>
      <w:r w:rsidRPr="0044177D">
        <w:t>st.</w:t>
      </w:r>
    </w:p>
    <w:p w14:paraId="0AEBE945" w14:textId="54DD1C60" w:rsidR="00EC1849" w:rsidRPr="006F0AB8" w:rsidRDefault="00EC1849" w:rsidP="00EC1849">
      <w:pPr>
        <w:pStyle w:val="Loendilik"/>
        <w:numPr>
          <w:ilvl w:val="0"/>
          <w:numId w:val="3"/>
        </w:numPr>
        <w:ind w:left="1134" w:hanging="425"/>
        <w:contextualSpacing w:val="0"/>
        <w:jc w:val="both"/>
        <w:rPr>
          <w:b/>
          <w:bCs/>
        </w:rPr>
      </w:pPr>
      <w:r w:rsidRPr="006F0AB8">
        <w:t xml:space="preserve">Linn võib käesolevas määruses nimetatud halduslepingus kokku leppida </w:t>
      </w:r>
      <w:r>
        <w:t>taristu</w:t>
      </w:r>
      <w:r w:rsidRPr="006F0AB8">
        <w:t xml:space="preserve"> väljaehitamise kulutuste osalises kandmises juhul, kui</w:t>
      </w:r>
      <w:r>
        <w:t xml:space="preserve"> </w:t>
      </w:r>
      <w:r w:rsidR="00A97104">
        <w:t xml:space="preserve">ametiasutus on väljendanud </w:t>
      </w:r>
      <w:r>
        <w:t>valmi</w:t>
      </w:r>
      <w:r w:rsidR="00A97104">
        <w:t>solekut</w:t>
      </w:r>
      <w:r>
        <w:t xml:space="preserve"> antud kulutus</w:t>
      </w:r>
      <w:r w:rsidR="00A97104">
        <w:t>ed</w:t>
      </w:r>
      <w:r>
        <w:t xml:space="preserve"> ette näha linna eelarvestrateegias või jooksva aasta eelarves</w:t>
      </w:r>
      <w:r w:rsidRPr="006F0AB8">
        <w:t>.</w:t>
      </w:r>
    </w:p>
    <w:p w14:paraId="02B6235F" w14:textId="76E51663" w:rsidR="005B7C65" w:rsidRPr="003667E3" w:rsidRDefault="005B7C65" w:rsidP="005B7C65">
      <w:pPr>
        <w:pStyle w:val="Loendilik"/>
        <w:numPr>
          <w:ilvl w:val="0"/>
          <w:numId w:val="3"/>
        </w:numPr>
        <w:ind w:left="1134" w:hanging="425"/>
        <w:contextualSpacing w:val="0"/>
        <w:jc w:val="both"/>
        <w:rPr>
          <w:b/>
          <w:bCs/>
        </w:rPr>
      </w:pPr>
      <w:r w:rsidRPr="003667E3">
        <w:t>H</w:t>
      </w:r>
      <w:r w:rsidRPr="006F0AB8">
        <w:t xml:space="preserve">uvitatud isik on kohustatud </w:t>
      </w:r>
      <w:r>
        <w:t>taristu</w:t>
      </w:r>
      <w:r w:rsidRPr="006F0AB8">
        <w:t xml:space="preserve"> osalise</w:t>
      </w:r>
      <w:r>
        <w:t xml:space="preserve"> </w:t>
      </w:r>
      <w:r w:rsidRPr="006F0AB8">
        <w:t xml:space="preserve">hüvitamise korral </w:t>
      </w:r>
      <w:r w:rsidR="00942E2E">
        <w:t xml:space="preserve">linna poolt </w:t>
      </w:r>
      <w:r w:rsidRPr="006F0AB8">
        <w:t xml:space="preserve">järgima riigihangete seaduses sätestatud põhimõtteid ning teostama </w:t>
      </w:r>
      <w:r>
        <w:t>taristu</w:t>
      </w:r>
      <w:r w:rsidRPr="006F0AB8">
        <w:t xml:space="preserve"> väljaehitamise turuhinnale vastavalt.</w:t>
      </w:r>
    </w:p>
    <w:p w14:paraId="2077AA36" w14:textId="15FAC394" w:rsidR="005B7C65" w:rsidRPr="00070C83" w:rsidRDefault="005B7C65" w:rsidP="005B7C65">
      <w:pPr>
        <w:pStyle w:val="Loendilik"/>
        <w:numPr>
          <w:ilvl w:val="0"/>
          <w:numId w:val="3"/>
        </w:numPr>
        <w:ind w:left="1134" w:hanging="425"/>
        <w:contextualSpacing w:val="0"/>
        <w:jc w:val="both"/>
        <w:rPr>
          <w:b/>
          <w:bCs/>
        </w:rPr>
      </w:pPr>
      <w:r w:rsidRPr="00070C83">
        <w:t>Linn</w:t>
      </w:r>
      <w:r w:rsidR="002B611F" w:rsidRPr="00070C83">
        <w:t>a</w:t>
      </w:r>
      <w:r w:rsidRPr="00070C83">
        <w:t xml:space="preserve"> eelarvest kaetakse planeeringukohase taristu väljaehitamisega seotud kulud</w:t>
      </w:r>
      <w:r w:rsidR="002B611F" w:rsidRPr="00070C83">
        <w:t xml:space="preserve"> 50% taristu rajamise maksumusest</w:t>
      </w:r>
      <w:r w:rsidR="00A97104" w:rsidRPr="00070C83">
        <w:t xml:space="preserve"> selles taristu osas, mille vastu on ka linnal huvi ja</w:t>
      </w:r>
      <w:r w:rsidRPr="00070C83">
        <w:t xml:space="preserve"> juhul, kui tegemist on üldplaneeringus kavandatud </w:t>
      </w:r>
      <w:r w:rsidR="009A07C1" w:rsidRPr="00070C83">
        <w:t xml:space="preserve">tegevusega </w:t>
      </w:r>
      <w:r w:rsidRPr="00070C83">
        <w:t xml:space="preserve">ning linna eelarvestrateegias on kavandatud detailplaneeringu elluviimise perioodiks detailplaneeritaval </w:t>
      </w:r>
      <w:r w:rsidR="002B611F" w:rsidRPr="00070C83">
        <w:t>maa-alal taristu väljaehitamine</w:t>
      </w:r>
      <w:r w:rsidRPr="00070C83">
        <w:t xml:space="preserve">. </w:t>
      </w:r>
    </w:p>
    <w:p w14:paraId="502DCE7F" w14:textId="4C222CA4" w:rsidR="00A97104" w:rsidRPr="00070C83" w:rsidRDefault="00A97104" w:rsidP="005B7C65">
      <w:pPr>
        <w:pStyle w:val="Loendilik"/>
        <w:numPr>
          <w:ilvl w:val="0"/>
          <w:numId w:val="3"/>
        </w:numPr>
        <w:ind w:left="1134" w:hanging="425"/>
        <w:contextualSpacing w:val="0"/>
        <w:jc w:val="both"/>
        <w:rPr>
          <w:b/>
          <w:bCs/>
        </w:rPr>
      </w:pPr>
      <w:r w:rsidRPr="00070C83">
        <w:t>Linna eelarvest kaetakse planeeringukohase taristu väljaehitamisega seotud kulud 100% taristu rajamise maksumusest selles taristu osas, mi</w:t>
      </w:r>
      <w:r w:rsidR="00811323" w:rsidRPr="00070C83">
        <w:t xml:space="preserve">s jääb planeeringualasse, kuid mis ei ole huvitatud isikule vajalik planeeringu elluviimiseks ning mille vastu on ainult linna ja/või avalik huvi </w:t>
      </w:r>
      <w:r w:rsidRPr="00070C83">
        <w:t>juhul, kui tegemist on üldplaneeringus kavandatud tegevusega ning linna eelarvestrateegias on kavandatud detailplaneeringu elluviimise perioodiks detailplaneeritaval maa-alal taristu väljaehitamine.</w:t>
      </w:r>
    </w:p>
    <w:p w14:paraId="29C9A406" w14:textId="33120D28" w:rsidR="005B7C65" w:rsidRPr="005A512C" w:rsidRDefault="005B7C65" w:rsidP="005B7C65">
      <w:pPr>
        <w:pStyle w:val="Loendilik"/>
        <w:numPr>
          <w:ilvl w:val="0"/>
          <w:numId w:val="3"/>
        </w:numPr>
        <w:ind w:left="1134" w:hanging="425"/>
        <w:contextualSpacing w:val="0"/>
        <w:jc w:val="both"/>
        <w:rPr>
          <w:b/>
          <w:bCs/>
        </w:rPr>
      </w:pPr>
      <w:r w:rsidRPr="005A512C">
        <w:t xml:space="preserve">Linna eelarvest </w:t>
      </w:r>
      <w:r w:rsidR="004B78F5" w:rsidRPr="005A512C">
        <w:t xml:space="preserve">käesoleva paragrahvi lõike 6 alusel </w:t>
      </w:r>
      <w:r w:rsidRPr="005A512C">
        <w:t>kulude katmiseks tuleb huvitatud isikul ametiasutusega kooskõlastada enne ehitusloa taotlemist taristu projekt ning korralda</w:t>
      </w:r>
      <w:r w:rsidR="002B611F" w:rsidRPr="005A512C">
        <w:t>d</w:t>
      </w:r>
      <w:r w:rsidRPr="005A512C">
        <w:t>a taristu ehitustööde teostamiseks ühishan</w:t>
      </w:r>
      <w:r w:rsidR="002B611F" w:rsidRPr="005A512C">
        <w:t>g</w:t>
      </w:r>
      <w:r w:rsidRPr="005A512C">
        <w:t>e</w:t>
      </w:r>
      <w:r w:rsidR="000A3036">
        <w:t xml:space="preserve"> </w:t>
      </w:r>
      <w:r w:rsidRPr="005A512C">
        <w:t>ametiasutusega.</w:t>
      </w:r>
      <w:r w:rsidR="000A3036">
        <w:t xml:space="preserve"> Linnal on õigus korraldada taristu ehitustööde hange ning tellida taristu ehitustööd huvitatud isikuga sõlmitud rahastamise lepingu alusel.</w:t>
      </w:r>
    </w:p>
    <w:p w14:paraId="23063977" w14:textId="77777777" w:rsidR="00811323" w:rsidRPr="00811323" w:rsidRDefault="005B7C65" w:rsidP="00811323">
      <w:pPr>
        <w:pStyle w:val="Loendilik"/>
        <w:numPr>
          <w:ilvl w:val="0"/>
          <w:numId w:val="3"/>
        </w:numPr>
        <w:ind w:left="1134" w:hanging="425"/>
        <w:contextualSpacing w:val="0"/>
        <w:jc w:val="both"/>
        <w:rPr>
          <w:b/>
          <w:bCs/>
        </w:rPr>
      </w:pPr>
      <w:r w:rsidRPr="00970E1B">
        <w:t>Kui ametiasutusel on</w:t>
      </w:r>
      <w:r w:rsidR="002B611F">
        <w:t xml:space="preserve"> olemas</w:t>
      </w:r>
      <w:r w:rsidRPr="00970E1B">
        <w:t xml:space="preserve"> detailplaneeringu alal paikneva taristu rajamiseks ajakohane projektlahendus, väljastab ametiasutus</w:t>
      </w:r>
      <w:r w:rsidR="002B611F">
        <w:t xml:space="preserve"> selle</w:t>
      </w:r>
      <w:r w:rsidRPr="00970E1B">
        <w:t xml:space="preserve"> huvitatud isikule</w:t>
      </w:r>
      <w:r w:rsidR="002B611F">
        <w:t xml:space="preserve"> ja selle kohaselt tuleb</w:t>
      </w:r>
      <w:r w:rsidRPr="00970E1B">
        <w:t xml:space="preserve"> huvitatud isikul </w:t>
      </w:r>
      <w:r w:rsidR="009A07C1">
        <w:t xml:space="preserve">taotleda vajalikud load ja kooskõlastused ning </w:t>
      </w:r>
      <w:r w:rsidRPr="00970E1B">
        <w:t>taristu välja ehitada.</w:t>
      </w:r>
    </w:p>
    <w:p w14:paraId="79EA5698" w14:textId="64833BE0" w:rsidR="005B7C65" w:rsidRPr="00811323" w:rsidRDefault="005B7C65" w:rsidP="00811323">
      <w:pPr>
        <w:pStyle w:val="Loendilik"/>
        <w:numPr>
          <w:ilvl w:val="0"/>
          <w:numId w:val="3"/>
        </w:numPr>
        <w:ind w:left="1134" w:hanging="425"/>
        <w:contextualSpacing w:val="0"/>
        <w:jc w:val="both"/>
        <w:rPr>
          <w:b/>
          <w:bCs/>
        </w:rPr>
      </w:pPr>
      <w:r w:rsidRPr="00970E1B">
        <w:t>Käesoleva</w:t>
      </w:r>
      <w:r w:rsidR="00811323">
        <w:t>s</w:t>
      </w:r>
      <w:r w:rsidRPr="00970E1B">
        <w:t xml:space="preserve"> paragrahvi</w:t>
      </w:r>
      <w:r w:rsidR="00811323">
        <w:t>s käsitletud kulude tasumise korras lepivad pooled kokku eraldi lepinguga enne kulude tegemisega alustamist.</w:t>
      </w:r>
    </w:p>
    <w:p w14:paraId="78F9E923" w14:textId="77777777" w:rsidR="00811323" w:rsidRPr="00811323" w:rsidRDefault="00811323" w:rsidP="00811323">
      <w:pPr>
        <w:pStyle w:val="Loendilik"/>
        <w:ind w:left="1134"/>
        <w:contextualSpacing w:val="0"/>
        <w:jc w:val="both"/>
        <w:rPr>
          <w:b/>
          <w:bCs/>
        </w:rPr>
      </w:pPr>
    </w:p>
    <w:p w14:paraId="496BD01D" w14:textId="6B3B9FCE" w:rsidR="00F453B7" w:rsidRPr="005B7C65" w:rsidRDefault="005B7C65" w:rsidP="005B7C65">
      <w:pPr>
        <w:pStyle w:val="Loendilik"/>
        <w:numPr>
          <w:ilvl w:val="0"/>
          <w:numId w:val="2"/>
        </w:numPr>
        <w:ind w:left="0" w:firstLine="0"/>
        <w:jc w:val="both"/>
        <w:rPr>
          <w:b/>
          <w:bCs/>
        </w:rPr>
      </w:pPr>
      <w:r>
        <w:rPr>
          <w:b/>
          <w:bCs/>
        </w:rPr>
        <w:t xml:space="preserve"> Määruse rakendamine ja jõustumine</w:t>
      </w:r>
    </w:p>
    <w:p w14:paraId="650118A6" w14:textId="77777777" w:rsidR="00B02771" w:rsidRPr="006F0AB8" w:rsidRDefault="00B02771" w:rsidP="005B7C65">
      <w:pPr>
        <w:pStyle w:val="Loendilik"/>
        <w:numPr>
          <w:ilvl w:val="0"/>
          <w:numId w:val="4"/>
        </w:numPr>
        <w:ind w:left="1134" w:hanging="425"/>
        <w:contextualSpacing w:val="0"/>
        <w:jc w:val="both"/>
      </w:pPr>
      <w:r w:rsidRPr="006F0AB8">
        <w:t>Enne käesoleva määruse jõustumist sõlmitud halduslepingud kehtivad nendes kokku lepitud tingimustel kehtivuse lõpuni.</w:t>
      </w:r>
    </w:p>
    <w:p w14:paraId="761B8BB1" w14:textId="77777777" w:rsidR="00F04282" w:rsidRPr="006F0AB8" w:rsidRDefault="00F04282" w:rsidP="005B7C65">
      <w:pPr>
        <w:pStyle w:val="Loendilik"/>
        <w:numPr>
          <w:ilvl w:val="0"/>
          <w:numId w:val="4"/>
        </w:numPr>
        <w:ind w:left="1134" w:hanging="425"/>
        <w:contextualSpacing w:val="0"/>
        <w:jc w:val="both"/>
        <w:rPr>
          <w:b/>
        </w:rPr>
      </w:pPr>
      <w:r w:rsidRPr="006F0AB8">
        <w:t>Käesoleva määruse jõustub kolmandal päeval pärast Riigi Teatajas avaldamist</w:t>
      </w:r>
      <w:r w:rsidR="00164D45" w:rsidRPr="006F0AB8">
        <w:t>.</w:t>
      </w:r>
    </w:p>
    <w:p w14:paraId="19CAFB04" w14:textId="77777777" w:rsidR="009C4A01" w:rsidRPr="000F3B79" w:rsidRDefault="009C4A01" w:rsidP="0022437C">
      <w:pPr>
        <w:jc w:val="both"/>
      </w:pPr>
    </w:p>
    <w:p w14:paraId="4A413C8F" w14:textId="77777777" w:rsidR="003D59FC" w:rsidRDefault="003D59FC" w:rsidP="0022437C">
      <w:pPr>
        <w:tabs>
          <w:tab w:val="left" w:pos="5670"/>
        </w:tabs>
        <w:jc w:val="both"/>
      </w:pPr>
    </w:p>
    <w:p w14:paraId="46D0A0EA" w14:textId="77777777" w:rsidR="00B27295" w:rsidRDefault="00B27295" w:rsidP="0022437C">
      <w:pPr>
        <w:jc w:val="both"/>
      </w:pPr>
    </w:p>
    <w:p w14:paraId="4CBA1D0E" w14:textId="77777777" w:rsidR="00B27295" w:rsidRDefault="00B27295" w:rsidP="0022437C">
      <w:pPr>
        <w:jc w:val="both"/>
      </w:pPr>
    </w:p>
    <w:p w14:paraId="1AF97915" w14:textId="77777777" w:rsidR="00B27295" w:rsidRDefault="00B27295" w:rsidP="0022437C">
      <w:pPr>
        <w:jc w:val="both"/>
      </w:pPr>
    </w:p>
    <w:p w14:paraId="03689E8D" w14:textId="77777777" w:rsidR="00B27295" w:rsidRDefault="00B27295" w:rsidP="0022437C">
      <w:pPr>
        <w:jc w:val="both"/>
      </w:pPr>
      <w:r>
        <w:t>Vladimir Žavoronkov</w:t>
      </w:r>
    </w:p>
    <w:p w14:paraId="2275DB06" w14:textId="5F9734C7" w:rsidR="00D328C7" w:rsidRDefault="00B27295" w:rsidP="0022437C">
      <w:pPr>
        <w:jc w:val="both"/>
      </w:pPr>
      <w:r>
        <w:t>Linnavolikogu esimees</w:t>
      </w:r>
    </w:p>
    <w:sectPr w:rsidR="00D328C7" w:rsidSect="00F93474">
      <w:headerReference w:type="default" r:id="rId10"/>
      <w:footerReference w:type="default" r:id="rId11"/>
      <w:headerReference w:type="first" r:id="rId12"/>
      <w:footerReference w:type="first" r:id="rId13"/>
      <w:pgSz w:w="11906" w:h="16838"/>
      <w:pgMar w:top="1417" w:right="1417"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F12A5" w14:textId="77777777" w:rsidR="00441CEA" w:rsidRDefault="00441CEA" w:rsidP="00475591">
      <w:r>
        <w:separator/>
      </w:r>
    </w:p>
  </w:endnote>
  <w:endnote w:type="continuationSeparator" w:id="0">
    <w:p w14:paraId="7C6A1F8A" w14:textId="77777777" w:rsidR="00441CEA" w:rsidRDefault="00441CEA" w:rsidP="00475591">
      <w:r>
        <w:continuationSeparator/>
      </w:r>
    </w:p>
  </w:endnote>
  <w:endnote w:type="continuationNotice" w:id="1">
    <w:p w14:paraId="1CCCFFAF" w14:textId="77777777" w:rsidR="00441CEA" w:rsidRDefault="00441C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2B27" w14:textId="77777777" w:rsidR="00475591" w:rsidRDefault="00475591">
    <w:pPr>
      <w:pStyle w:val="Jalus"/>
      <w:jc w:val="center"/>
    </w:pPr>
    <w:r>
      <w:fldChar w:fldCharType="begin"/>
    </w:r>
    <w:r>
      <w:instrText>PAGE   \* MERGEFORMAT</w:instrText>
    </w:r>
    <w:r>
      <w:fldChar w:fldCharType="separate"/>
    </w:r>
    <w:r w:rsidR="000A3036">
      <w:rPr>
        <w:noProof/>
      </w:rPr>
      <w:t>3</w:t>
    </w:r>
    <w:r>
      <w:fldChar w:fldCharType="end"/>
    </w:r>
  </w:p>
  <w:p w14:paraId="01A961CC" w14:textId="77777777" w:rsidR="00475591" w:rsidRDefault="0047559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732E67E6" w14:paraId="461EE4FB" w14:textId="77777777" w:rsidTr="732E67E6">
      <w:tc>
        <w:tcPr>
          <w:tcW w:w="3115" w:type="dxa"/>
        </w:tcPr>
        <w:p w14:paraId="51E7DBDA" w14:textId="5A3CCB9B" w:rsidR="732E67E6" w:rsidRDefault="732E67E6" w:rsidP="732E67E6">
          <w:pPr>
            <w:pStyle w:val="Pis"/>
            <w:ind w:left="-115"/>
          </w:pPr>
        </w:p>
      </w:tc>
      <w:tc>
        <w:tcPr>
          <w:tcW w:w="3115" w:type="dxa"/>
        </w:tcPr>
        <w:p w14:paraId="02A749F3" w14:textId="0E2E225B" w:rsidR="732E67E6" w:rsidRDefault="732E67E6" w:rsidP="732E67E6">
          <w:pPr>
            <w:pStyle w:val="Pis"/>
            <w:jc w:val="center"/>
          </w:pPr>
        </w:p>
      </w:tc>
      <w:tc>
        <w:tcPr>
          <w:tcW w:w="3115" w:type="dxa"/>
        </w:tcPr>
        <w:p w14:paraId="16F0D5CE" w14:textId="05ABC1DA" w:rsidR="732E67E6" w:rsidRDefault="732E67E6" w:rsidP="732E67E6">
          <w:pPr>
            <w:pStyle w:val="Pis"/>
            <w:ind w:right="-115"/>
            <w:jc w:val="right"/>
          </w:pPr>
        </w:p>
      </w:tc>
    </w:tr>
  </w:tbl>
  <w:p w14:paraId="3CC67CD9" w14:textId="2861BB83" w:rsidR="732E67E6" w:rsidRDefault="732E67E6" w:rsidP="732E67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2DE2" w14:textId="77777777" w:rsidR="00441CEA" w:rsidRDefault="00441CEA" w:rsidP="00475591">
      <w:r>
        <w:separator/>
      </w:r>
    </w:p>
  </w:footnote>
  <w:footnote w:type="continuationSeparator" w:id="0">
    <w:p w14:paraId="7E5C620C" w14:textId="77777777" w:rsidR="00441CEA" w:rsidRDefault="00441CEA" w:rsidP="00475591">
      <w:r>
        <w:continuationSeparator/>
      </w:r>
    </w:p>
  </w:footnote>
  <w:footnote w:type="continuationNotice" w:id="1">
    <w:p w14:paraId="2BB3085E" w14:textId="77777777" w:rsidR="00441CEA" w:rsidRDefault="00441C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B19A" w14:textId="77777777" w:rsidR="00DB45B3" w:rsidRDefault="00DB45B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732E67E6" w14:paraId="52B7FB78" w14:textId="77777777" w:rsidTr="732E67E6">
      <w:tc>
        <w:tcPr>
          <w:tcW w:w="3115" w:type="dxa"/>
        </w:tcPr>
        <w:p w14:paraId="27E23A42" w14:textId="03874DEE" w:rsidR="732E67E6" w:rsidRDefault="732E67E6" w:rsidP="732E67E6">
          <w:pPr>
            <w:pStyle w:val="Pis"/>
            <w:ind w:left="-115"/>
          </w:pPr>
        </w:p>
      </w:tc>
      <w:tc>
        <w:tcPr>
          <w:tcW w:w="3115" w:type="dxa"/>
        </w:tcPr>
        <w:p w14:paraId="6EE612F7" w14:textId="1B40EEC7" w:rsidR="732E67E6" w:rsidRDefault="732E67E6" w:rsidP="732E67E6">
          <w:pPr>
            <w:pStyle w:val="Pis"/>
            <w:jc w:val="center"/>
          </w:pPr>
        </w:p>
      </w:tc>
      <w:tc>
        <w:tcPr>
          <w:tcW w:w="3115" w:type="dxa"/>
        </w:tcPr>
        <w:p w14:paraId="0045786C" w14:textId="35DB3336" w:rsidR="732E67E6" w:rsidRDefault="732E67E6" w:rsidP="732E67E6">
          <w:pPr>
            <w:pStyle w:val="Pis"/>
            <w:ind w:right="-115"/>
            <w:jc w:val="right"/>
          </w:pPr>
        </w:p>
      </w:tc>
    </w:tr>
  </w:tbl>
  <w:p w14:paraId="0D784341" w14:textId="40DC4E39" w:rsidR="732E67E6" w:rsidRDefault="732E67E6" w:rsidP="732E67E6">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ADD"/>
    <w:multiLevelType w:val="hybridMultilevel"/>
    <w:tmpl w:val="1018D588"/>
    <w:lvl w:ilvl="0" w:tplc="6FC2DE02">
      <w:start w:val="1"/>
      <w:numFmt w:val="decimal"/>
      <w:lvlText w:val="§ %1."/>
      <w:lvlJc w:val="left"/>
      <w:pPr>
        <w:ind w:left="502" w:hanging="360"/>
      </w:pPr>
      <w:rPr>
        <w:rFonts w:cs="Times New Roman" w:hint="default"/>
        <w:b/>
      </w:rPr>
    </w:lvl>
    <w:lvl w:ilvl="1" w:tplc="12024BF8">
      <w:start w:val="1"/>
      <w:numFmt w:val="decimal"/>
      <w:lvlText w:val="(%2)"/>
      <w:lvlJc w:val="left"/>
      <w:pPr>
        <w:ind w:left="4058" w:hanging="360"/>
      </w:pPr>
      <w:rPr>
        <w:rFonts w:cs="Times New Roman" w:hint="default"/>
        <w:b w:val="0"/>
        <w:bCs w:val="0"/>
        <w:strike w:val="0"/>
      </w:rPr>
    </w:lvl>
    <w:lvl w:ilvl="2" w:tplc="04250011">
      <w:start w:val="1"/>
      <w:numFmt w:val="decimal"/>
      <w:lvlText w:val="%3)"/>
      <w:lvlJc w:val="left"/>
      <w:pPr>
        <w:ind w:left="4958" w:hanging="360"/>
      </w:pPr>
      <w:rPr>
        <w:rFonts w:cs="Times New Roman"/>
      </w:rPr>
    </w:lvl>
    <w:lvl w:ilvl="3" w:tplc="0425000F" w:tentative="1">
      <w:start w:val="1"/>
      <w:numFmt w:val="decimal"/>
      <w:lvlText w:val="%4."/>
      <w:lvlJc w:val="left"/>
      <w:pPr>
        <w:ind w:left="5498" w:hanging="360"/>
      </w:pPr>
      <w:rPr>
        <w:rFonts w:cs="Times New Roman"/>
      </w:rPr>
    </w:lvl>
    <w:lvl w:ilvl="4" w:tplc="04250019" w:tentative="1">
      <w:start w:val="1"/>
      <w:numFmt w:val="lowerLetter"/>
      <w:lvlText w:val="%5."/>
      <w:lvlJc w:val="left"/>
      <w:pPr>
        <w:ind w:left="6218" w:hanging="360"/>
      </w:pPr>
      <w:rPr>
        <w:rFonts w:cs="Times New Roman"/>
      </w:rPr>
    </w:lvl>
    <w:lvl w:ilvl="5" w:tplc="0425001B" w:tentative="1">
      <w:start w:val="1"/>
      <w:numFmt w:val="lowerRoman"/>
      <w:lvlText w:val="%6."/>
      <w:lvlJc w:val="right"/>
      <w:pPr>
        <w:ind w:left="6938" w:hanging="180"/>
      </w:pPr>
      <w:rPr>
        <w:rFonts w:cs="Times New Roman"/>
      </w:rPr>
    </w:lvl>
    <w:lvl w:ilvl="6" w:tplc="0425000F" w:tentative="1">
      <w:start w:val="1"/>
      <w:numFmt w:val="decimal"/>
      <w:lvlText w:val="%7."/>
      <w:lvlJc w:val="left"/>
      <w:pPr>
        <w:ind w:left="7658" w:hanging="360"/>
      </w:pPr>
      <w:rPr>
        <w:rFonts w:cs="Times New Roman"/>
      </w:rPr>
    </w:lvl>
    <w:lvl w:ilvl="7" w:tplc="04250019" w:tentative="1">
      <w:start w:val="1"/>
      <w:numFmt w:val="lowerLetter"/>
      <w:lvlText w:val="%8."/>
      <w:lvlJc w:val="left"/>
      <w:pPr>
        <w:ind w:left="8378" w:hanging="360"/>
      </w:pPr>
      <w:rPr>
        <w:rFonts w:cs="Times New Roman"/>
      </w:rPr>
    </w:lvl>
    <w:lvl w:ilvl="8" w:tplc="0425001B" w:tentative="1">
      <w:start w:val="1"/>
      <w:numFmt w:val="lowerRoman"/>
      <w:lvlText w:val="%9."/>
      <w:lvlJc w:val="right"/>
      <w:pPr>
        <w:ind w:left="9098" w:hanging="180"/>
      </w:pPr>
      <w:rPr>
        <w:rFonts w:cs="Times New Roman"/>
      </w:rPr>
    </w:lvl>
  </w:abstractNum>
  <w:abstractNum w:abstractNumId="1" w15:restartNumberingAfterBreak="0">
    <w:nsid w:val="063F4B60"/>
    <w:multiLevelType w:val="hybridMultilevel"/>
    <w:tmpl w:val="7EB8C656"/>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5503"/>
    <w:multiLevelType w:val="hybridMultilevel"/>
    <w:tmpl w:val="2A989862"/>
    <w:lvl w:ilvl="0" w:tplc="12024BF8">
      <w:start w:val="1"/>
      <w:numFmt w:val="decimal"/>
      <w:lvlText w:val="(%1)"/>
      <w:lvlJc w:val="left"/>
      <w:pPr>
        <w:ind w:left="1440" w:hanging="360"/>
      </w:pPr>
      <w:rPr>
        <w:rFonts w:cs="Times New Roman" w:hint="default"/>
        <w:b w:val="0"/>
        <w:bCs w:val="0"/>
        <w:strike w:val="0"/>
      </w:rPr>
    </w:lvl>
    <w:lvl w:ilvl="1" w:tplc="04250019" w:tentative="1">
      <w:start w:val="1"/>
      <w:numFmt w:val="lowerLetter"/>
      <w:lvlText w:val="%2."/>
      <w:lvlJc w:val="left"/>
      <w:pPr>
        <w:ind w:left="-1178" w:hanging="360"/>
      </w:pPr>
    </w:lvl>
    <w:lvl w:ilvl="2" w:tplc="0425001B" w:tentative="1">
      <w:start w:val="1"/>
      <w:numFmt w:val="lowerRoman"/>
      <w:lvlText w:val="%3."/>
      <w:lvlJc w:val="right"/>
      <w:pPr>
        <w:ind w:left="-458" w:hanging="180"/>
      </w:pPr>
    </w:lvl>
    <w:lvl w:ilvl="3" w:tplc="0425000F" w:tentative="1">
      <w:start w:val="1"/>
      <w:numFmt w:val="decimal"/>
      <w:lvlText w:val="%4."/>
      <w:lvlJc w:val="left"/>
      <w:pPr>
        <w:ind w:left="262" w:hanging="360"/>
      </w:pPr>
    </w:lvl>
    <w:lvl w:ilvl="4" w:tplc="04250019" w:tentative="1">
      <w:start w:val="1"/>
      <w:numFmt w:val="lowerLetter"/>
      <w:lvlText w:val="%5."/>
      <w:lvlJc w:val="left"/>
      <w:pPr>
        <w:ind w:left="982" w:hanging="360"/>
      </w:pPr>
    </w:lvl>
    <w:lvl w:ilvl="5" w:tplc="0425001B" w:tentative="1">
      <w:start w:val="1"/>
      <w:numFmt w:val="lowerRoman"/>
      <w:lvlText w:val="%6."/>
      <w:lvlJc w:val="right"/>
      <w:pPr>
        <w:ind w:left="1702" w:hanging="180"/>
      </w:pPr>
    </w:lvl>
    <w:lvl w:ilvl="6" w:tplc="0425000F" w:tentative="1">
      <w:start w:val="1"/>
      <w:numFmt w:val="decimal"/>
      <w:lvlText w:val="%7."/>
      <w:lvlJc w:val="left"/>
      <w:pPr>
        <w:ind w:left="2422" w:hanging="360"/>
      </w:pPr>
    </w:lvl>
    <w:lvl w:ilvl="7" w:tplc="04250019" w:tentative="1">
      <w:start w:val="1"/>
      <w:numFmt w:val="lowerLetter"/>
      <w:lvlText w:val="%8."/>
      <w:lvlJc w:val="left"/>
      <w:pPr>
        <w:ind w:left="3142" w:hanging="360"/>
      </w:pPr>
    </w:lvl>
    <w:lvl w:ilvl="8" w:tplc="0425001B" w:tentative="1">
      <w:start w:val="1"/>
      <w:numFmt w:val="lowerRoman"/>
      <w:lvlText w:val="%9."/>
      <w:lvlJc w:val="right"/>
      <w:pPr>
        <w:ind w:left="3862" w:hanging="180"/>
      </w:pPr>
    </w:lvl>
  </w:abstractNum>
  <w:abstractNum w:abstractNumId="3" w15:restartNumberingAfterBreak="0">
    <w:nsid w:val="1278393B"/>
    <w:multiLevelType w:val="hybridMultilevel"/>
    <w:tmpl w:val="AF92F3B4"/>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E6839"/>
    <w:multiLevelType w:val="hybridMultilevel"/>
    <w:tmpl w:val="C8A4C472"/>
    <w:lvl w:ilvl="0" w:tplc="FF621F5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3155A8"/>
    <w:multiLevelType w:val="hybridMultilevel"/>
    <w:tmpl w:val="954A9B32"/>
    <w:lvl w:ilvl="0" w:tplc="12024BF8">
      <w:start w:val="1"/>
      <w:numFmt w:val="decimal"/>
      <w:lvlText w:val="(%1)"/>
      <w:lvlJc w:val="left"/>
      <w:pPr>
        <w:ind w:left="4058" w:hanging="360"/>
      </w:pPr>
      <w:rPr>
        <w:rFonts w:cs="Times New Roman" w:hint="default"/>
        <w:b w:val="0"/>
        <w:bCs w:val="0"/>
        <w:strike w:val="0"/>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5A527F6"/>
    <w:multiLevelType w:val="hybridMultilevel"/>
    <w:tmpl w:val="794A9A28"/>
    <w:lvl w:ilvl="0" w:tplc="08090011">
      <w:start w:val="1"/>
      <w:numFmt w:val="decimal"/>
      <w:lvlText w:val="%1)"/>
      <w:lvlJc w:val="left"/>
      <w:pPr>
        <w:ind w:left="664" w:hanging="360"/>
      </w:pPr>
    </w:lvl>
    <w:lvl w:ilvl="1" w:tplc="08090019" w:tentative="1">
      <w:start w:val="1"/>
      <w:numFmt w:val="lowerLetter"/>
      <w:lvlText w:val="%2."/>
      <w:lvlJc w:val="left"/>
      <w:pPr>
        <w:ind w:left="1384" w:hanging="360"/>
      </w:pPr>
    </w:lvl>
    <w:lvl w:ilvl="2" w:tplc="0809001B" w:tentative="1">
      <w:start w:val="1"/>
      <w:numFmt w:val="lowerRoman"/>
      <w:lvlText w:val="%3."/>
      <w:lvlJc w:val="right"/>
      <w:pPr>
        <w:ind w:left="2104" w:hanging="180"/>
      </w:pPr>
    </w:lvl>
    <w:lvl w:ilvl="3" w:tplc="0809000F" w:tentative="1">
      <w:start w:val="1"/>
      <w:numFmt w:val="decimal"/>
      <w:lvlText w:val="%4."/>
      <w:lvlJc w:val="left"/>
      <w:pPr>
        <w:ind w:left="2824" w:hanging="360"/>
      </w:pPr>
    </w:lvl>
    <w:lvl w:ilvl="4" w:tplc="08090019" w:tentative="1">
      <w:start w:val="1"/>
      <w:numFmt w:val="lowerLetter"/>
      <w:lvlText w:val="%5."/>
      <w:lvlJc w:val="left"/>
      <w:pPr>
        <w:ind w:left="3544" w:hanging="360"/>
      </w:pPr>
    </w:lvl>
    <w:lvl w:ilvl="5" w:tplc="0809001B" w:tentative="1">
      <w:start w:val="1"/>
      <w:numFmt w:val="lowerRoman"/>
      <w:lvlText w:val="%6."/>
      <w:lvlJc w:val="right"/>
      <w:pPr>
        <w:ind w:left="4264" w:hanging="180"/>
      </w:pPr>
    </w:lvl>
    <w:lvl w:ilvl="6" w:tplc="0809000F" w:tentative="1">
      <w:start w:val="1"/>
      <w:numFmt w:val="decimal"/>
      <w:lvlText w:val="%7."/>
      <w:lvlJc w:val="left"/>
      <w:pPr>
        <w:ind w:left="4984" w:hanging="360"/>
      </w:pPr>
    </w:lvl>
    <w:lvl w:ilvl="7" w:tplc="08090019" w:tentative="1">
      <w:start w:val="1"/>
      <w:numFmt w:val="lowerLetter"/>
      <w:lvlText w:val="%8."/>
      <w:lvlJc w:val="left"/>
      <w:pPr>
        <w:ind w:left="5704" w:hanging="360"/>
      </w:pPr>
    </w:lvl>
    <w:lvl w:ilvl="8" w:tplc="0809001B" w:tentative="1">
      <w:start w:val="1"/>
      <w:numFmt w:val="lowerRoman"/>
      <w:lvlText w:val="%9."/>
      <w:lvlJc w:val="right"/>
      <w:pPr>
        <w:ind w:left="6424" w:hanging="180"/>
      </w:pPr>
    </w:lvl>
  </w:abstractNum>
  <w:abstractNum w:abstractNumId="7" w15:restartNumberingAfterBreak="0">
    <w:nsid w:val="38560675"/>
    <w:multiLevelType w:val="hybridMultilevel"/>
    <w:tmpl w:val="FFFFFFFF"/>
    <w:lvl w:ilvl="0" w:tplc="0AD4AE76">
      <w:start w:val="1"/>
      <w:numFmt w:val="decimal"/>
      <w:lvlText w:val="§ %1."/>
      <w:lvlJc w:val="left"/>
      <w:pPr>
        <w:ind w:left="735" w:hanging="375"/>
      </w:pPr>
      <w:rPr>
        <w:rFonts w:cs="Times New Roman" w:hint="default"/>
      </w:rPr>
    </w:lvl>
    <w:lvl w:ilvl="1" w:tplc="04250011">
      <w:start w:val="1"/>
      <w:numFmt w:val="decimal"/>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A424107"/>
    <w:multiLevelType w:val="hybridMultilevel"/>
    <w:tmpl w:val="A61AB7D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1">
      <w:start w:val="1"/>
      <w:numFmt w:val="decimal"/>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844EB8"/>
    <w:multiLevelType w:val="hybridMultilevel"/>
    <w:tmpl w:val="100E6050"/>
    <w:lvl w:ilvl="0" w:tplc="08090011">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451B5260"/>
    <w:multiLevelType w:val="hybridMultilevel"/>
    <w:tmpl w:val="D2FE1164"/>
    <w:lvl w:ilvl="0" w:tplc="A5BA3BF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99266D"/>
    <w:multiLevelType w:val="hybridMultilevel"/>
    <w:tmpl w:val="9844D42E"/>
    <w:lvl w:ilvl="0" w:tplc="6FC2DE02">
      <w:start w:val="1"/>
      <w:numFmt w:val="decimal"/>
      <w:lvlText w:val="§ %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9E2B39"/>
    <w:multiLevelType w:val="hybridMultilevel"/>
    <w:tmpl w:val="7E26028C"/>
    <w:lvl w:ilvl="0" w:tplc="19F2D1F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0161136">
    <w:abstractNumId w:val="7"/>
  </w:num>
  <w:num w:numId="2" w16cid:durableId="497161774">
    <w:abstractNumId w:val="0"/>
  </w:num>
  <w:num w:numId="3" w16cid:durableId="812254901">
    <w:abstractNumId w:val="5"/>
  </w:num>
  <w:num w:numId="4" w16cid:durableId="1841849629">
    <w:abstractNumId w:val="2"/>
  </w:num>
  <w:num w:numId="5" w16cid:durableId="788743485">
    <w:abstractNumId w:val="8"/>
  </w:num>
  <w:num w:numId="6" w16cid:durableId="91364574">
    <w:abstractNumId w:val="6"/>
  </w:num>
  <w:num w:numId="7" w16cid:durableId="519203956">
    <w:abstractNumId w:val="1"/>
  </w:num>
  <w:num w:numId="8" w16cid:durableId="1319849144">
    <w:abstractNumId w:val="4"/>
  </w:num>
  <w:num w:numId="9" w16cid:durableId="241061106">
    <w:abstractNumId w:val="12"/>
  </w:num>
  <w:num w:numId="10" w16cid:durableId="748118668">
    <w:abstractNumId w:val="9"/>
  </w:num>
  <w:num w:numId="11" w16cid:durableId="2136412505">
    <w:abstractNumId w:val="3"/>
  </w:num>
  <w:num w:numId="12" w16cid:durableId="1241402556">
    <w:abstractNumId w:val="10"/>
  </w:num>
  <w:num w:numId="13" w16cid:durableId="9691671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5D"/>
    <w:rsid w:val="00013C98"/>
    <w:rsid w:val="0001780A"/>
    <w:rsid w:val="00030DCC"/>
    <w:rsid w:val="000327F9"/>
    <w:rsid w:val="00036DC1"/>
    <w:rsid w:val="00056F3F"/>
    <w:rsid w:val="000627FA"/>
    <w:rsid w:val="00062A2D"/>
    <w:rsid w:val="00070C83"/>
    <w:rsid w:val="00074117"/>
    <w:rsid w:val="00092DAA"/>
    <w:rsid w:val="00092F66"/>
    <w:rsid w:val="000971E7"/>
    <w:rsid w:val="000A3036"/>
    <w:rsid w:val="000C021C"/>
    <w:rsid w:val="000C4825"/>
    <w:rsid w:val="000C5109"/>
    <w:rsid w:val="000D0049"/>
    <w:rsid w:val="000D23F5"/>
    <w:rsid w:val="000E040A"/>
    <w:rsid w:val="000E2140"/>
    <w:rsid w:val="000E2EF2"/>
    <w:rsid w:val="000F3B79"/>
    <w:rsid w:val="00106179"/>
    <w:rsid w:val="00107634"/>
    <w:rsid w:val="00123238"/>
    <w:rsid w:val="001264BB"/>
    <w:rsid w:val="00131585"/>
    <w:rsid w:val="00141326"/>
    <w:rsid w:val="00143722"/>
    <w:rsid w:val="00151D8F"/>
    <w:rsid w:val="00164D45"/>
    <w:rsid w:val="0016721D"/>
    <w:rsid w:val="00174CF9"/>
    <w:rsid w:val="00182A65"/>
    <w:rsid w:val="00186877"/>
    <w:rsid w:val="001A3B7A"/>
    <w:rsid w:val="001B715A"/>
    <w:rsid w:val="001C23D6"/>
    <w:rsid w:val="001E5CDE"/>
    <w:rsid w:val="00207106"/>
    <w:rsid w:val="00207CED"/>
    <w:rsid w:val="002113DB"/>
    <w:rsid w:val="0022437C"/>
    <w:rsid w:val="0024281F"/>
    <w:rsid w:val="00254F30"/>
    <w:rsid w:val="00256C33"/>
    <w:rsid w:val="002606C3"/>
    <w:rsid w:val="00273BB7"/>
    <w:rsid w:val="00283301"/>
    <w:rsid w:val="0028725D"/>
    <w:rsid w:val="002A1FA6"/>
    <w:rsid w:val="002A21F2"/>
    <w:rsid w:val="002A4163"/>
    <w:rsid w:val="002A57A3"/>
    <w:rsid w:val="002B1E93"/>
    <w:rsid w:val="002B611F"/>
    <w:rsid w:val="002C2181"/>
    <w:rsid w:val="002C2C21"/>
    <w:rsid w:val="002C352A"/>
    <w:rsid w:val="002D28C1"/>
    <w:rsid w:val="002D6943"/>
    <w:rsid w:val="002E1DFB"/>
    <w:rsid w:val="002E3433"/>
    <w:rsid w:val="002E3FBA"/>
    <w:rsid w:val="002F3B4C"/>
    <w:rsid w:val="002F5752"/>
    <w:rsid w:val="002F64AF"/>
    <w:rsid w:val="00301AF2"/>
    <w:rsid w:val="003072CB"/>
    <w:rsid w:val="00316F04"/>
    <w:rsid w:val="0032056E"/>
    <w:rsid w:val="00320B06"/>
    <w:rsid w:val="00324548"/>
    <w:rsid w:val="0033047F"/>
    <w:rsid w:val="00336FB4"/>
    <w:rsid w:val="003407A6"/>
    <w:rsid w:val="0035313C"/>
    <w:rsid w:val="00365D2C"/>
    <w:rsid w:val="003667E3"/>
    <w:rsid w:val="00370A96"/>
    <w:rsid w:val="0038478F"/>
    <w:rsid w:val="0039118C"/>
    <w:rsid w:val="0039274A"/>
    <w:rsid w:val="003979CE"/>
    <w:rsid w:val="003A42B0"/>
    <w:rsid w:val="003A5CD0"/>
    <w:rsid w:val="003B1E61"/>
    <w:rsid w:val="003B55E2"/>
    <w:rsid w:val="003C04A9"/>
    <w:rsid w:val="003C3939"/>
    <w:rsid w:val="003D3345"/>
    <w:rsid w:val="003D59FC"/>
    <w:rsid w:val="003D650A"/>
    <w:rsid w:val="003E0B09"/>
    <w:rsid w:val="003F1A90"/>
    <w:rsid w:val="003F3910"/>
    <w:rsid w:val="003F48BB"/>
    <w:rsid w:val="00404A41"/>
    <w:rsid w:val="00423705"/>
    <w:rsid w:val="004279F6"/>
    <w:rsid w:val="00427AAE"/>
    <w:rsid w:val="00432A04"/>
    <w:rsid w:val="0044177D"/>
    <w:rsid w:val="00441CEA"/>
    <w:rsid w:val="00443B38"/>
    <w:rsid w:val="0044423E"/>
    <w:rsid w:val="00456A15"/>
    <w:rsid w:val="004606B0"/>
    <w:rsid w:val="00475591"/>
    <w:rsid w:val="0048263C"/>
    <w:rsid w:val="00487A61"/>
    <w:rsid w:val="004B78F5"/>
    <w:rsid w:val="004B7FB3"/>
    <w:rsid w:val="004C7ED7"/>
    <w:rsid w:val="004D14C9"/>
    <w:rsid w:val="00522DC8"/>
    <w:rsid w:val="00531385"/>
    <w:rsid w:val="00546D94"/>
    <w:rsid w:val="00554153"/>
    <w:rsid w:val="005555D1"/>
    <w:rsid w:val="00556519"/>
    <w:rsid w:val="00557BC5"/>
    <w:rsid w:val="00563A73"/>
    <w:rsid w:val="00583F76"/>
    <w:rsid w:val="00584931"/>
    <w:rsid w:val="005921AC"/>
    <w:rsid w:val="005935FB"/>
    <w:rsid w:val="00593A0C"/>
    <w:rsid w:val="00593CD9"/>
    <w:rsid w:val="0059689F"/>
    <w:rsid w:val="00597634"/>
    <w:rsid w:val="005A39BF"/>
    <w:rsid w:val="005A512C"/>
    <w:rsid w:val="005B3D65"/>
    <w:rsid w:val="005B7C65"/>
    <w:rsid w:val="005C6B4F"/>
    <w:rsid w:val="005D1250"/>
    <w:rsid w:val="005D48F3"/>
    <w:rsid w:val="005E1718"/>
    <w:rsid w:val="005E4138"/>
    <w:rsid w:val="005F1C89"/>
    <w:rsid w:val="00603885"/>
    <w:rsid w:val="00603F94"/>
    <w:rsid w:val="00607CBA"/>
    <w:rsid w:val="00630A3D"/>
    <w:rsid w:val="006349D4"/>
    <w:rsid w:val="00644C00"/>
    <w:rsid w:val="00652E50"/>
    <w:rsid w:val="006545A9"/>
    <w:rsid w:val="00654BC8"/>
    <w:rsid w:val="00656A00"/>
    <w:rsid w:val="00657995"/>
    <w:rsid w:val="006625BE"/>
    <w:rsid w:val="006638F2"/>
    <w:rsid w:val="006753AD"/>
    <w:rsid w:val="00675C8E"/>
    <w:rsid w:val="00680A55"/>
    <w:rsid w:val="00683139"/>
    <w:rsid w:val="006878A3"/>
    <w:rsid w:val="006A2A55"/>
    <w:rsid w:val="006A7D99"/>
    <w:rsid w:val="006B3B58"/>
    <w:rsid w:val="006B5A12"/>
    <w:rsid w:val="006B7A9E"/>
    <w:rsid w:val="006D2A4D"/>
    <w:rsid w:val="006D389D"/>
    <w:rsid w:val="006F0AB8"/>
    <w:rsid w:val="006F3EF3"/>
    <w:rsid w:val="006F7D70"/>
    <w:rsid w:val="00701BFA"/>
    <w:rsid w:val="0070543C"/>
    <w:rsid w:val="007158DD"/>
    <w:rsid w:val="007225B2"/>
    <w:rsid w:val="00745E89"/>
    <w:rsid w:val="00746CC2"/>
    <w:rsid w:val="00751C0C"/>
    <w:rsid w:val="00757554"/>
    <w:rsid w:val="0076583B"/>
    <w:rsid w:val="007668C0"/>
    <w:rsid w:val="00767071"/>
    <w:rsid w:val="00776D2C"/>
    <w:rsid w:val="00790D3D"/>
    <w:rsid w:val="007A4082"/>
    <w:rsid w:val="007C09AF"/>
    <w:rsid w:val="007C1902"/>
    <w:rsid w:val="007D379F"/>
    <w:rsid w:val="007F7446"/>
    <w:rsid w:val="00802C8A"/>
    <w:rsid w:val="00803FE9"/>
    <w:rsid w:val="008045E7"/>
    <w:rsid w:val="00807541"/>
    <w:rsid w:val="00811323"/>
    <w:rsid w:val="00815FE3"/>
    <w:rsid w:val="00823180"/>
    <w:rsid w:val="008314E3"/>
    <w:rsid w:val="00834158"/>
    <w:rsid w:val="008365F2"/>
    <w:rsid w:val="00837637"/>
    <w:rsid w:val="008474E6"/>
    <w:rsid w:val="0084775D"/>
    <w:rsid w:val="00847DEC"/>
    <w:rsid w:val="008537FD"/>
    <w:rsid w:val="0085446D"/>
    <w:rsid w:val="008547DC"/>
    <w:rsid w:val="00855A3A"/>
    <w:rsid w:val="00861143"/>
    <w:rsid w:val="0086562B"/>
    <w:rsid w:val="00866AD6"/>
    <w:rsid w:val="00866F31"/>
    <w:rsid w:val="008739FA"/>
    <w:rsid w:val="00877BAC"/>
    <w:rsid w:val="008971B5"/>
    <w:rsid w:val="008A2310"/>
    <w:rsid w:val="008A5C32"/>
    <w:rsid w:val="008C5690"/>
    <w:rsid w:val="008C63BE"/>
    <w:rsid w:val="008E4293"/>
    <w:rsid w:val="008F2371"/>
    <w:rsid w:val="008F5BD5"/>
    <w:rsid w:val="00912BDD"/>
    <w:rsid w:val="00925D86"/>
    <w:rsid w:val="0092754D"/>
    <w:rsid w:val="00935932"/>
    <w:rsid w:val="0093752F"/>
    <w:rsid w:val="00942902"/>
    <w:rsid w:val="00942E2E"/>
    <w:rsid w:val="009447BD"/>
    <w:rsid w:val="00945E28"/>
    <w:rsid w:val="009465D8"/>
    <w:rsid w:val="00947C48"/>
    <w:rsid w:val="00961DB3"/>
    <w:rsid w:val="00964F5D"/>
    <w:rsid w:val="009675D5"/>
    <w:rsid w:val="00970E1B"/>
    <w:rsid w:val="00976853"/>
    <w:rsid w:val="00976EFB"/>
    <w:rsid w:val="0098237D"/>
    <w:rsid w:val="00985FA4"/>
    <w:rsid w:val="009A07C1"/>
    <w:rsid w:val="009B0561"/>
    <w:rsid w:val="009B474A"/>
    <w:rsid w:val="009B582C"/>
    <w:rsid w:val="009C3764"/>
    <w:rsid w:val="009C4A01"/>
    <w:rsid w:val="009C5E00"/>
    <w:rsid w:val="009D0506"/>
    <w:rsid w:val="009D2170"/>
    <w:rsid w:val="009D2295"/>
    <w:rsid w:val="009D61DE"/>
    <w:rsid w:val="009F2904"/>
    <w:rsid w:val="009F384D"/>
    <w:rsid w:val="00A15D8A"/>
    <w:rsid w:val="00A45347"/>
    <w:rsid w:val="00A50630"/>
    <w:rsid w:val="00A54E60"/>
    <w:rsid w:val="00A56BE0"/>
    <w:rsid w:val="00A61689"/>
    <w:rsid w:val="00A72029"/>
    <w:rsid w:val="00A732DC"/>
    <w:rsid w:val="00A80E3A"/>
    <w:rsid w:val="00A80F74"/>
    <w:rsid w:val="00A96692"/>
    <w:rsid w:val="00A97104"/>
    <w:rsid w:val="00AA5AE0"/>
    <w:rsid w:val="00AC26EF"/>
    <w:rsid w:val="00AC3E8B"/>
    <w:rsid w:val="00AC4FD9"/>
    <w:rsid w:val="00AC5928"/>
    <w:rsid w:val="00AC709C"/>
    <w:rsid w:val="00AD1154"/>
    <w:rsid w:val="00AD14EF"/>
    <w:rsid w:val="00AD69DD"/>
    <w:rsid w:val="00AF5E98"/>
    <w:rsid w:val="00B02771"/>
    <w:rsid w:val="00B145A5"/>
    <w:rsid w:val="00B15185"/>
    <w:rsid w:val="00B23EB9"/>
    <w:rsid w:val="00B27295"/>
    <w:rsid w:val="00B313B6"/>
    <w:rsid w:val="00B3257F"/>
    <w:rsid w:val="00B4473F"/>
    <w:rsid w:val="00B464A0"/>
    <w:rsid w:val="00B60E87"/>
    <w:rsid w:val="00B67483"/>
    <w:rsid w:val="00B711D5"/>
    <w:rsid w:val="00B74AFE"/>
    <w:rsid w:val="00BC0EB8"/>
    <w:rsid w:val="00BD16C2"/>
    <w:rsid w:val="00BD2D88"/>
    <w:rsid w:val="00BD4321"/>
    <w:rsid w:val="00BE33DD"/>
    <w:rsid w:val="00BF3689"/>
    <w:rsid w:val="00C0363D"/>
    <w:rsid w:val="00C03A6A"/>
    <w:rsid w:val="00C1134F"/>
    <w:rsid w:val="00C11666"/>
    <w:rsid w:val="00C27053"/>
    <w:rsid w:val="00C52C15"/>
    <w:rsid w:val="00C53259"/>
    <w:rsid w:val="00C54026"/>
    <w:rsid w:val="00C55FAB"/>
    <w:rsid w:val="00C82956"/>
    <w:rsid w:val="00C8344A"/>
    <w:rsid w:val="00C90988"/>
    <w:rsid w:val="00C92AE9"/>
    <w:rsid w:val="00CB2951"/>
    <w:rsid w:val="00CC5B7E"/>
    <w:rsid w:val="00CD3157"/>
    <w:rsid w:val="00CD339D"/>
    <w:rsid w:val="00CD4CF6"/>
    <w:rsid w:val="00CD6323"/>
    <w:rsid w:val="00CE6F4A"/>
    <w:rsid w:val="00CE748E"/>
    <w:rsid w:val="00D03AF5"/>
    <w:rsid w:val="00D04296"/>
    <w:rsid w:val="00D077C7"/>
    <w:rsid w:val="00D24B30"/>
    <w:rsid w:val="00D31E68"/>
    <w:rsid w:val="00D328C7"/>
    <w:rsid w:val="00D438BB"/>
    <w:rsid w:val="00D43C36"/>
    <w:rsid w:val="00D6799A"/>
    <w:rsid w:val="00D71F44"/>
    <w:rsid w:val="00D76B77"/>
    <w:rsid w:val="00D77D0F"/>
    <w:rsid w:val="00D80C92"/>
    <w:rsid w:val="00D82EE3"/>
    <w:rsid w:val="00D94043"/>
    <w:rsid w:val="00DA0F41"/>
    <w:rsid w:val="00DA210D"/>
    <w:rsid w:val="00DB126E"/>
    <w:rsid w:val="00DB45B3"/>
    <w:rsid w:val="00DC3546"/>
    <w:rsid w:val="00DD2F13"/>
    <w:rsid w:val="00E07988"/>
    <w:rsid w:val="00E07CCA"/>
    <w:rsid w:val="00E12595"/>
    <w:rsid w:val="00E24CE3"/>
    <w:rsid w:val="00E32663"/>
    <w:rsid w:val="00E3306A"/>
    <w:rsid w:val="00E42954"/>
    <w:rsid w:val="00E50C44"/>
    <w:rsid w:val="00E54AC8"/>
    <w:rsid w:val="00E558FC"/>
    <w:rsid w:val="00E63DE2"/>
    <w:rsid w:val="00E71E4E"/>
    <w:rsid w:val="00E84E91"/>
    <w:rsid w:val="00E87571"/>
    <w:rsid w:val="00E9098E"/>
    <w:rsid w:val="00E92D8E"/>
    <w:rsid w:val="00E96D46"/>
    <w:rsid w:val="00EA7BE4"/>
    <w:rsid w:val="00EB183B"/>
    <w:rsid w:val="00EB4D0F"/>
    <w:rsid w:val="00EC15EC"/>
    <w:rsid w:val="00EC1849"/>
    <w:rsid w:val="00ED0553"/>
    <w:rsid w:val="00ED31CD"/>
    <w:rsid w:val="00EE1456"/>
    <w:rsid w:val="00EE284B"/>
    <w:rsid w:val="00EE341C"/>
    <w:rsid w:val="00EF68A3"/>
    <w:rsid w:val="00F04282"/>
    <w:rsid w:val="00F24C8C"/>
    <w:rsid w:val="00F25B65"/>
    <w:rsid w:val="00F27AC5"/>
    <w:rsid w:val="00F40745"/>
    <w:rsid w:val="00F41210"/>
    <w:rsid w:val="00F453B7"/>
    <w:rsid w:val="00F50786"/>
    <w:rsid w:val="00F542AC"/>
    <w:rsid w:val="00F56C77"/>
    <w:rsid w:val="00F571AF"/>
    <w:rsid w:val="00F638E2"/>
    <w:rsid w:val="00F67A9A"/>
    <w:rsid w:val="00F758C4"/>
    <w:rsid w:val="00F84426"/>
    <w:rsid w:val="00F857DD"/>
    <w:rsid w:val="00F85A39"/>
    <w:rsid w:val="00F91C21"/>
    <w:rsid w:val="00F93474"/>
    <w:rsid w:val="00F96159"/>
    <w:rsid w:val="00F96FE7"/>
    <w:rsid w:val="00FA739C"/>
    <w:rsid w:val="00FC19B3"/>
    <w:rsid w:val="00FC7591"/>
    <w:rsid w:val="00FD48E0"/>
    <w:rsid w:val="00FE75BA"/>
    <w:rsid w:val="728189E4"/>
    <w:rsid w:val="732E67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7CE67"/>
  <w14:defaultImageDpi w14:val="0"/>
  <w15:docId w15:val="{31419FC2-9CEC-4A24-A77C-1FAB184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38E2"/>
  </w:style>
  <w:style w:type="paragraph" w:styleId="Pealkiri1">
    <w:name w:val="heading 1"/>
    <w:basedOn w:val="Normaallaad"/>
    <w:link w:val="Pealkiri1Mrk"/>
    <w:autoRedefine/>
    <w:uiPriority w:val="9"/>
    <w:qFormat/>
    <w:rsid w:val="00BD16C2"/>
    <w:pPr>
      <w:keepNext/>
      <w:spacing w:before="240" w:line="252" w:lineRule="auto"/>
      <w:outlineLvl w:val="0"/>
    </w:pPr>
    <w:rPr>
      <w:rFonts w:cs="Calibri Light"/>
      <w:color w:val="2F5496"/>
      <w:kern w:val="36"/>
      <w:sz w:val="22"/>
      <w:szCs w:val="32"/>
    </w:rPr>
  </w:style>
  <w:style w:type="paragraph" w:styleId="Pealkiri3">
    <w:name w:val="heading 3"/>
    <w:basedOn w:val="Normaallaad"/>
    <w:next w:val="Normaallaad"/>
    <w:link w:val="Pealkiri3Mrk"/>
    <w:uiPriority w:val="9"/>
    <w:semiHidden/>
    <w:unhideWhenUsed/>
    <w:qFormat/>
    <w:rsid w:val="004B78F5"/>
    <w:pPr>
      <w:keepNext/>
      <w:keepLines/>
      <w:spacing w:before="40"/>
      <w:outlineLvl w:val="2"/>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1">
    <w:name w:val="Kehatekst Märk1"/>
    <w:basedOn w:val="Liguvaikefont"/>
    <w:link w:val="Kehatekst"/>
    <w:uiPriority w:val="99"/>
    <w:locked/>
    <w:rsid w:val="00D438BB"/>
    <w:rPr>
      <w:rFonts w:cs="Times New Roman"/>
    </w:rPr>
  </w:style>
  <w:style w:type="character" w:customStyle="1" w:styleId="Pealkiri1Mrk">
    <w:name w:val="Pealkiri 1 Märk"/>
    <w:basedOn w:val="Liguvaikefont"/>
    <w:link w:val="Pealkiri1"/>
    <w:uiPriority w:val="9"/>
    <w:locked/>
    <w:rsid w:val="00BD16C2"/>
    <w:rPr>
      <w:rFonts w:cs="Calibri Light"/>
      <w:color w:val="2F5496"/>
      <w:kern w:val="36"/>
      <w:sz w:val="32"/>
      <w:szCs w:val="32"/>
    </w:rPr>
  </w:style>
  <w:style w:type="paragraph" w:customStyle="1" w:styleId="AKtempel">
    <w:name w:val="AK tempel"/>
    <w:basedOn w:val="Normaallaad"/>
    <w:qFormat/>
    <w:rsid w:val="0028725D"/>
    <w:rPr>
      <w:rFonts w:cs="Arial"/>
      <w:sz w:val="20"/>
      <w:szCs w:val="18"/>
    </w:rPr>
  </w:style>
  <w:style w:type="paragraph" w:styleId="Kehatekst">
    <w:name w:val="Body Text"/>
    <w:basedOn w:val="Normaallaad"/>
    <w:link w:val="KehatekstMrk1"/>
    <w:autoRedefine/>
    <w:uiPriority w:val="99"/>
    <w:unhideWhenUsed/>
    <w:qFormat/>
    <w:rsid w:val="00D438BB"/>
    <w:pPr>
      <w:framePr w:wrap="around" w:vAnchor="text" w:hAnchor="text" w:y="1"/>
      <w:spacing w:after="120"/>
    </w:pPr>
  </w:style>
  <w:style w:type="character" w:customStyle="1" w:styleId="BodyTextChar">
    <w:name w:val="Body Text Char"/>
    <w:basedOn w:val="Liguvaikefont"/>
    <w:uiPriority w:val="99"/>
    <w:semiHidden/>
  </w:style>
  <w:style w:type="character" w:customStyle="1" w:styleId="KehatekstMrk">
    <w:name w:val="Kehatekst Märk"/>
    <w:basedOn w:val="Liguvaikefont"/>
    <w:uiPriority w:val="99"/>
    <w:semiHidden/>
    <w:rPr>
      <w:rFonts w:cs="Times New Roman"/>
    </w:rPr>
  </w:style>
  <w:style w:type="character" w:customStyle="1" w:styleId="KehatekstMrk2">
    <w:name w:val="Kehatekst Märk2"/>
    <w:basedOn w:val="Liguvaikefont"/>
    <w:uiPriority w:val="99"/>
    <w:semiHidden/>
    <w:rPr>
      <w:rFonts w:cs="Times New Roman"/>
    </w:rPr>
  </w:style>
  <w:style w:type="character" w:customStyle="1" w:styleId="BodyTextChar1">
    <w:name w:val="Body Text Char1"/>
    <w:basedOn w:val="Liguvaikefont"/>
    <w:uiPriority w:val="99"/>
    <w:semiHidden/>
    <w:rPr>
      <w:rFonts w:cs="Times New Roman"/>
    </w:rPr>
  </w:style>
  <w:style w:type="character" w:customStyle="1" w:styleId="BodyTextChar14">
    <w:name w:val="Body Text Char14"/>
    <w:basedOn w:val="Liguvaikefont"/>
    <w:uiPriority w:val="99"/>
    <w:semiHidden/>
    <w:rPr>
      <w:rFonts w:cs="Times New Roman"/>
    </w:rPr>
  </w:style>
  <w:style w:type="character" w:customStyle="1" w:styleId="BodyTextChar13">
    <w:name w:val="Body Text Char13"/>
    <w:basedOn w:val="Liguvaikefont"/>
    <w:uiPriority w:val="99"/>
    <w:semiHidden/>
    <w:rPr>
      <w:rFonts w:cs="Times New Roman"/>
    </w:rPr>
  </w:style>
  <w:style w:type="character" w:customStyle="1" w:styleId="BodyTextChar12">
    <w:name w:val="Body Text Char12"/>
    <w:basedOn w:val="Liguvaikefont"/>
    <w:uiPriority w:val="99"/>
    <w:semiHidden/>
    <w:rPr>
      <w:rFonts w:cs="Times New Roman"/>
    </w:rPr>
  </w:style>
  <w:style w:type="character" w:customStyle="1" w:styleId="BodyTextChar11">
    <w:name w:val="Body Text Char11"/>
    <w:basedOn w:val="Liguvaikefont"/>
    <w:uiPriority w:val="99"/>
    <w:semiHidden/>
    <w:rPr>
      <w:rFonts w:cs="Times New Roman"/>
    </w:rPr>
  </w:style>
  <w:style w:type="paragraph" w:styleId="Pis">
    <w:name w:val="header"/>
    <w:basedOn w:val="Normaallaad"/>
    <w:link w:val="PisMrk"/>
    <w:uiPriority w:val="99"/>
    <w:unhideWhenUsed/>
    <w:rsid w:val="00475591"/>
    <w:pPr>
      <w:tabs>
        <w:tab w:val="center" w:pos="4536"/>
        <w:tab w:val="right" w:pos="9072"/>
      </w:tabs>
    </w:pPr>
  </w:style>
  <w:style w:type="table" w:styleId="Kontuurtabel">
    <w:name w:val="Table Grid"/>
    <w:basedOn w:val="Normaaltabel"/>
    <w:uiPriority w:val="39"/>
    <w:rsid w:val="00287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basedOn w:val="Liguvaikefont"/>
    <w:link w:val="Pis"/>
    <w:uiPriority w:val="99"/>
    <w:locked/>
    <w:rsid w:val="00475591"/>
    <w:rPr>
      <w:rFonts w:cs="Times New Roman"/>
    </w:rPr>
  </w:style>
  <w:style w:type="character" w:customStyle="1" w:styleId="JalusMrk1">
    <w:name w:val="Jalus Märk1"/>
    <w:basedOn w:val="Liguvaikefont"/>
    <w:link w:val="Jalus"/>
    <w:uiPriority w:val="99"/>
    <w:locked/>
    <w:rsid w:val="00475591"/>
    <w:rPr>
      <w:rFonts w:cs="Times New Roman"/>
    </w:rPr>
  </w:style>
  <w:style w:type="paragraph" w:styleId="Loendilik">
    <w:name w:val="List Paragraph"/>
    <w:basedOn w:val="Normaallaad"/>
    <w:uiPriority w:val="34"/>
    <w:qFormat/>
    <w:rsid w:val="003C3939"/>
    <w:pPr>
      <w:ind w:left="720"/>
      <w:contextualSpacing/>
    </w:pPr>
  </w:style>
  <w:style w:type="paragraph" w:styleId="Jalus">
    <w:name w:val="footer"/>
    <w:basedOn w:val="Normaallaad"/>
    <w:link w:val="JalusMrk1"/>
    <w:uiPriority w:val="99"/>
    <w:unhideWhenUsed/>
    <w:rsid w:val="00475591"/>
    <w:pPr>
      <w:tabs>
        <w:tab w:val="center" w:pos="4536"/>
        <w:tab w:val="right" w:pos="9072"/>
      </w:tabs>
    </w:pPr>
  </w:style>
  <w:style w:type="character" w:customStyle="1" w:styleId="FooterChar">
    <w:name w:val="Footer Char"/>
    <w:basedOn w:val="Liguvaikefont"/>
    <w:uiPriority w:val="99"/>
    <w:semiHidden/>
  </w:style>
  <w:style w:type="character" w:customStyle="1" w:styleId="JalusMrk">
    <w:name w:val="Jalus Märk"/>
    <w:basedOn w:val="Liguvaikefont"/>
    <w:uiPriority w:val="99"/>
    <w:semiHidden/>
    <w:rPr>
      <w:rFonts w:cs="Times New Roman"/>
    </w:rPr>
  </w:style>
  <w:style w:type="character" w:customStyle="1" w:styleId="JalusMrk2">
    <w:name w:val="Jalus Märk2"/>
    <w:basedOn w:val="Liguvaikefont"/>
    <w:uiPriority w:val="99"/>
    <w:semiHidden/>
    <w:rPr>
      <w:rFonts w:cs="Times New Roman"/>
    </w:rPr>
  </w:style>
  <w:style w:type="character" w:customStyle="1" w:styleId="FooterChar1">
    <w:name w:val="Footer Char1"/>
    <w:basedOn w:val="Liguvaikefont"/>
    <w:uiPriority w:val="99"/>
    <w:semiHidden/>
    <w:rPr>
      <w:rFonts w:cs="Times New Roman"/>
    </w:rPr>
  </w:style>
  <w:style w:type="character" w:customStyle="1" w:styleId="FooterChar14">
    <w:name w:val="Footer Char14"/>
    <w:basedOn w:val="Liguvaikefont"/>
    <w:uiPriority w:val="99"/>
    <w:semiHidden/>
    <w:rPr>
      <w:rFonts w:cs="Times New Roman"/>
    </w:rPr>
  </w:style>
  <w:style w:type="character" w:customStyle="1" w:styleId="FooterChar13">
    <w:name w:val="Footer Char13"/>
    <w:basedOn w:val="Liguvaikefont"/>
    <w:uiPriority w:val="99"/>
    <w:semiHidden/>
    <w:rPr>
      <w:rFonts w:cs="Times New Roman"/>
    </w:rPr>
  </w:style>
  <w:style w:type="character" w:customStyle="1" w:styleId="FooterChar12">
    <w:name w:val="Footer Char12"/>
    <w:basedOn w:val="Liguvaikefont"/>
    <w:uiPriority w:val="99"/>
    <w:semiHidden/>
    <w:rPr>
      <w:rFonts w:cs="Times New Roman"/>
    </w:rPr>
  </w:style>
  <w:style w:type="character" w:customStyle="1" w:styleId="FooterChar11">
    <w:name w:val="Footer Char11"/>
    <w:basedOn w:val="Liguvaikefont"/>
    <w:uiPriority w:val="99"/>
    <w:semiHidden/>
    <w:rPr>
      <w:rFonts w:cs="Times New Roman"/>
    </w:rPr>
  </w:style>
  <w:style w:type="paragraph" w:styleId="Kommentaaritekst">
    <w:name w:val="annotation text"/>
    <w:basedOn w:val="Normaallaad"/>
    <w:link w:val="KommentaaritekstMrk"/>
    <w:uiPriority w:val="99"/>
    <w:unhideWhenUsed/>
    <w:rsid w:val="008A5C32"/>
    <w:rPr>
      <w:sz w:val="20"/>
      <w:szCs w:val="20"/>
    </w:rPr>
  </w:style>
  <w:style w:type="character" w:styleId="Kommentaariviide">
    <w:name w:val="annotation reference"/>
    <w:basedOn w:val="Liguvaikefont"/>
    <w:uiPriority w:val="99"/>
    <w:semiHidden/>
    <w:unhideWhenUsed/>
    <w:rsid w:val="008A5C32"/>
    <w:rPr>
      <w:rFonts w:cs="Times New Roman"/>
      <w:sz w:val="16"/>
      <w:szCs w:val="16"/>
    </w:rPr>
  </w:style>
  <w:style w:type="character" w:customStyle="1" w:styleId="KommentaaritekstMrk">
    <w:name w:val="Kommentaari tekst Märk"/>
    <w:basedOn w:val="Liguvaikefont"/>
    <w:link w:val="Kommentaaritekst"/>
    <w:uiPriority w:val="99"/>
    <w:locked/>
    <w:rsid w:val="008A5C32"/>
    <w:rPr>
      <w:rFonts w:cs="Times New Roman"/>
      <w:sz w:val="20"/>
      <w:szCs w:val="20"/>
    </w:rPr>
  </w:style>
  <w:style w:type="character" w:customStyle="1" w:styleId="KommentaariteemaMrk1">
    <w:name w:val="Kommentaari teema Märk1"/>
    <w:basedOn w:val="KommentaaritekstMrk"/>
    <w:link w:val="Kommentaariteema"/>
    <w:uiPriority w:val="99"/>
    <w:semiHidden/>
    <w:locked/>
    <w:rsid w:val="008A5C32"/>
    <w:rPr>
      <w:rFonts w:cs="Times New Roman"/>
      <w:b/>
      <w:bCs/>
      <w:sz w:val="20"/>
      <w:szCs w:val="20"/>
    </w:rPr>
  </w:style>
  <w:style w:type="paragraph" w:styleId="Kommentaariteema">
    <w:name w:val="annotation subject"/>
    <w:basedOn w:val="Kommentaaritekst"/>
    <w:next w:val="Kommentaaritekst"/>
    <w:link w:val="KommentaariteemaMrk1"/>
    <w:uiPriority w:val="99"/>
    <w:semiHidden/>
    <w:unhideWhenUsed/>
    <w:rsid w:val="008A5C32"/>
    <w:rPr>
      <w:b/>
      <w:bCs/>
    </w:rPr>
  </w:style>
  <w:style w:type="character" w:customStyle="1" w:styleId="CommentSubjectChar">
    <w:name w:val="Comment Subject Char"/>
    <w:basedOn w:val="KommentaaritekstMrk"/>
    <w:uiPriority w:val="99"/>
    <w:semiHidden/>
    <w:rPr>
      <w:rFonts w:cs="Times New Roman"/>
      <w:b/>
      <w:bCs/>
      <w:sz w:val="20"/>
      <w:szCs w:val="20"/>
    </w:rPr>
  </w:style>
  <w:style w:type="character" w:customStyle="1" w:styleId="KommentaariteemaMrk">
    <w:name w:val="Kommentaari teema Märk"/>
    <w:basedOn w:val="KommentaaritekstMrk"/>
    <w:uiPriority w:val="99"/>
    <w:semiHidden/>
    <w:rPr>
      <w:rFonts w:cs="Times New Roman"/>
      <w:b/>
      <w:bCs/>
      <w:sz w:val="20"/>
      <w:szCs w:val="20"/>
    </w:rPr>
  </w:style>
  <w:style w:type="character" w:customStyle="1" w:styleId="KommentaariteemaMrk2">
    <w:name w:val="Kommentaari teema Märk2"/>
    <w:basedOn w:val="KommentaaritekstMrk"/>
    <w:uiPriority w:val="99"/>
    <w:semiHidden/>
    <w:rPr>
      <w:rFonts w:cs="Times New Roman"/>
      <w:b/>
      <w:bCs/>
      <w:sz w:val="20"/>
      <w:szCs w:val="20"/>
    </w:rPr>
  </w:style>
  <w:style w:type="character" w:customStyle="1" w:styleId="CommentSubjectChar1">
    <w:name w:val="Comment Subject Char1"/>
    <w:basedOn w:val="KommentaaritekstMrk"/>
    <w:uiPriority w:val="99"/>
    <w:semiHidden/>
    <w:rPr>
      <w:rFonts w:cs="Times New Roman"/>
      <w:b/>
      <w:bCs/>
      <w:sz w:val="20"/>
      <w:szCs w:val="20"/>
    </w:rPr>
  </w:style>
  <w:style w:type="character" w:customStyle="1" w:styleId="CommentSubjectChar14">
    <w:name w:val="Comment Subject Char14"/>
    <w:basedOn w:val="KommentaaritekstMrk"/>
    <w:uiPriority w:val="99"/>
    <w:semiHidden/>
    <w:rPr>
      <w:rFonts w:cs="Times New Roman"/>
      <w:b/>
      <w:bCs/>
      <w:sz w:val="20"/>
      <w:szCs w:val="20"/>
    </w:rPr>
  </w:style>
  <w:style w:type="character" w:customStyle="1" w:styleId="CommentSubjectChar13">
    <w:name w:val="Comment Subject Char13"/>
    <w:basedOn w:val="KommentaaritekstMrk"/>
    <w:uiPriority w:val="99"/>
    <w:semiHidden/>
    <w:rPr>
      <w:rFonts w:cs="Times New Roman"/>
      <w:b/>
      <w:bCs/>
      <w:sz w:val="20"/>
      <w:szCs w:val="20"/>
    </w:rPr>
  </w:style>
  <w:style w:type="character" w:customStyle="1" w:styleId="CommentSubjectChar12">
    <w:name w:val="Comment Subject Char12"/>
    <w:basedOn w:val="KommentaaritekstMrk"/>
    <w:uiPriority w:val="99"/>
    <w:semiHidden/>
    <w:rPr>
      <w:rFonts w:cs="Times New Roman"/>
      <w:b/>
      <w:bCs/>
      <w:sz w:val="20"/>
      <w:szCs w:val="20"/>
    </w:rPr>
  </w:style>
  <w:style w:type="character" w:customStyle="1" w:styleId="CommentSubjectChar11">
    <w:name w:val="Comment Subject Char11"/>
    <w:basedOn w:val="KommentaaritekstMrk"/>
    <w:uiPriority w:val="99"/>
    <w:semiHidden/>
    <w:rPr>
      <w:rFonts w:cs="Times New Roman"/>
      <w:b/>
      <w:bCs/>
      <w:sz w:val="20"/>
      <w:szCs w:val="20"/>
    </w:rPr>
  </w:style>
  <w:style w:type="paragraph" w:styleId="Redaktsioon">
    <w:name w:val="Revision"/>
    <w:hidden/>
    <w:uiPriority w:val="99"/>
    <w:semiHidden/>
    <w:rsid w:val="00861143"/>
  </w:style>
  <w:style w:type="paragraph" w:styleId="Jutumullitekst">
    <w:name w:val="Balloon Text"/>
    <w:basedOn w:val="Normaallaad"/>
    <w:link w:val="JutumullitekstMrk"/>
    <w:uiPriority w:val="99"/>
    <w:semiHidden/>
    <w:unhideWhenUsed/>
    <w:rsid w:val="00603F9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03F94"/>
    <w:rPr>
      <w:rFonts w:ascii="Segoe UI" w:hAnsi="Segoe UI" w:cs="Segoe UI"/>
      <w:sz w:val="18"/>
      <w:szCs w:val="18"/>
    </w:rPr>
  </w:style>
  <w:style w:type="character" w:customStyle="1" w:styleId="Pealkiri3Mrk">
    <w:name w:val="Pealkiri 3 Märk"/>
    <w:basedOn w:val="Liguvaikefont"/>
    <w:link w:val="Pealkiri3"/>
    <w:uiPriority w:val="9"/>
    <w:semiHidden/>
    <w:rsid w:val="004B78F5"/>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20738">
      <w:bodyDiv w:val="1"/>
      <w:marLeft w:val="0"/>
      <w:marRight w:val="0"/>
      <w:marTop w:val="0"/>
      <w:marBottom w:val="0"/>
      <w:divBdr>
        <w:top w:val="none" w:sz="0" w:space="0" w:color="auto"/>
        <w:left w:val="none" w:sz="0" w:space="0" w:color="auto"/>
        <w:bottom w:val="none" w:sz="0" w:space="0" w:color="auto"/>
        <w:right w:val="none" w:sz="0" w:space="0" w:color="auto"/>
      </w:divBdr>
    </w:div>
    <w:div w:id="1456214395">
      <w:bodyDiv w:val="1"/>
      <w:marLeft w:val="0"/>
      <w:marRight w:val="0"/>
      <w:marTop w:val="0"/>
      <w:marBottom w:val="0"/>
      <w:divBdr>
        <w:top w:val="none" w:sz="0" w:space="0" w:color="auto"/>
        <w:left w:val="none" w:sz="0" w:space="0" w:color="auto"/>
        <w:bottom w:val="none" w:sz="0" w:space="0" w:color="auto"/>
        <w:right w:val="none" w:sz="0" w:space="0" w:color="auto"/>
      </w:divBdr>
    </w:div>
    <w:div w:id="1584148883">
      <w:marLeft w:val="0"/>
      <w:marRight w:val="0"/>
      <w:marTop w:val="0"/>
      <w:marBottom w:val="0"/>
      <w:divBdr>
        <w:top w:val="none" w:sz="0" w:space="0" w:color="auto"/>
        <w:left w:val="none" w:sz="0" w:space="0" w:color="auto"/>
        <w:bottom w:val="none" w:sz="0" w:space="0" w:color="auto"/>
        <w:right w:val="none" w:sz="0" w:space="0" w:color="auto"/>
      </w:divBdr>
    </w:div>
    <w:div w:id="1584148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FF1D765B30C469DC7C3AC5187DDDB" ma:contentTypeVersion="2" ma:contentTypeDescription="Create a new document." ma:contentTypeScope="" ma:versionID="831123b96d1b2167032ee6b622e00af2">
  <xsd:schema xmlns:xsd="http://www.w3.org/2001/XMLSchema" xmlns:xs="http://www.w3.org/2001/XMLSchema" xmlns:p="http://schemas.microsoft.com/office/2006/metadata/properties" xmlns:ns3="27c0d72e-a8ea-49fd-8631-bebb42959781" targetNamespace="http://schemas.microsoft.com/office/2006/metadata/properties" ma:root="true" ma:fieldsID="92eb39f4514ed4d46f8c67628f305bc0" ns3:_="">
    <xsd:import namespace="27c0d72e-a8ea-49fd-8631-bebb429597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0d72e-a8ea-49fd-8631-bebb429597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1403B-10E7-4F5B-8058-9C99993CD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0d72e-a8ea-49fd-8631-bebb42959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A4D9C-C2E9-44B3-B33E-4F603F8633F1}">
  <ds:schemaRefs>
    <ds:schemaRef ds:uri="http://schemas.microsoft.com/sharepoint/v3/contenttype/forms"/>
  </ds:schemaRefs>
</ds:datastoreItem>
</file>

<file path=customXml/itemProps3.xml><?xml version="1.0" encoding="utf-8"?>
<ds:datastoreItem xmlns:ds="http://schemas.openxmlformats.org/officeDocument/2006/customXml" ds:itemID="{9B7DA0B7-922E-46ED-B290-CFF858916F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1751</Words>
  <Characters>10159</Characters>
  <Application>Microsoft Office Word</Application>
  <DocSecurity>0</DocSecurity>
  <Lines>84</Lines>
  <Paragraphs>23</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Reet Heldja</dc:creator>
  <cp:keywords/>
  <dc:description/>
  <cp:lastModifiedBy>Kaie Enno</cp:lastModifiedBy>
  <cp:revision>4</cp:revision>
  <cp:lastPrinted>2022-09-29T12:59:00Z</cp:lastPrinted>
  <dcterms:created xsi:type="dcterms:W3CDTF">2022-10-07T10:24:00Z</dcterms:created>
  <dcterms:modified xsi:type="dcterms:W3CDTF">2022-10-10T07:58:00Z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0x010100671FF1D765B30C469DC7C3AC5187DDDB</vt:lpwstr>
  </property>
</Properties>
</file>