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2"/>
      </w:tblGrid>
      <w:tr w:rsidR="00FA3CBA" w:rsidRPr="007747F9" w:rsidTr="00D02120">
        <w:trPr>
          <w:tblCellSpacing w:w="0" w:type="dxa"/>
        </w:trPr>
        <w:tc>
          <w:tcPr>
            <w:tcW w:w="5000" w:type="pct"/>
          </w:tcPr>
          <w:p w:rsidR="00FA3CBA" w:rsidRPr="007747F9" w:rsidRDefault="00FA3CBA" w:rsidP="00D02120">
            <w:pPr>
              <w:pStyle w:val="NormalWeb"/>
              <w:ind w:right="279"/>
              <w:rPr>
                <w:color w:val="auto"/>
                <w:lang w:val="et-EE"/>
              </w:rPr>
            </w:pPr>
            <w:r w:rsidRPr="007747F9">
              <w:rPr>
                <w:color w:val="auto"/>
                <w:lang w:val="et-EE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color w:val="auto"/>
                <w:lang w:val="et-EE"/>
              </w:rPr>
              <w:t xml:space="preserve">           Eelnõu</w:t>
            </w:r>
            <w:r w:rsidRPr="007747F9">
              <w:rPr>
                <w:color w:val="auto"/>
                <w:lang w:val="et-EE"/>
              </w:rPr>
              <w:t xml:space="preserve">                                                      </w:t>
            </w:r>
            <w:r>
              <w:rPr>
                <w:color w:val="auto"/>
                <w:lang w:val="et-EE"/>
              </w:rPr>
              <w:t xml:space="preserve">                        </w:t>
            </w:r>
          </w:p>
          <w:p w:rsidR="00FA3CBA" w:rsidRPr="007747F9" w:rsidRDefault="00FA3CBA" w:rsidP="00D02120">
            <w:pPr>
              <w:pStyle w:val="NormalWeb"/>
              <w:jc w:val="center"/>
              <w:rPr>
                <w:b/>
                <w:bCs/>
                <w:color w:val="auto"/>
                <w:lang w:val="et-EE"/>
              </w:rPr>
            </w:pPr>
            <w:r w:rsidRPr="007747F9">
              <w:rPr>
                <w:b/>
                <w:bCs/>
                <w:color w:val="auto"/>
                <w:lang w:val="et-EE"/>
              </w:rPr>
              <w:t>NARVA LINNAVALITSUS</w:t>
            </w:r>
          </w:p>
        </w:tc>
      </w:tr>
    </w:tbl>
    <w:p w:rsidR="00FA3CBA" w:rsidRPr="007747F9" w:rsidRDefault="00FA3CBA" w:rsidP="00FA3CBA">
      <w:pPr>
        <w:pStyle w:val="NormalWeb"/>
        <w:jc w:val="center"/>
        <w:rPr>
          <w:color w:val="auto"/>
          <w:lang w:val="et-EE"/>
        </w:rPr>
      </w:pPr>
      <w:r w:rsidRPr="007747F9">
        <w:rPr>
          <w:b/>
          <w:bCs/>
          <w:color w:val="auto"/>
          <w:lang w:val="et-EE"/>
        </w:rPr>
        <w:t>KORRALDUS</w:t>
      </w:r>
      <w:r w:rsidRPr="007747F9">
        <w:rPr>
          <w:color w:val="auto"/>
          <w:lang w:val="et-EE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3"/>
        <w:gridCol w:w="6549"/>
      </w:tblGrid>
      <w:tr w:rsidR="00FA3CBA" w:rsidRPr="007747F9" w:rsidTr="00D02120">
        <w:trPr>
          <w:tblCellSpacing w:w="0" w:type="dxa"/>
        </w:trPr>
        <w:tc>
          <w:tcPr>
            <w:tcW w:w="1700" w:type="pct"/>
          </w:tcPr>
          <w:p w:rsidR="00FA3CBA" w:rsidRPr="007747F9" w:rsidRDefault="00FA3CBA" w:rsidP="00D02120">
            <w:pPr>
              <w:rPr>
                <w:lang w:val="et-EE"/>
              </w:rPr>
            </w:pPr>
            <w:r w:rsidRPr="007747F9">
              <w:rPr>
                <w:lang w:val="et-EE"/>
              </w:rPr>
              <w:t>Narva</w:t>
            </w:r>
          </w:p>
        </w:tc>
        <w:tc>
          <w:tcPr>
            <w:tcW w:w="3300" w:type="pct"/>
          </w:tcPr>
          <w:p w:rsidR="00FA3CBA" w:rsidRPr="007747F9" w:rsidRDefault="00FA3CBA" w:rsidP="00D02120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               02.</w:t>
            </w:r>
            <w:r w:rsidRPr="007747F9">
              <w:rPr>
                <w:lang w:val="et-EE"/>
              </w:rPr>
              <w:t>20</w:t>
            </w:r>
            <w:r>
              <w:rPr>
                <w:lang w:val="et-EE"/>
              </w:rPr>
              <w:t>23</w:t>
            </w:r>
            <w:r w:rsidRPr="007747F9">
              <w:rPr>
                <w:lang w:val="et-EE"/>
              </w:rPr>
              <w:t xml:space="preserve">.a. nr </w:t>
            </w:r>
          </w:p>
        </w:tc>
      </w:tr>
      <w:tr w:rsidR="00FA3CBA" w:rsidRPr="007747F9" w:rsidTr="00D02120">
        <w:trPr>
          <w:tblCellSpacing w:w="0" w:type="dxa"/>
        </w:trPr>
        <w:tc>
          <w:tcPr>
            <w:tcW w:w="1700" w:type="pct"/>
          </w:tcPr>
          <w:p w:rsidR="00FA3CBA" w:rsidRPr="007747F9" w:rsidRDefault="00FA3CBA" w:rsidP="00D02120">
            <w:pPr>
              <w:rPr>
                <w:lang w:val="et-EE"/>
              </w:rPr>
            </w:pPr>
          </w:p>
        </w:tc>
        <w:tc>
          <w:tcPr>
            <w:tcW w:w="3300" w:type="pct"/>
          </w:tcPr>
          <w:p w:rsidR="00FA3CBA" w:rsidRPr="007747F9" w:rsidRDefault="00FA3CBA" w:rsidP="00D02120">
            <w:pPr>
              <w:jc w:val="right"/>
              <w:rPr>
                <w:lang w:val="et-EE"/>
              </w:rPr>
            </w:pPr>
          </w:p>
        </w:tc>
      </w:tr>
    </w:tbl>
    <w:p w:rsidR="00FA3CBA" w:rsidRPr="007747F9" w:rsidRDefault="00FA3CBA" w:rsidP="00FA3CBA">
      <w:pPr>
        <w:rPr>
          <w:b/>
          <w:bCs/>
          <w:lang w:val="et-EE"/>
        </w:rPr>
      </w:pPr>
    </w:p>
    <w:p w:rsidR="00FA3CBA" w:rsidRPr="00477789" w:rsidRDefault="00FA3CBA" w:rsidP="00FA3CBA">
      <w:pPr>
        <w:rPr>
          <w:b/>
          <w:bCs/>
          <w:lang w:val="et-EE"/>
        </w:rPr>
      </w:pPr>
      <w:r w:rsidRPr="00477789">
        <w:rPr>
          <w:b/>
          <w:bCs/>
          <w:lang w:val="et-EE"/>
        </w:rPr>
        <w:t xml:space="preserve">Ehitusloa andmine (Kulli tn 11) </w:t>
      </w:r>
    </w:p>
    <w:p w:rsidR="00FA3CBA" w:rsidRPr="00477789" w:rsidRDefault="00FA3CBA" w:rsidP="00FA3CBA">
      <w:pPr>
        <w:rPr>
          <w:lang w:val="et-EE"/>
        </w:rPr>
      </w:pPr>
    </w:p>
    <w:p w:rsidR="00FA3CBA" w:rsidRPr="00477789" w:rsidRDefault="00FA3CBA" w:rsidP="00FA3CBA">
      <w:pPr>
        <w:numPr>
          <w:ilvl w:val="0"/>
          <w:numId w:val="1"/>
        </w:numPr>
        <w:tabs>
          <w:tab w:val="num" w:pos="360"/>
        </w:tabs>
        <w:ind w:hanging="720"/>
        <w:rPr>
          <w:b/>
          <w:lang w:val="et-EE"/>
        </w:rPr>
      </w:pPr>
      <w:r w:rsidRPr="00477789">
        <w:rPr>
          <w:b/>
          <w:lang w:val="et-EE"/>
        </w:rPr>
        <w:t>ASJAOLUD JA MENETLUSE KÄIK</w:t>
      </w:r>
    </w:p>
    <w:p w:rsidR="00FA3CBA" w:rsidRPr="00477789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 xml:space="preserve">16.06.2022 </w:t>
      </w:r>
      <w:r w:rsidRPr="00477789">
        <w:rPr>
          <w:bCs/>
          <w:lang w:val="et-EE"/>
        </w:rPr>
        <w:t>ehitisregistri keskkonda</w:t>
      </w:r>
      <w:r w:rsidRPr="00477789">
        <w:rPr>
          <w:lang w:val="et-EE"/>
        </w:rPr>
        <w:t xml:space="preserve"> laekus läbivaatamiseks </w:t>
      </w:r>
      <w:r w:rsidRPr="00477789">
        <w:rPr>
          <w:bCs/>
          <w:lang w:val="et-EE"/>
        </w:rPr>
        <w:t xml:space="preserve"> ehitusloa taotlus nr  2211271/19757 Kulli tn 11 kinnistul </w:t>
      </w:r>
      <w:r>
        <w:rPr>
          <w:bCs/>
          <w:lang w:val="et-EE"/>
        </w:rPr>
        <w:t xml:space="preserve">asuva </w:t>
      </w:r>
      <w:r w:rsidRPr="00477789">
        <w:rPr>
          <w:bCs/>
          <w:lang w:val="et-EE"/>
        </w:rPr>
        <w:t>aiamaja laiendamiseks</w:t>
      </w:r>
      <w:r w:rsidRPr="00477789">
        <w:rPr>
          <w:bCs/>
          <w:color w:val="FF0000"/>
          <w:lang w:val="et-EE"/>
        </w:rPr>
        <w:t xml:space="preserve"> </w:t>
      </w:r>
      <w:r w:rsidRPr="00477789">
        <w:rPr>
          <w:lang w:val="et-EE"/>
        </w:rPr>
        <w:t>koos ehitusprojektiga  „102021_EP_Kulli-11“, peaprojekteerija Aleksandra Popova.</w:t>
      </w: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>Ehitusprojekt „102021_EP_Kulli-11“ on koostatud 28.04.2022 korraldusega nr 319-k  kinnitatud „Kulli m 11 hooajalise elamu laiendamine ilma detailplaneeringut koostamata“ projekteerimistingimuste alusel.</w:t>
      </w: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 xml:space="preserve">Ehitusloa menetlusse nr 308818 oli kaasatud kooskõlastamiseks ning arvamuste avaldamiseks Narva Linnavalitsuse Arhitektuuri- ja Linnaplaneerimise Amet ja Päästeameti Ida päästekeskus. </w:t>
      </w: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>Ehitusprojektis on avastatud puuduseid ning ehitisregistri keskkonna kaudu ehitusprojekt  on mitu korda tagastatud puuduste kõrvaldamiseks.</w:t>
      </w: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>18.01.2022 lõplikult kõrvaldatud puudustega ehitusprojekti uus versioon „102021_EP_v03_Kulli-11“ on ehitisregistri  keskkonnas projekteerija poolt taasesitatud.</w:t>
      </w: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>Narva Linnavalitsuse Arhitektuuri- ja Linnaplaneerimise Amet on seisukohal, et</w:t>
      </w:r>
    </w:p>
    <w:p w:rsidR="00FA3CBA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 xml:space="preserve">„Kavandatav tegevus ei kuulu KeHJS § 6 lg 1 nimetatud tegevuste nimistusse, mille korral keskkonnamõju hindamise (KMH) läbiviimine on kohustuslik. Kui kavandatav tegevus ei kuulu KeHJS § 6 lg 1 nimetatute hulka, peab otsustaja selgitama välja, kas kavandatav tegevus kuulub KeHJS § 6 lg 2 nimetatud valdkondade hulka ja on loetletud Vabariigi Valitsuse 29.08.2005 määruses nr 224 „Tegevusvaldkondade, mille korral tuleb anda keskkonnamõju hindamise vajalikkuse eelhinnang, täpsustatud loetelu“ või on tegemist KeHJS § 6 lg 2´1 tegevusega. Antud juhul ei kuulu kavandatav tegevus eelpoolnimetatute hulka ning seetõttu eelhinnangut vastavalt KeHJS § 6 lg 2´3 ei anta“. </w:t>
      </w:r>
    </w:p>
    <w:p w:rsidR="00FA3CBA" w:rsidRPr="00152B85" w:rsidRDefault="004A02D5" w:rsidP="004A02D5">
      <w:pPr>
        <w:jc w:val="both"/>
        <w:rPr>
          <w:lang w:val="et-EE"/>
        </w:rPr>
      </w:pPr>
      <w:r>
        <w:rPr>
          <w:lang w:val="et-EE"/>
        </w:rPr>
        <w:t>Arhitektuuri ja planeerimise osakond kooskõlastas märkusega „</w:t>
      </w:r>
      <w:r w:rsidRPr="004A02D5">
        <w:rPr>
          <w:lang w:val="et-EE"/>
        </w:rPr>
        <w:t>Parkla ehituse käigus tuleb parkla rajada oma kinnistule selliselt, et on tagatud ka auto m</w:t>
      </w:r>
      <w:r>
        <w:rPr>
          <w:lang w:val="et-EE"/>
        </w:rPr>
        <w:t xml:space="preserve">anööverdamisruum oma kinnistul. </w:t>
      </w:r>
      <w:r w:rsidRPr="004A02D5">
        <w:rPr>
          <w:lang w:val="et-EE"/>
        </w:rPr>
        <w:t>Täitmist kontrollitakse kasutusloa väljastamisel.</w:t>
      </w:r>
      <w:r>
        <w:rPr>
          <w:lang w:val="et-EE"/>
        </w:rPr>
        <w:t>“</w:t>
      </w:r>
      <w:r w:rsidR="00FA3CBA" w:rsidRPr="00152B85">
        <w:rPr>
          <w:lang w:val="et-EE"/>
        </w:rPr>
        <w:tab/>
      </w:r>
    </w:p>
    <w:p w:rsidR="00FA3CBA" w:rsidRPr="00477789" w:rsidRDefault="00FA3CBA" w:rsidP="00FA3CBA">
      <w:pPr>
        <w:jc w:val="both"/>
        <w:rPr>
          <w:lang w:val="et-EE"/>
        </w:rPr>
      </w:pPr>
      <w:r w:rsidRPr="00152B85">
        <w:rPr>
          <w:lang w:val="et-EE"/>
        </w:rPr>
        <w:t>Päästeameti Ida päästekeskus</w:t>
      </w:r>
      <w:r>
        <w:rPr>
          <w:lang w:val="et-EE"/>
        </w:rPr>
        <w:t xml:space="preserve"> kooskõlastas „tingimisi“ märkusega:</w:t>
      </w:r>
      <w:r w:rsidRPr="00152B85">
        <w:rPr>
          <w:lang w:val="et-EE"/>
        </w:rPr>
        <w:t xml:space="preserve"> </w:t>
      </w:r>
      <w:r>
        <w:rPr>
          <w:lang w:val="et-EE"/>
        </w:rPr>
        <w:t>„</w:t>
      </w:r>
      <w:r w:rsidRPr="00152B85">
        <w:rPr>
          <w:lang w:val="et-EE"/>
        </w:rPr>
        <w:t>Moodulkorstna paigaldamisel tuleb juhinduda korstn</w:t>
      </w:r>
      <w:r>
        <w:rPr>
          <w:lang w:val="et-EE"/>
        </w:rPr>
        <w:t>a paigaldusjuhendist“.</w:t>
      </w: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>31.01.2023 kõik kaasatud menetlusosalejad  kooskõlastasid ehitusloa eelnõu.</w:t>
      </w: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bCs/>
          <w:lang w:val="et-EE"/>
        </w:rPr>
      </w:pPr>
      <w:r w:rsidRPr="00477789">
        <w:rPr>
          <w:bCs/>
          <w:lang w:val="et-EE"/>
        </w:rPr>
        <w:t>Ehitusprojekt vastab sätestatud nõuetele, projekteerimistingimustele ning ehitisele ja ehitamisele esitatud nõuetele.</w:t>
      </w:r>
    </w:p>
    <w:p w:rsidR="00FA3CBA" w:rsidRPr="00477789" w:rsidRDefault="00FA3CBA" w:rsidP="00FA3CBA">
      <w:pPr>
        <w:jc w:val="both"/>
        <w:rPr>
          <w:bCs/>
          <w:lang w:val="et-EE"/>
        </w:rPr>
      </w:pPr>
      <w:r w:rsidRPr="00477789">
        <w:rPr>
          <w:bCs/>
          <w:lang w:val="et-EE"/>
        </w:rPr>
        <w:t>Ehitusseadustiku § 44 toodud ehitusloa andmisest keeldumise põhjused puuduvad. Seega ehitusloa andmiseks takistusi ei ole.</w:t>
      </w:r>
    </w:p>
    <w:p w:rsidR="00FA3CBA" w:rsidRPr="00477789" w:rsidRDefault="00FA3CBA" w:rsidP="00FA3CBA">
      <w:pPr>
        <w:jc w:val="both"/>
        <w:rPr>
          <w:b/>
          <w:lang w:val="et-EE"/>
        </w:rPr>
      </w:pPr>
    </w:p>
    <w:p w:rsidR="00FA3CBA" w:rsidRPr="00477789" w:rsidRDefault="00FA3CBA" w:rsidP="00FA3CBA">
      <w:pPr>
        <w:jc w:val="both"/>
        <w:rPr>
          <w:b/>
          <w:lang w:val="et-EE"/>
        </w:rPr>
      </w:pPr>
      <w:r w:rsidRPr="00477789">
        <w:rPr>
          <w:b/>
          <w:lang w:val="et-EE"/>
        </w:rPr>
        <w:t>2.    ÕIGUSLIKUD ALUSED</w:t>
      </w: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  <w:r w:rsidRPr="00477789">
        <w:rPr>
          <w:lang w:val="et-EE"/>
        </w:rPr>
        <w:t>2.1. Ehitusseadustiku § 39 lõike 1 kohaselt  ehitusloa  annab  kohaliku  omavalitsuse  üksus,  kui seaduses   ei ole sätestatud teisiti.</w:t>
      </w: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  <w:r w:rsidRPr="00477789">
        <w:rPr>
          <w:lang w:val="et-EE"/>
        </w:rPr>
        <w:lastRenderedPageBreak/>
        <w:t>2.2. 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FA3CBA" w:rsidRDefault="00FA3CBA" w:rsidP="00FA3CBA">
      <w:pPr>
        <w:ind w:left="426" w:hanging="426"/>
        <w:jc w:val="both"/>
        <w:rPr>
          <w:lang w:val="et-EE"/>
        </w:rPr>
      </w:pPr>
      <w:r w:rsidRPr="00477789">
        <w:rPr>
          <w:lang w:val="et-EE"/>
        </w:rPr>
        <w:t>2.3. Ehitusseadustiku § 42 lõike 2  kohaselt  pädev  asutus  otsustab  keskkonnamõju  hindamise algatamise vajaduse.</w:t>
      </w: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  <w:r>
        <w:rPr>
          <w:lang w:val="et-EE"/>
        </w:rPr>
        <w:t>2.4.</w:t>
      </w:r>
      <w:r w:rsidRPr="00933688">
        <w:rPr>
          <w:lang w:val="et-EE"/>
        </w:rPr>
        <w:t xml:space="preserve"> Ehitusseadustiku § 42 lõike 3 punkti 5 ehitusloa kõrvaltingimusena võib eelkõigi sätestada ehitise või ehitamise keerukusest tulenevad lisatingimused ehitamiseks.</w:t>
      </w:r>
      <w:r w:rsidRPr="00477789">
        <w:rPr>
          <w:lang w:val="et-EE"/>
        </w:rPr>
        <w:t xml:space="preserve"> </w:t>
      </w:r>
    </w:p>
    <w:p w:rsidR="00FA3CBA" w:rsidRPr="00477789" w:rsidRDefault="00FA3CBA" w:rsidP="00FA3CBA">
      <w:pPr>
        <w:jc w:val="both"/>
        <w:rPr>
          <w:b/>
          <w:lang w:val="et-EE"/>
        </w:rPr>
      </w:pPr>
    </w:p>
    <w:p w:rsidR="00FA3CBA" w:rsidRPr="00477789" w:rsidRDefault="00FA3CBA" w:rsidP="00FA3CBA">
      <w:pPr>
        <w:jc w:val="both"/>
        <w:rPr>
          <w:b/>
          <w:lang w:val="et-EE"/>
        </w:rPr>
      </w:pPr>
      <w:r w:rsidRPr="00477789">
        <w:rPr>
          <w:b/>
          <w:lang w:val="et-EE"/>
        </w:rPr>
        <w:t>3.    OTSUS</w:t>
      </w:r>
    </w:p>
    <w:p w:rsidR="00FA3CBA" w:rsidRDefault="00FA3CBA" w:rsidP="00FA3CBA">
      <w:pPr>
        <w:ind w:left="426" w:hanging="426"/>
        <w:jc w:val="both"/>
        <w:rPr>
          <w:lang w:val="et-EE"/>
        </w:rPr>
      </w:pPr>
      <w:r w:rsidRPr="00477789">
        <w:rPr>
          <w:lang w:val="et-EE"/>
        </w:rPr>
        <w:t xml:space="preserve">3.1. Anda  ehitusluba Kulli tn 11 kinnistul </w:t>
      </w:r>
      <w:r>
        <w:rPr>
          <w:lang w:val="et-EE"/>
        </w:rPr>
        <w:t xml:space="preserve">asuva </w:t>
      </w:r>
      <w:r w:rsidRPr="00477789">
        <w:rPr>
          <w:lang w:val="et-EE"/>
        </w:rPr>
        <w:t>aiamaja laiendamiseks vastavalt ehitusprojektile  „102021_EP_v03_Kulli-11“, peaprojekteerija Aleksandra Popova.</w:t>
      </w: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  <w:r>
        <w:rPr>
          <w:lang w:val="et-EE"/>
        </w:rPr>
        <w:t>3.2.</w:t>
      </w:r>
      <w:r w:rsidRPr="00933688">
        <w:rPr>
          <w:lang w:val="et-EE"/>
        </w:rPr>
        <w:t xml:space="preserve"> Kohustada   ehitustööde  tellijat  tagada märkuse täitmine, mis on käesoleva korralduse  punktis 1  esitatud Päästemeti Ida päästekeskuse</w:t>
      </w:r>
      <w:r w:rsidR="004A02D5">
        <w:rPr>
          <w:lang w:val="et-EE"/>
        </w:rPr>
        <w:t xml:space="preserve"> ning arhitektuuri ja planeerimise osakonna</w:t>
      </w:r>
      <w:r w:rsidRPr="00933688">
        <w:rPr>
          <w:lang w:val="et-EE"/>
        </w:rPr>
        <w:t xml:space="preserve"> poolt.</w:t>
      </w: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  <w:r w:rsidRPr="00477789">
        <w:rPr>
          <w:lang w:val="et-EE"/>
        </w:rPr>
        <w:t>3.</w:t>
      </w:r>
      <w:r>
        <w:rPr>
          <w:lang w:val="et-EE"/>
        </w:rPr>
        <w:t>3</w:t>
      </w:r>
      <w:r w:rsidRPr="00477789">
        <w:rPr>
          <w:lang w:val="et-EE"/>
        </w:rPr>
        <w:t xml:space="preserve">. Jätta  algatamata  Kulli tn 11 kinnistul </w:t>
      </w:r>
      <w:r>
        <w:rPr>
          <w:lang w:val="et-EE"/>
        </w:rPr>
        <w:t xml:space="preserve">asuva </w:t>
      </w:r>
      <w:r w:rsidRPr="00477789">
        <w:rPr>
          <w:lang w:val="et-EE"/>
        </w:rPr>
        <w:t xml:space="preserve">aiamaja laiendamisega kavandatud tegevuse keskkonnamõju hindamine, kuna kavandatava tegevusega ei kaasne oluline mõju keskkonnale. </w:t>
      </w:r>
    </w:p>
    <w:p w:rsidR="00FA3CBA" w:rsidRPr="00477789" w:rsidRDefault="00FA3CBA" w:rsidP="00FA3CBA">
      <w:pPr>
        <w:rPr>
          <w:b/>
          <w:lang w:val="et-EE"/>
        </w:rPr>
      </w:pPr>
    </w:p>
    <w:p w:rsidR="00FA3CBA" w:rsidRPr="00477789" w:rsidRDefault="00FA3CBA" w:rsidP="00FA3CBA">
      <w:pPr>
        <w:rPr>
          <w:b/>
          <w:lang w:val="et-EE"/>
        </w:rPr>
      </w:pPr>
      <w:r w:rsidRPr="00477789">
        <w:rPr>
          <w:b/>
          <w:lang w:val="et-EE"/>
        </w:rPr>
        <w:t>4.    RAKENDUSSÄTTED</w:t>
      </w:r>
    </w:p>
    <w:p w:rsidR="00FA3CBA" w:rsidRPr="00477789" w:rsidRDefault="00FA3CBA" w:rsidP="00FA3CBA">
      <w:pPr>
        <w:ind w:left="360" w:hanging="360"/>
        <w:jc w:val="both"/>
        <w:rPr>
          <w:lang w:val="et-EE"/>
        </w:rPr>
      </w:pPr>
      <w:r w:rsidRPr="00477789">
        <w:rPr>
          <w:lang w:val="et-EE"/>
        </w:rPr>
        <w:t xml:space="preserve">4.1. </w:t>
      </w:r>
      <w:r w:rsidRPr="00477789">
        <w:rPr>
          <w:rFonts w:eastAsia="MS Mincho"/>
          <w:lang w:val="et-EE" w:eastAsia="ja-JP"/>
        </w:rPr>
        <w:t>Korraldus jõustub teatavakstegemisest</w:t>
      </w:r>
      <w:r w:rsidRPr="00477789">
        <w:rPr>
          <w:lang w:val="et-EE"/>
        </w:rPr>
        <w:t>.</w:t>
      </w: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  <w:r w:rsidRPr="00477789">
        <w:rPr>
          <w:lang w:val="et-EE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477789">
        <w:rPr>
          <w:rFonts w:eastAsia="MS Mincho"/>
          <w:lang w:val="et-EE" w:eastAsia="ja-JP"/>
        </w:rPr>
        <w:t>Halduskohtu</w:t>
      </w:r>
      <w:r w:rsidRPr="00477789">
        <w:rPr>
          <w:lang w:val="et-EE"/>
        </w:rPr>
        <w:t xml:space="preserve"> Jõhvi kohtumajale halduskohtumenetluse seadustikus sätestatud korras 30 päeva jooksul arvates korralduse teatavakstegemisest.</w:t>
      </w: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  <w:bookmarkStart w:id="0" w:name="_GoBack"/>
      <w:bookmarkEnd w:id="0"/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ind w:left="426" w:hanging="426"/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</w:p>
    <w:p w:rsidR="00FA3CBA" w:rsidRPr="00477789" w:rsidRDefault="00FA3CBA" w:rsidP="00FA3CBA">
      <w:pPr>
        <w:jc w:val="both"/>
        <w:rPr>
          <w:lang w:val="et-EE"/>
        </w:rPr>
      </w:pPr>
      <w:r w:rsidRPr="00477789">
        <w:rPr>
          <w:lang w:val="et-EE"/>
        </w:rPr>
        <w:t>Katri Raik                                                                                                       Üllar Kaljuste</w:t>
      </w:r>
    </w:p>
    <w:p w:rsidR="00FA3CBA" w:rsidRPr="00477789" w:rsidRDefault="00FA3CBA" w:rsidP="00FA3CBA">
      <w:pPr>
        <w:ind w:left="454" w:hanging="454"/>
        <w:jc w:val="both"/>
        <w:rPr>
          <w:lang w:val="et-EE"/>
        </w:rPr>
      </w:pPr>
      <w:r w:rsidRPr="00477789">
        <w:rPr>
          <w:lang w:val="et-EE"/>
        </w:rPr>
        <w:t>Linnapea</w:t>
      </w:r>
      <w:r w:rsidRPr="00477789">
        <w:rPr>
          <w:lang w:val="et-EE"/>
        </w:rPr>
        <w:tab/>
      </w:r>
      <w:r w:rsidRPr="00477789">
        <w:rPr>
          <w:lang w:val="et-EE"/>
        </w:rPr>
        <w:tab/>
      </w:r>
      <w:r w:rsidRPr="00477789">
        <w:rPr>
          <w:lang w:val="et-EE"/>
        </w:rPr>
        <w:tab/>
        <w:t xml:space="preserve">                                                                         Linnasekretär</w:t>
      </w:r>
    </w:p>
    <w:p w:rsidR="00FA3CBA" w:rsidRPr="00082105" w:rsidRDefault="00FA3CBA" w:rsidP="00FA3CBA">
      <w:pPr>
        <w:ind w:left="454" w:hanging="454"/>
        <w:jc w:val="both"/>
        <w:rPr>
          <w:sz w:val="22"/>
          <w:szCs w:val="22"/>
          <w:lang w:val="et-EE"/>
        </w:rPr>
      </w:pPr>
      <w:r w:rsidRPr="00082105">
        <w:rPr>
          <w:sz w:val="22"/>
          <w:szCs w:val="22"/>
          <w:lang w:val="et-EE"/>
        </w:rPr>
        <w:t xml:space="preserve">                                                                        </w:t>
      </w:r>
    </w:p>
    <w:p w:rsidR="00FA3CBA" w:rsidRPr="000C7420" w:rsidRDefault="00FA3CBA" w:rsidP="00FA3CBA">
      <w:pPr>
        <w:ind w:left="454" w:hanging="454"/>
        <w:jc w:val="both"/>
        <w:rPr>
          <w:lang w:val="et-EE"/>
        </w:rPr>
      </w:pPr>
      <w:r w:rsidRPr="000C7420">
        <w:rPr>
          <w:lang w:val="et-EE"/>
        </w:rPr>
        <w:t xml:space="preserve">                                                                                                     </w:t>
      </w:r>
    </w:p>
    <w:p w:rsidR="00FA3CBA" w:rsidRPr="005F1DF9" w:rsidRDefault="00FA3CBA" w:rsidP="00FA3CBA">
      <w:pPr>
        <w:ind w:left="454" w:hanging="454"/>
        <w:rPr>
          <w:sz w:val="22"/>
          <w:szCs w:val="22"/>
          <w:lang w:val="et-EE"/>
        </w:rPr>
      </w:pPr>
      <w:r w:rsidRPr="005F1DF9">
        <w:rPr>
          <w:sz w:val="22"/>
          <w:szCs w:val="22"/>
          <w:lang w:val="et-EE"/>
        </w:rPr>
        <w:t xml:space="preserve">                                                                                   </w:t>
      </w:r>
    </w:p>
    <w:p w:rsidR="001F401F" w:rsidRPr="00FA3CBA" w:rsidRDefault="001F401F">
      <w:pPr>
        <w:rPr>
          <w:lang w:val="et-EE"/>
        </w:rPr>
      </w:pPr>
    </w:p>
    <w:sectPr w:rsidR="001F401F" w:rsidRPr="00FA3CBA" w:rsidSect="000C7420">
      <w:pgSz w:w="11906" w:h="16838"/>
      <w:pgMar w:top="141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F32AC"/>
    <w:multiLevelType w:val="hybridMultilevel"/>
    <w:tmpl w:val="2168D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BA"/>
    <w:rsid w:val="001F401F"/>
    <w:rsid w:val="004A02D5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E5E55-5697-4F13-900D-E191CB8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A3CB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741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2</cp:revision>
  <dcterms:created xsi:type="dcterms:W3CDTF">2023-02-06T13:39:00Z</dcterms:created>
  <dcterms:modified xsi:type="dcterms:W3CDTF">2023-02-06T14:05:00Z</dcterms:modified>
</cp:coreProperties>
</file>