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Рубрика"/>
        <w:jc w:val="center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NARVA LINNAVOLIKOGU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>
      <w:pPr>
        <w:pStyle w:val="Рубрика 2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OTSUS</w:t>
      </w:r>
    </w:p>
    <w:p>
      <w:pPr>
        <w:pStyle w:val="Рубрика"/>
      </w:pPr>
    </w:p>
    <w:p>
      <w:pPr>
        <w:pStyle w:val="Рубрика"/>
        <w:ind w:left="432" w:hanging="432"/>
      </w:pPr>
    </w:p>
    <w:p>
      <w:pPr>
        <w:pStyle w:val="Рубрика"/>
        <w:ind w:left="432" w:hanging="432"/>
        <w:rPr>
          <w:b w:val="1"/>
          <w:bCs w:val="1"/>
          <w:lang w:val="en-US"/>
        </w:rPr>
      </w:pPr>
      <w:r>
        <w:rPr>
          <w:rtl w:val="0"/>
          <w:lang w:val="en-US"/>
        </w:rPr>
        <w:t>Narva linn</w:t>
        <w:tab/>
        <w:tab/>
        <w:tab/>
        <w:tab/>
        <w:tab/>
        <w:tab/>
        <w:tab/>
        <w:tab/>
        <w:t>________.2023 nr _____</w:t>
      </w:r>
    </w:p>
    <w:p>
      <w:pPr>
        <w:pStyle w:val="Основной текст A"/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</w:pPr>
    </w:p>
    <w:p>
      <w:pPr>
        <w:pStyle w:val="Основной текст A"/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</w:pPr>
    </w:p>
    <w:p>
      <w:pPr>
        <w:pStyle w:val="Основной текст A"/>
        <w:ind w:right="2772"/>
      </w:pPr>
      <w:r>
        <w:rPr>
          <w:rtl w:val="0"/>
          <w:lang w:val="fr-FR"/>
        </w:rPr>
        <w:t xml:space="preserve">Narva Linnavolikogu 09.06.2005 otsuse nr 88/56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rtl w:val="0"/>
          <w:lang w:val="fr-FR"/>
        </w:rPr>
        <w:t>Kalda tn 16 maa-ala detailplaneeringu algatamine</w:t>
      </w:r>
      <w:r>
        <w:rPr>
          <w:rtl w:val="0"/>
          <w:lang w:val="fr-FR"/>
        </w:rPr>
        <w:t xml:space="preserve">” </w:t>
      </w:r>
      <w:r>
        <w:rPr>
          <w:rtl w:val="0"/>
          <w:lang w:val="fr-FR"/>
        </w:rPr>
        <w:t>kehtetuks tunnistamine ja detailplaneeringu menetluse l</w:t>
      </w:r>
      <w:r>
        <w:rPr>
          <w:rtl w:val="0"/>
          <w:lang w:val="pt-PT"/>
        </w:rPr>
        <w:t>õ</w:t>
      </w:r>
      <w:r>
        <w:rPr>
          <w:rtl w:val="0"/>
          <w:lang w:val="es-ES_tradnl"/>
        </w:rPr>
        <w:t xml:space="preserve">petamine ning </w:t>
      </w:r>
    </w:p>
    <w:p>
      <w:pPr>
        <w:pStyle w:val="Основной текст A"/>
        <w:ind w:right="2772"/>
      </w:pPr>
      <w:r>
        <w:rPr>
          <w:rtl w:val="0"/>
          <w:lang w:val="fr-FR"/>
        </w:rPr>
        <w:t xml:space="preserve">Narva Linnavolikogu 26.04.2007 otsuse nr 158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rtl w:val="0"/>
          <w:lang w:val="fr-FR"/>
        </w:rPr>
        <w:t>Kalda tn 16 maa-ala detailplaneeringu keskkonnam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ju strateegiline hindamise algatamine</w:t>
      </w:r>
      <w:r>
        <w:rPr>
          <w:rtl w:val="0"/>
          <w:lang w:val="fr-FR"/>
        </w:rPr>
        <w:t xml:space="preserve">” </w:t>
      </w:r>
      <w:r>
        <w:rPr>
          <w:rtl w:val="0"/>
          <w:lang w:val="fr-FR"/>
        </w:rPr>
        <w:t>kehtetuks tunnistamine ja keskkonnam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jude strateegilise hindamise koostamise l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petamine</w:t>
      </w:r>
    </w:p>
    <w:p>
      <w:pPr>
        <w:pStyle w:val="Основной текст A"/>
        <w:ind w:right="3339"/>
      </w:pPr>
    </w:p>
    <w:p>
      <w:pPr>
        <w:pStyle w:val="Основной текст A"/>
      </w:pPr>
    </w:p>
    <w:p>
      <w:pPr>
        <w:pStyle w:val="Подзаголовок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Asjaolud ja menetluse 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ik</w:t>
      </w: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>Kalda tn 16 maa-ala detailplaneering algatati Narva Linnavolikogu 09.06.2005 otsusega nr 88/56. Detailplaneeringu koostamise eesm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rgiks on planeeritavale maa-alale ehitus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iguse andmine korterelamu ehitamiseks, krundipiiride t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psustamine ja sihtotstarbe muutmine, heakorrastuse, haljastuse, liikluskorralduse (juurdep</w:t>
      </w:r>
      <w:r>
        <w:rPr>
          <w:b w:val="0"/>
          <w:bCs w:val="0"/>
          <w:rtl w:val="0"/>
          <w:lang w:val="fr-FR"/>
        </w:rPr>
        <w:t>ää</w:t>
      </w:r>
      <w:r>
        <w:rPr>
          <w:b w:val="0"/>
          <w:bCs w:val="0"/>
          <w:rtl w:val="0"/>
          <w:lang w:val="fr-FR"/>
        </w:rPr>
        <w:t>sude ja parkimise) ja jalak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ijate teede lahendamine, tehnov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rkude asukoha m</w:t>
      </w:r>
      <w:r>
        <w:rPr>
          <w:b w:val="0"/>
          <w:bCs w:val="0"/>
          <w:rtl w:val="0"/>
          <w:lang w:val="fr-FR"/>
        </w:rPr>
        <w:t>ää</w:t>
      </w:r>
      <w:r>
        <w:rPr>
          <w:b w:val="0"/>
          <w:bCs w:val="0"/>
          <w:rtl w:val="0"/>
          <w:lang w:val="fr-FR"/>
        </w:rPr>
        <w:t>ramine ning varustamise lahendamine. Planeeritava ala pindala on ca 4,7 ha.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shd w:val="clear" w:color="auto" w:fill="b7d6a3"/>
        </w:rPr>
      </w:pPr>
      <w:r>
        <w:rPr>
          <w:b w:val="0"/>
          <w:bCs w:val="0"/>
          <w:rtl w:val="0"/>
          <w:lang w:val="fr-FR"/>
        </w:rPr>
        <w:t>28.06.2005 s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lmisid Narva Linnavalitsus ja detailplaneeringu huvitatud isik (finantseerija) East-Est O</w:t>
      </w:r>
      <w:r>
        <w:rPr>
          <w:b w:val="0"/>
          <w:bCs w:val="0"/>
          <w:rtl w:val="0"/>
          <w:lang w:val="fr-FR"/>
        </w:rPr>
        <w:t xml:space="preserve">Ü </w:t>
      </w:r>
      <w:r>
        <w:rPr>
          <w:b w:val="0"/>
          <w:bCs w:val="0"/>
          <w:rtl w:val="0"/>
          <w:lang w:val="fr-FR"/>
        </w:rPr>
        <w:t xml:space="preserve">lepingu nr DP 18/2005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b w:val="0"/>
          <w:bCs w:val="0"/>
          <w:rtl w:val="0"/>
          <w:lang w:val="fr-FR"/>
        </w:rPr>
        <w:t>Narva linna, aadressiga Kalda tn 16 maa-ala detailplaneeringu koostamise korraldamiseks ja finantseerimiseks</w:t>
      </w:r>
      <w:r>
        <w:rPr>
          <w:b w:val="0"/>
          <w:bCs w:val="0"/>
          <w:rtl w:val="0"/>
          <w:lang w:val="fr-FR"/>
        </w:rPr>
        <w:t>”</w:t>
      </w:r>
      <w:r>
        <w:rPr>
          <w:b w:val="0"/>
          <w:bCs w:val="0"/>
          <w:rtl w:val="0"/>
          <w:lang w:val="fr-FR"/>
        </w:rPr>
        <w:t>. Vastavalt lepingule toimub Kalda tn 16 maa-ala detailplaneeringu koostamine, koostamise korraldamine ja finantseerimine detailplaneeringu huvitatud isiku East-Est O</w:t>
      </w:r>
      <w:r>
        <w:rPr>
          <w:b w:val="0"/>
          <w:bCs w:val="0"/>
          <w:rtl w:val="0"/>
          <w:lang w:val="fr-FR"/>
        </w:rPr>
        <w:t xml:space="preserve">Ü </w:t>
      </w:r>
      <w:r>
        <w:rPr>
          <w:b w:val="0"/>
          <w:bCs w:val="0"/>
          <w:rtl w:val="0"/>
          <w:lang w:val="de-DE"/>
        </w:rPr>
        <w:t>vahendite arvel.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fr-FR"/>
        </w:rPr>
        <w:t>03.02.2006 teatas detailplaneeringu huvitatud isik East-Est O</w:t>
      </w:r>
      <w:r>
        <w:rPr>
          <w:rFonts w:ascii="Times New Roman" w:hAnsi="Times New Roman" w:hint="default"/>
          <w:rtl w:val="0"/>
          <w:lang w:val="fr-FR"/>
        </w:rPr>
        <w:t>Ü</w:t>
      </w:r>
      <w:r>
        <w:rPr>
          <w:rFonts w:ascii="Times New Roman" w:hAnsi="Times New Roman"/>
          <w:rtl w:val="0"/>
          <w:lang w:val="fr-FR"/>
        </w:rPr>
        <w:t>, et s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lmis 03.02.2006 notariaalse m</w:t>
      </w:r>
      <w:r>
        <w:rPr>
          <w:rFonts w:ascii="Times New Roman" w:hAnsi="Times New Roman" w:hint="default"/>
          <w:rtl w:val="0"/>
          <w:lang w:val="fr-FR"/>
        </w:rPr>
        <w:t>üü</w:t>
      </w:r>
      <w:r>
        <w:rPr>
          <w:rFonts w:ascii="Times New Roman" w:hAnsi="Times New Roman"/>
          <w:rtl w:val="0"/>
          <w:lang w:val="fr-FR"/>
        </w:rPr>
        <w:t>gilepingu, millega v</w:t>
      </w:r>
      <w:r>
        <w:rPr>
          <w:rFonts w:ascii="Times New Roman" w:hAnsi="Times New Roman" w:hint="default"/>
          <w:rtl w:val="0"/>
          <w:lang w:val="fr-FR"/>
        </w:rPr>
        <w:t>õõ</w:t>
      </w:r>
      <w:r>
        <w:rPr>
          <w:rFonts w:ascii="Times New Roman" w:hAnsi="Times New Roman"/>
          <w:rtl w:val="0"/>
          <w:lang w:val="fr-FR"/>
        </w:rPr>
        <w:t>randas Kalda tn 16 krundil asuva ehitise koodiga 118005992 O</w:t>
      </w:r>
      <w:r>
        <w:rPr>
          <w:rFonts w:ascii="Times New Roman" w:hAnsi="Times New Roman" w:hint="default"/>
          <w:rtl w:val="0"/>
          <w:lang w:val="fr-FR"/>
        </w:rPr>
        <w:t>Ü</w:t>
      </w:r>
      <w:r>
        <w:rPr>
          <w:rFonts w:ascii="Times New Roman" w:hAnsi="Times New Roman"/>
          <w:rtl w:val="0"/>
          <w:lang w:val="fr-FR"/>
        </w:rPr>
        <w:t xml:space="preserve">-le Fester Arendus, registrikood 11040652. Uus omanik on </w:t>
      </w:r>
      <w:r>
        <w:rPr>
          <w:rFonts w:ascii="Times New Roman" w:hAnsi="Times New Roman" w:hint="default"/>
          <w:rtl w:val="0"/>
          <w:lang w:val="fr-FR"/>
        </w:rPr>
        <w:t>ü</w:t>
      </w:r>
      <w:r>
        <w:rPr>
          <w:rFonts w:ascii="Times New Roman" w:hAnsi="Times New Roman"/>
          <w:rtl w:val="0"/>
          <w:lang w:val="fr-FR"/>
        </w:rPr>
        <w:t>le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tnud k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 xml:space="preserve">ik ehitisega seotud 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igused ja kohustused, muuhulgas ka k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ik lepingud. O</w:t>
      </w:r>
      <w:r>
        <w:rPr>
          <w:rFonts w:ascii="Times New Roman" w:hAnsi="Times New Roman" w:hint="default"/>
          <w:rtl w:val="0"/>
          <w:lang w:val="fr-FR"/>
        </w:rPr>
        <w:t xml:space="preserve">Ü </w:t>
      </w:r>
      <w:r>
        <w:rPr>
          <w:rFonts w:ascii="Times New Roman" w:hAnsi="Times New Roman"/>
          <w:rtl w:val="0"/>
          <w:lang w:val="fr-FR"/>
        </w:rPr>
        <w:t xml:space="preserve">Fester Arendus kehtiv 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rinimi on Meeleparandus O</w:t>
      </w:r>
      <w:r>
        <w:rPr>
          <w:rFonts w:ascii="Times New Roman" w:hAnsi="Times New Roman" w:hint="default"/>
          <w:rtl w:val="0"/>
          <w:lang w:val="fr-FR"/>
        </w:rPr>
        <w:t>Ü</w:t>
      </w:r>
      <w:r>
        <w:rPr>
          <w:rFonts w:ascii="Times New Roman" w:hAnsi="Times New Roman"/>
          <w:rtl w:val="0"/>
          <w:lang w:val="fr-FR"/>
        </w:rPr>
        <w:t>, registrikoodiks j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 xml:space="preserve">i 11040652.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fr-FR"/>
        </w:rPr>
        <w:t>E-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riregistri andmetel on ettev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tte East-Est O</w:t>
      </w:r>
      <w:r>
        <w:rPr>
          <w:rFonts w:ascii="Times New Roman" w:hAnsi="Times New Roman" w:hint="default"/>
          <w:rtl w:val="0"/>
          <w:lang w:val="fr-FR"/>
        </w:rPr>
        <w:t xml:space="preserve">Ü </w:t>
      </w:r>
      <w:r>
        <w:rPr>
          <w:rFonts w:ascii="Times New Roman" w:hAnsi="Times New Roman"/>
          <w:rtl w:val="0"/>
          <w:lang w:val="fr-FR"/>
        </w:rPr>
        <w:t xml:space="preserve">(registrikood 11053057) staatus alates 03.03.2016 </w:t>
      </w:r>
      <w:r>
        <w:rPr>
          <w:rFonts w:ascii="Times New Roman" w:hAnsi="Times New Roman" w:hint="default"/>
          <w:rtl w:val="0"/>
          <w:lang w:val="fr-FR"/>
        </w:rPr>
        <w:t>„</w:t>
      </w:r>
      <w:r>
        <w:rPr>
          <w:rFonts w:ascii="Times New Roman" w:hAnsi="Times New Roman"/>
          <w:rtl w:val="0"/>
          <w:lang w:val="fr-FR"/>
        </w:rPr>
        <w:t>kustutatud</w:t>
      </w:r>
      <w:r>
        <w:rPr>
          <w:rFonts w:ascii="Times New Roman" w:hAnsi="Times New Roman" w:hint="default"/>
          <w:rtl w:val="0"/>
          <w:lang w:val="fr-FR"/>
        </w:rPr>
        <w:t>“</w:t>
      </w:r>
      <w:r>
        <w:rPr>
          <w:rFonts w:ascii="Times New Roman" w:hAnsi="Times New Roman"/>
          <w:rtl w:val="0"/>
          <w:lang w:val="fr-FR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rPr>
          <w:rFonts w:ascii="Times New Roman" w:cs="Times New Roman" w:hAnsi="Times New Roman" w:eastAsia="Times New Roman"/>
          <w:outline w:val="0"/>
          <w:color w:val="1f497d"/>
          <w:sz w:val="29"/>
          <w:szCs w:val="29"/>
          <w:u w:color="1f497d"/>
          <w:shd w:val="clear" w:color="auto" w:fill="ffdf7f"/>
          <w14:textFill>
            <w14:solidFill>
              <w14:srgbClr w14:val="1F497D"/>
            </w14:solidFill>
          </w14:textFill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>Narva Linnavolikogu 26.01.2007 otsusega nr 30 muudeti Kalda tn 16 maa-ala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de-DE"/>
        </w:rPr>
        <w:t>hte</w:t>
      </w:r>
      <w:r>
        <w:rPr>
          <w:b w:val="0"/>
          <w:bCs w:val="0"/>
          <w:rtl w:val="0"/>
          <w:lang w:val="fr-FR"/>
        </w:rPr>
        <w:t>ü</w:t>
      </w:r>
      <w:r>
        <w:rPr>
          <w:b w:val="0"/>
          <w:bCs w:val="0"/>
          <w:rtl w:val="0"/>
          <w:lang w:val="fr-FR"/>
        </w:rPr>
        <w:t>lesannet planeeringuala piiride laiendamise osas.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>Detailplaneeringu menetlemisel selgus vajadus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bi viia keskkonnam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ju strateegiline hindamine (edaspidi KSH). Narva Linnavolikogu 26.04.2007 otsusega nr 158 algatati Kalda tn 16 maa-ala detailplaneeringu keskkonnam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ju strateegiline hindamine.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>Narva Linnavolikogu 21.04.2009 otsusega nr 60 pikendati Kalda tn 16 maa-ala detailplaneeringu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de-DE"/>
        </w:rPr>
        <w:t>hte</w:t>
      </w:r>
      <w:r>
        <w:rPr>
          <w:b w:val="0"/>
          <w:bCs w:val="0"/>
          <w:rtl w:val="0"/>
          <w:lang w:val="fr-FR"/>
        </w:rPr>
        <w:t>ü</w:t>
      </w:r>
      <w:r>
        <w:rPr>
          <w:b w:val="0"/>
          <w:bCs w:val="0"/>
          <w:rtl w:val="0"/>
          <w:lang w:val="fr-FR"/>
        </w:rPr>
        <w:t>lesannet, kuna KSH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biviimine on mahukas ja pikaajaline t</w:t>
      </w:r>
      <w:r>
        <w:rPr>
          <w:b w:val="0"/>
          <w:bCs w:val="0"/>
          <w:rtl w:val="0"/>
          <w:lang w:val="fr-FR"/>
        </w:rPr>
        <w:t xml:space="preserve">öö </w:t>
      </w:r>
      <w:r>
        <w:rPr>
          <w:b w:val="0"/>
          <w:bCs w:val="0"/>
          <w:rtl w:val="0"/>
          <w:lang w:val="fr-FR"/>
        </w:rPr>
        <w:t>ning detailplaneeringu koostaja O</w:t>
      </w:r>
      <w:r>
        <w:rPr>
          <w:b w:val="0"/>
          <w:bCs w:val="0"/>
          <w:rtl w:val="0"/>
          <w:lang w:val="fr-FR"/>
        </w:rPr>
        <w:t xml:space="preserve">Ü </w:t>
      </w:r>
      <w:r>
        <w:rPr>
          <w:b w:val="0"/>
          <w:bCs w:val="0"/>
          <w:rtl w:val="0"/>
          <w:lang w:val="fr-FR"/>
        </w:rPr>
        <w:t>Noltonest Projekt ei j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udnud t</w:t>
      </w:r>
      <w:r>
        <w:rPr>
          <w:b w:val="0"/>
          <w:bCs w:val="0"/>
          <w:rtl w:val="0"/>
          <w:lang w:val="fr-FR"/>
        </w:rPr>
        <w:t>öö</w:t>
      </w:r>
      <w:r>
        <w:rPr>
          <w:b w:val="0"/>
          <w:bCs w:val="0"/>
          <w:rtl w:val="0"/>
          <w:lang w:val="fr-FR"/>
        </w:rPr>
        <w:t>d esitada Narva Linnavalitusele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bivaatamiseks ja vastuv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tmiseks m</w:t>
      </w:r>
      <w:r>
        <w:rPr>
          <w:b w:val="0"/>
          <w:bCs w:val="0"/>
          <w:rtl w:val="0"/>
          <w:lang w:val="fr-FR"/>
        </w:rPr>
        <w:t>ää</w:t>
      </w:r>
      <w:r>
        <w:rPr>
          <w:b w:val="0"/>
          <w:bCs w:val="0"/>
          <w:rtl w:val="0"/>
          <w:lang w:val="fr-FR"/>
        </w:rPr>
        <w:t>ratud ajaks.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de-DE"/>
        </w:rPr>
        <w:t>E-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riregistri andmetel on ettev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de-DE"/>
        </w:rPr>
        <w:t>tte O</w:t>
      </w:r>
      <w:r>
        <w:rPr>
          <w:b w:val="0"/>
          <w:bCs w:val="0"/>
          <w:rtl w:val="0"/>
          <w:lang w:val="fr-FR"/>
        </w:rPr>
        <w:t xml:space="preserve">Ü </w:t>
      </w:r>
      <w:r>
        <w:rPr>
          <w:b w:val="0"/>
          <w:bCs w:val="0"/>
          <w:rtl w:val="0"/>
          <w:lang w:val="fr-FR"/>
        </w:rPr>
        <w:t xml:space="preserve">Noltonest Projekt (registrikood 10936464) staatus alates 23.09.2015 </w:t>
      </w:r>
      <w:r>
        <w:rPr>
          <w:b w:val="0"/>
          <w:bCs w:val="0"/>
          <w:rtl w:val="0"/>
          <w:lang w:val="fr-FR"/>
        </w:rPr>
        <w:t>„</w:t>
      </w:r>
      <w:r>
        <w:rPr>
          <w:b w:val="0"/>
          <w:bCs w:val="0"/>
          <w:rtl w:val="0"/>
          <w:lang w:val="fr-FR"/>
        </w:rPr>
        <w:t>kustutatud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b w:val="0"/>
          <w:bCs w:val="0"/>
          <w:rtl w:val="0"/>
          <w:lang w:val="fr-FR"/>
        </w:rPr>
        <w:t>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>Kalda tn 16 maa-ala detailplaneeringu koostamise menetlus on kestnud ligi 18 aastat, kuid selle aja jooksul ei ole planeeringut vastu 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etud. Menetlusprotsessi jooksul pole t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it-IT"/>
        </w:rPr>
        <w:t>iendavaid materjale esitatud 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 puudub sellekohane informatsioon. Kaasajaks on planeeringu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de-DE"/>
        </w:rPr>
        <w:t>hte</w:t>
      </w:r>
      <w:r>
        <w:rPr>
          <w:b w:val="0"/>
          <w:bCs w:val="0"/>
          <w:rtl w:val="0"/>
          <w:lang w:val="fr-FR"/>
        </w:rPr>
        <w:t>ü</w:t>
      </w:r>
      <w:r>
        <w:rPr>
          <w:b w:val="0"/>
          <w:bCs w:val="0"/>
          <w:rtl w:val="0"/>
          <w:lang w:val="fr-FR"/>
        </w:rPr>
        <w:t>lesanne aegunud ning ei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 xml:space="preserve">htu 24.01.2013 Narva Linnavolikogu otsusega nr 3 kehtestatud Narva linna </w:t>
      </w:r>
      <w:r>
        <w:rPr>
          <w:b w:val="0"/>
          <w:bCs w:val="0"/>
          <w:rtl w:val="0"/>
          <w:lang w:val="fr-FR"/>
        </w:rPr>
        <w:t>ü</w:t>
      </w:r>
      <w:r>
        <w:rPr>
          <w:b w:val="0"/>
          <w:bCs w:val="0"/>
          <w:rtl w:val="0"/>
          <w:lang w:val="fr-FR"/>
        </w:rPr>
        <w:t>ldplaneeringust. Samuti ei ole nii huvitatud isiku kui ka planeerija ettev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tted enam aktiivsed.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 xml:space="preserve">Ehitusseadustiku ja planeerimisseaduse rakendamise seaduse (EhSRS) </w:t>
      </w:r>
      <w:r>
        <w:rPr>
          <w:b w:val="0"/>
          <w:bCs w:val="0"/>
          <w:rtl w:val="0"/>
          <w:lang w:val="fr-FR"/>
        </w:rPr>
        <w:t xml:space="preserve">§ </w:t>
      </w:r>
      <w:r>
        <w:rPr>
          <w:b w:val="0"/>
          <w:bCs w:val="0"/>
          <w:rtl w:val="0"/>
          <w:lang w:val="ru-RU"/>
        </w:rPr>
        <w:t>1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ike 4 kohaselt enne k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esoleva seaduse j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ustumist algatatud detailplaneeringute menetlus viiakse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pule hiljemalt 2018. aasta 1. juuliks.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>Nimetatud aja m</w:t>
      </w:r>
      <w:r>
        <w:rPr>
          <w:b w:val="0"/>
          <w:bCs w:val="0"/>
          <w:rtl w:val="0"/>
          <w:lang w:val="fr-FR"/>
        </w:rPr>
        <w:t>öö</w:t>
      </w:r>
      <w:r>
        <w:rPr>
          <w:b w:val="0"/>
          <w:bCs w:val="0"/>
          <w:rtl w:val="0"/>
          <w:lang w:val="fr-FR"/>
        </w:rPr>
        <w:t>dudes peab kohalik omavalitsus tegema detailplaneeringu kehtestamise 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 kehtestamata j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tmise otsuse. T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htaja kehtestamine aitab tagada, et detailplaneeringute koostamine toimuks 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istliku aja jooksul ega j</w:t>
      </w:r>
      <w:r>
        <w:rPr>
          <w:b w:val="0"/>
          <w:bCs w:val="0"/>
          <w:rtl w:val="0"/>
          <w:lang w:val="fr-FR"/>
        </w:rPr>
        <w:t>ää</w:t>
      </w:r>
      <w:r>
        <w:rPr>
          <w:b w:val="0"/>
          <w:bCs w:val="0"/>
          <w:rtl w:val="0"/>
          <w:lang w:val="fr-FR"/>
        </w:rPr>
        <w:t xml:space="preserve">ks venima. Planeerimisseaduse </w:t>
      </w:r>
      <w:r>
        <w:rPr>
          <w:b w:val="0"/>
          <w:bCs w:val="0"/>
          <w:rtl w:val="0"/>
          <w:lang w:val="fr-FR"/>
        </w:rPr>
        <w:t xml:space="preserve">§ </w:t>
      </w:r>
      <w:r>
        <w:rPr>
          <w:b w:val="0"/>
          <w:bCs w:val="0"/>
          <w:rtl w:val="0"/>
          <w:lang w:val="fr-FR"/>
        </w:rPr>
        <w:t>129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ike 1 kohaselt 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ib detailplaneeringu koostamise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petada, kui koostamise k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igus ilmnevad asjaolud, mis v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 xml:space="preserve">listavad planeeringu elluviimise tulevikus. Planeerimisseaduse </w:t>
      </w:r>
      <w:r>
        <w:rPr>
          <w:b w:val="0"/>
          <w:bCs w:val="0"/>
          <w:rtl w:val="0"/>
          <w:lang w:val="fr-FR"/>
        </w:rPr>
        <w:t xml:space="preserve">§ </w:t>
      </w:r>
      <w:r>
        <w:rPr>
          <w:b w:val="0"/>
          <w:bCs w:val="0"/>
          <w:rtl w:val="0"/>
          <w:lang w:val="fr-FR"/>
        </w:rPr>
        <w:t>124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nl-NL"/>
        </w:rPr>
        <w:t>ike 2 kohaselt on detailplaneeringu eesm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nl-NL"/>
        </w:rPr>
        <w:t>rk eelk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da-DK"/>
        </w:rPr>
        <w:t xml:space="preserve">ige </w:t>
      </w:r>
      <w:r>
        <w:rPr>
          <w:b w:val="0"/>
          <w:bCs w:val="0"/>
          <w:rtl w:val="0"/>
          <w:lang w:val="fr-FR"/>
        </w:rPr>
        <w:t>ü</w:t>
      </w:r>
      <w:r>
        <w:rPr>
          <w:b w:val="0"/>
          <w:bCs w:val="0"/>
          <w:rtl w:val="0"/>
          <w:lang w:val="fr-FR"/>
        </w:rPr>
        <w:t>ldplaneeringu elluviimine ja planeeringualale ruumilise terviklahenduse loomine.</w:t>
      </w:r>
    </w:p>
    <w:p>
      <w:pPr>
        <w:pStyle w:val="Основной текст A"/>
        <w:rPr>
          <w:b w:val="0"/>
          <w:bCs w:val="0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fr-FR"/>
        </w:rPr>
        <w:t xml:space="preserve">EhSRS </w:t>
      </w:r>
      <w:r>
        <w:rPr>
          <w:rFonts w:ascii="Times New Roman" w:hAnsi="Times New Roman" w:hint="default"/>
          <w:rtl w:val="0"/>
          <w:lang w:val="fr-FR"/>
        </w:rPr>
        <w:t xml:space="preserve">§ </w:t>
      </w:r>
      <w:r>
        <w:rPr>
          <w:rFonts w:ascii="Times New Roman" w:hAnsi="Times New Roman"/>
          <w:rtl w:val="0"/>
          <w:lang w:val="fr-FR"/>
        </w:rPr>
        <w:t>1 lg 4 kohaselt enne k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esoleva seaduse j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ustumist (01.07.2015) algatatud detailplaneeringute menetlus viiakse l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 xml:space="preserve">pule hiljemalt 2018. aasta 1. juuliks.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nl-NL"/>
        </w:rPr>
        <w:t>Haldusmenetluse seaduse</w:t>
      </w:r>
      <w:r>
        <w:rPr>
          <w:rFonts w:ascii="Times New Roman" w:hAnsi="Times New Roman" w:hint="default"/>
          <w:rtl w:val="0"/>
          <w:lang w:val="fr-FR"/>
        </w:rPr>
        <w:t xml:space="preserve"> § </w:t>
      </w:r>
      <w:r>
        <w:rPr>
          <w:rFonts w:ascii="Times New Roman" w:hAnsi="Times New Roman"/>
          <w:rtl w:val="0"/>
          <w:lang w:val="fr-FR"/>
        </w:rPr>
        <w:t>40 lg 3 p 4 kohaselt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ib haldusmenetluse l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bi viia menetlusosalise arvamust ja vastuv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 xml:space="preserve">iteid 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ra kuulamata, kui arvamuse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 vastuv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idete esitamise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imaldamisega kaasnev haldusaktist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 toimingust teavitamine ei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imalda saavutada haldusakti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 toimingu eesm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rki.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fr-FR"/>
        </w:rPr>
        <w:t>Seega, kuna Kalda tn 16 maa-ala detailplaneering on algatatud 09.06.2005, siis huvitatud isiku v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 xml:space="preserve">i tema 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igusj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rglase arvamus ei saa m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jutada detailplaneeringu l</w:t>
      </w:r>
      <w:r>
        <w:rPr>
          <w:rFonts w:ascii="Times New Roman" w:hAnsi="Times New Roman" w:hint="default"/>
          <w:rtl w:val="0"/>
          <w:lang w:val="fr-FR"/>
        </w:rPr>
        <w:t>õ</w:t>
      </w:r>
      <w:r>
        <w:rPr>
          <w:rFonts w:ascii="Times New Roman" w:hAnsi="Times New Roman"/>
          <w:rtl w:val="0"/>
          <w:lang w:val="fr-FR"/>
        </w:rPr>
        <w:t>petamist.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Основной текст A"/>
      </w:pPr>
      <w:r>
        <w:rPr>
          <w:b w:val="0"/>
          <w:bCs w:val="0"/>
          <w:rtl w:val="0"/>
          <w:lang w:val="fr-FR"/>
        </w:rPr>
        <w:t>Planeeringu koostamise korraldajal on diskretsiooni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en-US"/>
        </w:rPr>
        <w:t>igus planeerimismenetlused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 xml:space="preserve">petada, kui ta leiab, et menetletavad planeeringud ei ole tulevikus elluviidavad 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igusaktide muutmise t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en-US"/>
        </w:rPr>
        <w:t>ttu. Detailplaneeringud pole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pule viidud 1. juuliks 2018 ja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 xml:space="preserve">htuvalt EhSRS </w:t>
      </w:r>
      <w:r>
        <w:rPr>
          <w:b w:val="0"/>
          <w:bCs w:val="0"/>
          <w:rtl w:val="0"/>
          <w:lang w:val="fr-FR"/>
        </w:rPr>
        <w:t xml:space="preserve">§ </w:t>
      </w:r>
      <w:r>
        <w:rPr>
          <w:b w:val="0"/>
          <w:bCs w:val="0"/>
          <w:rtl w:val="0"/>
          <w:lang w:val="ru-RU"/>
        </w:rPr>
        <w:t>1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de-DE"/>
        </w:rPr>
        <w:t>ige 4 kohaselt tuleb antud detailplaneeringute menetlused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pt-PT"/>
        </w:rPr>
        <w:t xml:space="preserve">petada.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fr-FR"/>
        </w:rPr>
        <w:t xml:space="preserve">Samuti Maareformi seaduse </w:t>
      </w:r>
      <w:r>
        <w:rPr>
          <w:rFonts w:ascii="Times New Roman" w:hAnsi="Times New Roman" w:hint="default"/>
          <w:rtl w:val="0"/>
          <w:lang w:val="fr-FR"/>
        </w:rPr>
        <w:t xml:space="preserve">§ </w:t>
      </w:r>
      <w:r>
        <w:rPr>
          <w:rFonts w:ascii="Times New Roman" w:hAnsi="Times New Roman"/>
          <w:rtl w:val="0"/>
          <w:lang w:val="fr-FR"/>
        </w:rPr>
        <w:t>40 l</w:t>
      </w:r>
      <w:r>
        <w:rPr>
          <w:rFonts w:ascii="Times New Roman" w:hAnsi="Times New Roman" w:hint="default"/>
          <w:rtl w:val="0"/>
          <w:lang w:val="pt-PT"/>
        </w:rPr>
        <w:t>õ</w:t>
      </w:r>
      <w:r>
        <w:rPr>
          <w:rFonts w:ascii="Times New Roman" w:hAnsi="Times New Roman"/>
          <w:rtl w:val="0"/>
          <w:lang w:val="fr-FR"/>
        </w:rPr>
        <w:t xml:space="preserve">ike 3 kohaselt oli kohalikul omavalitsusel kohustus koostada ehitise teenindamiseks vajaliku maa piiride kulgemise ettepanek hiljemalt 2015. aasta 31. detsembril. Maa-amet 26.03.2021 kirjas nr 6-8/21/5399 palub Narva Linnavalitsusel </w:t>
      </w:r>
      <w:r>
        <w:rPr>
          <w:rFonts w:ascii="Times New Roman" w:hAnsi="Times New Roman"/>
          <w:rtl w:val="0"/>
          <w:lang w:val="es-ES_tradnl"/>
        </w:rPr>
        <w:t>esitada otsus</w:t>
      </w:r>
      <w:r>
        <w:rPr>
          <w:rFonts w:ascii="Times New Roman" w:hAnsi="Times New Roman"/>
          <w:rtl w:val="0"/>
          <w:lang w:val="fr-FR"/>
        </w:rPr>
        <w:t xml:space="preserve"> sealhulgas ka Kalda tn 16 katastri</w:t>
      </w:r>
      <w:r>
        <w:rPr>
          <w:rFonts w:ascii="Times New Roman" w:hAnsi="Times New Roman" w:hint="default"/>
          <w:rtl w:val="0"/>
          <w:lang w:val="fr-FR"/>
        </w:rPr>
        <w:t>ü</w:t>
      </w:r>
      <w:r>
        <w:rPr>
          <w:rFonts w:ascii="Times New Roman" w:hAnsi="Times New Roman"/>
          <w:rtl w:val="0"/>
          <w:lang w:val="fr-FR"/>
        </w:rPr>
        <w:t>ksusel paiknevate ehitiste teenindamiseks vajaliku maa suuruse ja piiride m</w:t>
      </w:r>
      <w:r>
        <w:rPr>
          <w:rFonts w:ascii="Times New Roman" w:hAnsi="Times New Roman" w:hint="default"/>
          <w:rtl w:val="0"/>
          <w:lang w:val="fr-FR"/>
        </w:rPr>
        <w:t>ää</w:t>
      </w:r>
      <w:r>
        <w:rPr>
          <w:rFonts w:ascii="Times New Roman" w:hAnsi="Times New Roman"/>
          <w:rtl w:val="0"/>
          <w:lang w:val="fr-FR"/>
        </w:rPr>
        <w:t>ramise kohta. Kuna Kalda tn 16 maa-ala detailplaneeringu menetlus</w:t>
      </w:r>
      <w:r>
        <w:rPr>
          <w:rFonts w:ascii="Times New Roman" w:hAnsi="Times New Roman"/>
          <w:rtl w:val="0"/>
          <w:lang w:val="it-IT"/>
        </w:rPr>
        <w:t xml:space="preserve"> pole </w:t>
      </w:r>
      <w:r>
        <w:rPr>
          <w:rFonts w:ascii="Times New Roman" w:hAnsi="Times New Roman"/>
          <w:rtl w:val="0"/>
          <w:lang w:val="fr-FR"/>
        </w:rPr>
        <w:t>l</w:t>
      </w:r>
      <w:r>
        <w:rPr>
          <w:rFonts w:ascii="Times New Roman" w:hAnsi="Times New Roman" w:hint="default"/>
          <w:rtl w:val="0"/>
          <w:lang w:val="pt-PT"/>
        </w:rPr>
        <w:t>õ</w:t>
      </w:r>
      <w:r>
        <w:rPr>
          <w:rFonts w:ascii="Times New Roman" w:hAnsi="Times New Roman"/>
          <w:rtl w:val="0"/>
          <w:lang w:val="fr-FR"/>
        </w:rPr>
        <w:t>puni l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bi viidud, siis maareformi j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fr-FR"/>
        </w:rPr>
        <w:t>tkamiseks tuleb k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it-IT"/>
        </w:rPr>
        <w:t xml:space="preserve">esoleva </w:t>
      </w:r>
      <w:r>
        <w:rPr>
          <w:rFonts w:ascii="Times New Roman" w:hAnsi="Times New Roman"/>
          <w:rtl w:val="0"/>
          <w:lang w:val="nl-NL"/>
        </w:rPr>
        <w:t>detailplaneeringu</w:t>
      </w:r>
      <w:r>
        <w:rPr>
          <w:rFonts w:ascii="Times New Roman" w:hAnsi="Times New Roman"/>
          <w:rtl w:val="0"/>
          <w:lang w:val="fr-FR"/>
        </w:rPr>
        <w:t xml:space="preserve"> menetlus </w:t>
      </w:r>
      <w:r>
        <w:rPr>
          <w:rFonts w:ascii="Times New Roman" w:hAnsi="Times New Roman" w:hint="default"/>
          <w:rtl w:val="0"/>
          <w:lang w:val="fr-FR"/>
        </w:rPr>
        <w:t>ä</w:t>
      </w:r>
      <w:r>
        <w:rPr>
          <w:rFonts w:ascii="Times New Roman" w:hAnsi="Times New Roman"/>
          <w:rtl w:val="0"/>
          <w:lang w:val="it-IT"/>
        </w:rPr>
        <w:t>ra l</w:t>
      </w:r>
      <w:r>
        <w:rPr>
          <w:rFonts w:ascii="Times New Roman" w:hAnsi="Times New Roman" w:hint="default"/>
          <w:rtl w:val="0"/>
          <w:lang w:val="pt-PT"/>
        </w:rPr>
        <w:t>õ</w:t>
      </w:r>
      <w:r>
        <w:rPr>
          <w:rFonts w:ascii="Times New Roman" w:hAnsi="Times New Roman"/>
          <w:rtl w:val="0"/>
          <w:lang w:val="pt-PT"/>
        </w:rPr>
        <w:t>petada.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Основной текст A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 xml:space="preserve">Narva Linnavalitsuse Arhitektuuri-ja Linnaplaneerimise Amet on seisukohal, et </w:t>
      </w:r>
      <w:r>
        <w:rPr>
          <w:b w:val="0"/>
          <w:bCs w:val="0"/>
          <w:rtl w:val="0"/>
          <w:lang w:val="fr-FR"/>
        </w:rPr>
        <w:t>ü</w:t>
      </w:r>
      <w:r>
        <w:rPr>
          <w:b w:val="0"/>
          <w:bCs w:val="0"/>
          <w:rtl w:val="0"/>
          <w:lang w:val="en-US"/>
        </w:rPr>
        <w:t>laltoodud asjaoludest l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 xml:space="preserve">htuvalt tuleb tunnistada kehtetuks Narva Linnavolikogu 09.06.2005 otsus nr 88/56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b w:val="0"/>
          <w:bCs w:val="0"/>
          <w:rtl w:val="0"/>
          <w:lang w:val="fr-FR"/>
        </w:rPr>
        <w:t>Kalda tn 16 maa-ala detailplaneeringu algatamine</w:t>
      </w:r>
      <w:r>
        <w:rPr>
          <w:b w:val="0"/>
          <w:bCs w:val="0"/>
          <w:rtl w:val="0"/>
          <w:lang w:val="fr-FR"/>
        </w:rPr>
        <w:t xml:space="preserve">” </w:t>
      </w:r>
      <w:r>
        <w:rPr>
          <w:b w:val="0"/>
          <w:bCs w:val="0"/>
          <w:rtl w:val="0"/>
          <w:lang w:val="fr-FR"/>
        </w:rPr>
        <w:t>ja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 xml:space="preserve">petada detailplaneeringu menetlus ning tunnistada kehtetuks Narva Linnavolikogu 26.04.2007 otsus nr 158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b w:val="0"/>
          <w:bCs w:val="0"/>
          <w:rtl w:val="0"/>
          <w:lang w:val="fr-FR"/>
        </w:rPr>
        <w:t>Kalda tn 16 maa-ala detailplaneeringu keskkonnam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ju strateegilise hindamise algatamine</w:t>
      </w:r>
      <w:r>
        <w:rPr>
          <w:b w:val="0"/>
          <w:bCs w:val="0"/>
          <w:rtl w:val="0"/>
          <w:lang w:val="fr-FR"/>
        </w:rPr>
        <w:t xml:space="preserve">” </w:t>
      </w:r>
      <w:r>
        <w:rPr>
          <w:b w:val="0"/>
          <w:bCs w:val="0"/>
          <w:rtl w:val="0"/>
          <w:lang w:val="fr-FR"/>
        </w:rPr>
        <w:t>ja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petada keskkonnam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jude strateegilise hindamise koostamine.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numPr>
          <w:ilvl w:val="0"/>
          <w:numId w:val="2"/>
        </w:numPr>
        <w:bidi w:val="0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Õ</w:t>
      </w:r>
      <w:r>
        <w:rPr>
          <w:rtl w:val="0"/>
          <w:lang w:val="fr-FR"/>
        </w:rPr>
        <w:t>iguslikud alused</w:t>
      </w:r>
    </w:p>
    <w:p>
      <w:pPr>
        <w:pStyle w:val="Основной текст A"/>
        <w:numPr>
          <w:ilvl w:val="1"/>
          <w:numId w:val="2"/>
        </w:numPr>
        <w:bidi w:val="0"/>
        <w:ind w:right="0"/>
        <w:jc w:val="both"/>
        <w:rPr>
          <w:b w:val="0"/>
          <w:bCs w:val="0"/>
          <w:rtl w:val="0"/>
          <w:lang w:val="nl-NL"/>
        </w:rPr>
      </w:pPr>
      <w:r>
        <w:rPr>
          <w:b w:val="0"/>
          <w:bCs w:val="0"/>
          <w:rtl w:val="0"/>
          <w:lang w:val="nl-NL"/>
        </w:rPr>
        <w:t xml:space="preserve">Haldusmenetluse seaduse </w:t>
      </w:r>
      <w:r>
        <w:rPr>
          <w:b w:val="0"/>
          <w:bCs w:val="0"/>
          <w:rtl w:val="0"/>
          <w:lang w:val="fr-FR"/>
        </w:rPr>
        <w:t xml:space="preserve">§ </w:t>
      </w:r>
      <w:r>
        <w:rPr>
          <w:b w:val="0"/>
          <w:bCs w:val="0"/>
          <w:rtl w:val="0"/>
          <w:lang w:val="fr-FR"/>
        </w:rPr>
        <w:t>43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ige 2 kohaselt, kui taotletud haldusakt otsustatakse j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tta andmata, antakse selle kohta haldusakt. Kui haldusorgani initsiatiivil algatatud haldusmenetluses otsustatakse j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tta haldusakt andmata, teavitatakse sellest adressaati ja haldusmenetlus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peb.</w:t>
      </w:r>
    </w:p>
    <w:p>
      <w:pPr>
        <w:pStyle w:val="Основной текст A"/>
        <w:numPr>
          <w:ilvl w:val="1"/>
          <w:numId w:val="2"/>
        </w:numPr>
        <w:bidi w:val="0"/>
        <w:ind w:right="0"/>
        <w:jc w:val="both"/>
        <w:rPr>
          <w:b w:val="0"/>
          <w:bCs w:val="0"/>
          <w:rtl w:val="0"/>
          <w:lang w:val="nl-NL"/>
        </w:rPr>
      </w:pPr>
      <w:r>
        <w:rPr>
          <w:b w:val="0"/>
          <w:bCs w:val="0"/>
          <w:rtl w:val="0"/>
          <w:lang w:val="nl-NL"/>
        </w:rPr>
        <w:t xml:space="preserve">Haldusmenetluse seaduse </w:t>
      </w:r>
      <w:r>
        <w:rPr>
          <w:b w:val="0"/>
          <w:bCs w:val="0"/>
          <w:rtl w:val="0"/>
          <w:lang w:val="fr-FR"/>
        </w:rPr>
        <w:t xml:space="preserve">§ </w:t>
      </w:r>
      <w:r>
        <w:rPr>
          <w:b w:val="0"/>
          <w:bCs w:val="0"/>
          <w:rtl w:val="0"/>
          <w:lang w:val="fr-FR"/>
        </w:rPr>
        <w:t>68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ike 2 kohaselt haldusakti kehtetuks tunnistamise otsustab haldusorgan, kelle p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devuses oleks haldusakti andmine kehtetuks tunnistamise ajal.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numPr>
          <w:ilvl w:val="0"/>
          <w:numId w:val="2"/>
        </w:numPr>
        <w:bidi w:val="0"/>
        <w:ind w:right="0"/>
        <w:jc w:val="both"/>
        <w:rPr>
          <w:rtl w:val="0"/>
          <w:lang w:val="es-ES_tradnl"/>
        </w:rPr>
      </w:pPr>
      <w:r>
        <w:rPr>
          <w:rtl w:val="0"/>
          <w:lang w:val="es-ES_tradnl"/>
        </w:rPr>
        <w:t>Otsus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 xml:space="preserve">3.1.Tunnistada Narva Linnavolikogu 09.06.2005 otsus nr 88/56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b w:val="0"/>
          <w:bCs w:val="0"/>
          <w:rtl w:val="0"/>
          <w:lang w:val="fr-FR"/>
        </w:rPr>
        <w:t>Kalda tn 16 maa-ala detailplaneeringu algatamine</w:t>
      </w:r>
      <w:r>
        <w:rPr>
          <w:b w:val="0"/>
          <w:bCs w:val="0"/>
          <w:rtl w:val="0"/>
          <w:lang w:val="fr-FR"/>
        </w:rPr>
        <w:t xml:space="preserve">” </w:t>
      </w:r>
      <w:r>
        <w:rPr>
          <w:b w:val="0"/>
          <w:bCs w:val="0"/>
          <w:rtl w:val="0"/>
          <w:lang w:val="fr-FR"/>
        </w:rPr>
        <w:t>kehtetuks ning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petada detailplaneeringu menetlus.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rPr>
          <w:b w:val="0"/>
          <w:bCs w:val="0"/>
        </w:rPr>
      </w:pPr>
      <w:r>
        <w:rPr>
          <w:b w:val="0"/>
          <w:bCs w:val="0"/>
          <w:rtl w:val="0"/>
          <w:lang w:val="fr-FR"/>
        </w:rPr>
        <w:t xml:space="preserve">3.2.Tunnistada Narva Linnavolikogu 26.04.2007 otsus nr 158 </w:t>
      </w:r>
      <w:r>
        <w:rPr>
          <w:rFonts w:ascii="Arial Unicode MS" w:hAnsi="Arial Unicode MS" w:hint="default"/>
          <w:b w:val="0"/>
          <w:bCs w:val="0"/>
          <w:rtl w:val="1"/>
          <w:lang w:val="ar-SA" w:bidi="ar-SA"/>
        </w:rPr>
        <w:t>“</w:t>
      </w:r>
      <w:r>
        <w:rPr>
          <w:b w:val="0"/>
          <w:bCs w:val="0"/>
          <w:rtl w:val="0"/>
          <w:lang w:val="fr-FR"/>
        </w:rPr>
        <w:t>Kalda tn 16 maa-ala detailplaneeringu keskkonnam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ju strateegiline hindamise algatamine</w:t>
      </w:r>
      <w:r>
        <w:rPr>
          <w:b w:val="0"/>
          <w:bCs w:val="0"/>
          <w:rtl w:val="0"/>
          <w:lang w:val="fr-FR"/>
        </w:rPr>
        <w:t xml:space="preserve">” </w:t>
      </w:r>
      <w:r>
        <w:rPr>
          <w:b w:val="0"/>
          <w:bCs w:val="0"/>
          <w:rtl w:val="0"/>
          <w:lang w:val="fr-FR"/>
        </w:rPr>
        <w:t>kehtetuks ja l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petada keskkonnam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jude strateegilise hindamise koostamise menetlus.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rPr>
          <w:b w:val="0"/>
          <w:bCs w:val="0"/>
        </w:rPr>
      </w:pPr>
    </w:p>
    <w:p>
      <w:pPr>
        <w:pStyle w:val="Основной текст A"/>
        <w:numPr>
          <w:ilvl w:val="0"/>
          <w:numId w:val="2"/>
        </w:numPr>
        <w:bidi w:val="0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Rakenduss</w:t>
      </w:r>
      <w:r>
        <w:rPr>
          <w:rtl w:val="0"/>
          <w:lang w:val="fr-FR"/>
        </w:rPr>
        <w:t>ä</w:t>
      </w:r>
      <w:r>
        <w:rPr>
          <w:rtl w:val="0"/>
          <w:lang w:val="en-US"/>
        </w:rPr>
        <w:t>tted</w:t>
      </w:r>
    </w:p>
    <w:p>
      <w:pPr>
        <w:pStyle w:val="Основной текст A"/>
        <w:numPr>
          <w:ilvl w:val="1"/>
          <w:numId w:val="3"/>
        </w:numPr>
        <w:bidi w:val="0"/>
        <w:ind w:right="0"/>
        <w:jc w:val="both"/>
        <w:rPr>
          <w:b w:val="0"/>
          <w:bCs w:val="0"/>
          <w:rtl w:val="0"/>
          <w:lang w:val="fr-FR"/>
        </w:rPr>
      </w:pPr>
      <w:r>
        <w:rPr>
          <w:b w:val="0"/>
          <w:bCs w:val="0"/>
          <w:rtl w:val="0"/>
          <w:lang w:val="fr-FR"/>
        </w:rPr>
        <w:t>Narva Linnavalitsuse Arhitektuuri- ja Linnaplaneerimise Ametil avaldada otsus ajalehes, milles Narva linn avaldab ametlikke teateid ning linna ja ameti veebilehel.</w:t>
      </w:r>
    </w:p>
    <w:p>
      <w:pPr>
        <w:pStyle w:val="Основной текст A"/>
        <w:numPr>
          <w:ilvl w:val="1"/>
          <w:numId w:val="3"/>
        </w:numPr>
        <w:bidi w:val="0"/>
        <w:ind w:right="0"/>
        <w:jc w:val="both"/>
        <w:rPr>
          <w:b w:val="0"/>
          <w:bCs w:val="0"/>
          <w:rtl w:val="0"/>
          <w:lang w:val="fr-FR"/>
        </w:rPr>
      </w:pPr>
      <w:r>
        <w:rPr>
          <w:b w:val="0"/>
          <w:bCs w:val="0"/>
          <w:rtl w:val="0"/>
          <w:lang w:val="fr-FR"/>
        </w:rPr>
        <w:t>K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da-DK"/>
        </w:rPr>
        <w:t>esolev otsus j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ustub teatavakstegemisest.</w:t>
      </w:r>
    </w:p>
    <w:p>
      <w:pPr>
        <w:pStyle w:val="Основной текст A"/>
        <w:numPr>
          <w:ilvl w:val="1"/>
          <w:numId w:val="3"/>
        </w:numPr>
        <w:bidi w:val="0"/>
        <w:ind w:right="0"/>
        <w:jc w:val="both"/>
        <w:rPr>
          <w:b w:val="0"/>
          <w:bCs w:val="0"/>
          <w:rtl w:val="0"/>
          <w:lang w:val="fr-FR"/>
        </w:rPr>
      </w:pPr>
      <w:r>
        <w:rPr>
          <w:b w:val="0"/>
          <w:bCs w:val="0"/>
          <w:rtl w:val="0"/>
          <w:lang w:val="fr-FR"/>
        </w:rPr>
        <w:t>K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esolevat otsust on 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imalik vaidlustada Tartu Halduskohtu J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hvi kohtumajas 30 p</w:t>
      </w:r>
      <w:r>
        <w:rPr>
          <w:b w:val="0"/>
          <w:bCs w:val="0"/>
          <w:rtl w:val="0"/>
          <w:lang w:val="fr-FR"/>
        </w:rPr>
        <w:t>ä</w:t>
      </w:r>
      <w:r>
        <w:rPr>
          <w:b w:val="0"/>
          <w:bCs w:val="0"/>
          <w:rtl w:val="0"/>
          <w:lang w:val="fr-FR"/>
        </w:rPr>
        <w:t>eva jooksul j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fr-FR"/>
        </w:rPr>
        <w:t>ustumisest.</w:t>
      </w: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rPr>
          <w:b w:val="0"/>
          <w:bCs w:val="0"/>
        </w:rPr>
      </w:pP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outline w:val="0"/>
          <w:color w:val="333333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Tatjana Stolfat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 w:val="0"/>
          <w:bCs w:val="0"/>
          <w:rtl w:val="0"/>
          <w:lang w:val="fr-FR"/>
        </w:rPr>
        <w:t>Linnavolikogu esimees</w:t>
      </w:r>
    </w:p>
    <w:sectPr>
      <w:headerReference w:type="default" r:id="rId4"/>
      <w:footerReference w:type="default" r:id="rId5"/>
      <w:pgSz w:w="11900" w:h="16840" w:orient="portrait"/>
      <w:pgMar w:top="1440" w:right="987" w:bottom="1078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273"/>
        <w:tab w:val="clear" w:pos="9355"/>
      </w:tabs>
      <w:jc w:val="right"/>
    </w:pPr>
    <w:r>
      <w:rPr>
        <w:sz w:val="18"/>
        <w:szCs w:val="18"/>
      </w:rPr>
      <w:fldChar w:fldCharType="begin" w:fldLock="0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 w:fldLock="0"/>
    </w:r>
    <w:r>
      <w:rPr>
        <w:sz w:val="18"/>
        <w:szCs w:val="18"/>
      </w:rPr>
    </w:r>
    <w:r>
      <w:rPr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Основной текст 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outline w:val="0"/>
        <w:color w:val="808080"/>
        <w:sz w:val="18"/>
        <w:szCs w:val="18"/>
        <w:u w:color="808080"/>
        <w:rtl w:val="0"/>
        <w:lang w:val="fr-FR"/>
        <w14:textFill>
          <w14:solidFill>
            <w14:srgbClr w14:val="808080"/>
          </w14:solidFill>
        </w14:textFill>
      </w:rPr>
      <w:t>EELN</w:t>
    </w:r>
    <w:r>
      <w:rPr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outline w:val="0"/>
        <w:color w:val="808080"/>
        <w:sz w:val="18"/>
        <w:szCs w:val="18"/>
        <w:u w:color="808080"/>
        <w:rtl w:val="0"/>
        <w:lang w:val="fr-FR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2"/>
  </w:abstractNum>
  <w:abstractNum w:abstractNumId="1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left" w:pos="720"/>
          <w:tab w:val="num" w:pos="149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05" w:hanging="10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9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8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0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5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142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92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284"/>
            <w:tab w:val="left" w:pos="720"/>
            <w:tab w:val="num" w:pos="1499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805" w:hanging="10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9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78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570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5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142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92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tLeast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Рубрика">
    <w:name w:val="Рубрика"/>
    <w:next w:val="Основной текст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both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nl-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Рубрика 2">
    <w:name w:val="Рубрика 2"/>
    <w:next w:val="Основной текст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2160" w:right="0" w:firstLine="0"/>
      <w:jc w:val="both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дзаголовок A">
    <w:name w:val="Подзаголовок A"/>
    <w:next w:val="Подзаголовок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both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1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