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922"/>
      </w:tblGrid>
      <w:tr w:rsidR="000C4F62" w:rsidRPr="009E6BFD" w:rsidTr="00BA3574">
        <w:trPr>
          <w:tblCellSpacing w:w="0" w:type="dxa"/>
        </w:trPr>
        <w:tc>
          <w:tcPr>
            <w:tcW w:w="5000" w:type="pct"/>
          </w:tcPr>
          <w:p w:rsidR="000C4F62" w:rsidRPr="009E6BFD" w:rsidRDefault="000C4F62" w:rsidP="00BA3574">
            <w:pPr>
              <w:pStyle w:val="NormalWeb"/>
              <w:ind w:right="279"/>
              <w:rPr>
                <w:color w:val="auto"/>
                <w:lang w:val="et-EE"/>
              </w:rPr>
            </w:pPr>
            <w:r w:rsidRPr="009E6BFD">
              <w:rPr>
                <w:color w:val="auto"/>
                <w:lang w:val="et-EE"/>
              </w:rPr>
              <w:t xml:space="preserve">                                                                                                                                                                                                Eelnõu</w:t>
            </w:r>
          </w:p>
          <w:p w:rsidR="000C4F62" w:rsidRPr="009E6BFD" w:rsidRDefault="000C4F62" w:rsidP="00BA3574">
            <w:pPr>
              <w:pStyle w:val="NormalWeb"/>
              <w:jc w:val="center"/>
              <w:rPr>
                <w:b/>
                <w:bCs/>
                <w:color w:val="auto"/>
                <w:lang w:val="et-EE"/>
              </w:rPr>
            </w:pPr>
            <w:r w:rsidRPr="009E6BFD">
              <w:rPr>
                <w:b/>
                <w:bCs/>
                <w:color w:val="auto"/>
                <w:lang w:val="et-EE"/>
              </w:rPr>
              <w:t>NARVA LINNAVALITSUS</w:t>
            </w:r>
          </w:p>
        </w:tc>
      </w:tr>
    </w:tbl>
    <w:p w:rsidR="000C4F62" w:rsidRPr="009E6BFD" w:rsidRDefault="000C4F62" w:rsidP="000C4F62">
      <w:pPr>
        <w:pStyle w:val="NormalWeb"/>
        <w:jc w:val="center"/>
        <w:rPr>
          <w:color w:val="auto"/>
          <w:lang w:val="et-EE"/>
        </w:rPr>
      </w:pPr>
      <w:r w:rsidRPr="009E6BFD">
        <w:rPr>
          <w:b/>
          <w:bCs/>
          <w:color w:val="auto"/>
          <w:lang w:val="et-EE"/>
        </w:rPr>
        <w:t>KORRALDUS</w:t>
      </w:r>
      <w:r w:rsidRPr="009E6BFD">
        <w:rPr>
          <w:color w:val="auto"/>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373"/>
        <w:gridCol w:w="6549"/>
      </w:tblGrid>
      <w:tr w:rsidR="000C4F62" w:rsidRPr="009E6BFD" w:rsidTr="00BA3574">
        <w:trPr>
          <w:tblCellSpacing w:w="0" w:type="dxa"/>
        </w:trPr>
        <w:tc>
          <w:tcPr>
            <w:tcW w:w="1700" w:type="pct"/>
          </w:tcPr>
          <w:p w:rsidR="000C4F62" w:rsidRPr="009E6BFD" w:rsidRDefault="000C4F62" w:rsidP="00BA3574">
            <w:pPr>
              <w:rPr>
                <w:lang w:val="et-EE"/>
              </w:rPr>
            </w:pPr>
          </w:p>
          <w:p w:rsidR="000C4F62" w:rsidRPr="009E6BFD" w:rsidRDefault="000C4F62" w:rsidP="00BA3574">
            <w:pPr>
              <w:rPr>
                <w:lang w:val="et-EE"/>
              </w:rPr>
            </w:pPr>
            <w:r w:rsidRPr="009E6BFD">
              <w:rPr>
                <w:lang w:val="et-EE"/>
              </w:rPr>
              <w:t>Narva</w:t>
            </w:r>
          </w:p>
        </w:tc>
        <w:tc>
          <w:tcPr>
            <w:tcW w:w="3300" w:type="pct"/>
          </w:tcPr>
          <w:p w:rsidR="000C4F62" w:rsidRPr="009E6BFD" w:rsidRDefault="000C4F62" w:rsidP="00BA3574">
            <w:pPr>
              <w:jc w:val="center"/>
              <w:rPr>
                <w:lang w:val="et-EE"/>
              </w:rPr>
            </w:pPr>
            <w:r w:rsidRPr="009E6BFD">
              <w:rPr>
                <w:lang w:val="et-EE"/>
              </w:rPr>
              <w:t xml:space="preserve">                                                  </w:t>
            </w:r>
          </w:p>
          <w:p w:rsidR="000C4F62" w:rsidRPr="009E6BFD" w:rsidRDefault="000C4F62" w:rsidP="00BA3574">
            <w:pPr>
              <w:jc w:val="center"/>
              <w:rPr>
                <w:lang w:val="et-EE"/>
              </w:rPr>
            </w:pPr>
            <w:r w:rsidRPr="009E6BFD">
              <w:rPr>
                <w:lang w:val="et-EE"/>
              </w:rPr>
              <w:t xml:space="preserve">                                     …………. 2023.a. nr </w:t>
            </w:r>
          </w:p>
        </w:tc>
      </w:tr>
      <w:tr w:rsidR="000C4F62" w:rsidRPr="009E6BFD" w:rsidTr="00BA3574">
        <w:trPr>
          <w:tblCellSpacing w:w="0" w:type="dxa"/>
        </w:trPr>
        <w:tc>
          <w:tcPr>
            <w:tcW w:w="1700" w:type="pct"/>
          </w:tcPr>
          <w:p w:rsidR="000C4F62" w:rsidRPr="009E6BFD" w:rsidRDefault="000C4F62" w:rsidP="00BA3574">
            <w:pPr>
              <w:rPr>
                <w:lang w:val="et-EE"/>
              </w:rPr>
            </w:pPr>
          </w:p>
        </w:tc>
        <w:tc>
          <w:tcPr>
            <w:tcW w:w="3300" w:type="pct"/>
          </w:tcPr>
          <w:p w:rsidR="000C4F62" w:rsidRPr="009E6BFD" w:rsidRDefault="000C4F62" w:rsidP="00BA3574">
            <w:pPr>
              <w:jc w:val="right"/>
              <w:rPr>
                <w:lang w:val="et-EE"/>
              </w:rPr>
            </w:pPr>
          </w:p>
        </w:tc>
      </w:tr>
      <w:tr w:rsidR="000C4F62" w:rsidRPr="009E6BFD" w:rsidTr="00BA3574">
        <w:trPr>
          <w:tblCellSpacing w:w="0" w:type="dxa"/>
        </w:trPr>
        <w:tc>
          <w:tcPr>
            <w:tcW w:w="1700" w:type="pct"/>
          </w:tcPr>
          <w:p w:rsidR="000C4F62" w:rsidRPr="009E6BFD" w:rsidRDefault="000C4F62" w:rsidP="00BA3574">
            <w:pPr>
              <w:rPr>
                <w:lang w:val="et-EE"/>
              </w:rPr>
            </w:pPr>
          </w:p>
        </w:tc>
        <w:tc>
          <w:tcPr>
            <w:tcW w:w="3300" w:type="pct"/>
          </w:tcPr>
          <w:p w:rsidR="000C4F62" w:rsidRPr="009E6BFD" w:rsidRDefault="000C4F62" w:rsidP="00BA3574">
            <w:pPr>
              <w:jc w:val="right"/>
              <w:rPr>
                <w:lang w:val="et-EE"/>
              </w:rPr>
            </w:pPr>
          </w:p>
        </w:tc>
      </w:tr>
    </w:tbl>
    <w:p w:rsidR="000C4F62" w:rsidRPr="009E6BFD" w:rsidRDefault="000C4F62" w:rsidP="000C4F62">
      <w:pPr>
        <w:rPr>
          <w:b/>
          <w:bCs/>
          <w:lang w:val="et-EE"/>
        </w:rPr>
      </w:pPr>
      <w:bookmarkStart w:id="0" w:name="_GoBack"/>
      <w:r w:rsidRPr="009E6BFD">
        <w:rPr>
          <w:b/>
          <w:bCs/>
          <w:lang w:val="et-EE"/>
        </w:rPr>
        <w:t>E</w:t>
      </w:r>
      <w:r>
        <w:rPr>
          <w:b/>
          <w:bCs/>
          <w:lang w:val="et-EE"/>
        </w:rPr>
        <w:t>hitusloa andmine (</w:t>
      </w:r>
      <w:r w:rsidRPr="00867A4E">
        <w:rPr>
          <w:b/>
          <w:bCs/>
          <w:lang w:val="et-EE"/>
        </w:rPr>
        <w:t>6. Paemurru tn 18</w:t>
      </w:r>
      <w:r w:rsidRPr="009E6BFD">
        <w:rPr>
          <w:b/>
          <w:bCs/>
          <w:lang w:val="et-EE"/>
        </w:rPr>
        <w:t>)</w:t>
      </w:r>
    </w:p>
    <w:bookmarkEnd w:id="0"/>
    <w:p w:rsidR="000C4F62" w:rsidRPr="009E6BFD" w:rsidRDefault="000C4F62" w:rsidP="000C4F62">
      <w:pPr>
        <w:rPr>
          <w:lang w:val="et-EE"/>
        </w:rPr>
      </w:pPr>
    </w:p>
    <w:p w:rsidR="000C4F62" w:rsidRPr="009E6BFD" w:rsidRDefault="000C4F62" w:rsidP="000C4F62">
      <w:pPr>
        <w:numPr>
          <w:ilvl w:val="0"/>
          <w:numId w:val="1"/>
        </w:numPr>
        <w:tabs>
          <w:tab w:val="num" w:pos="360"/>
        </w:tabs>
        <w:ind w:hanging="720"/>
        <w:jc w:val="both"/>
        <w:rPr>
          <w:b/>
          <w:lang w:val="et-EE"/>
        </w:rPr>
      </w:pPr>
      <w:r w:rsidRPr="009E6BFD">
        <w:rPr>
          <w:b/>
          <w:lang w:val="et-EE"/>
        </w:rPr>
        <w:t xml:space="preserve">ASJAOLUD JA MENETLUSE KÄIK  </w:t>
      </w:r>
    </w:p>
    <w:p w:rsidR="000C4F62" w:rsidRDefault="000C4F62" w:rsidP="000C4F62">
      <w:pPr>
        <w:jc w:val="both"/>
        <w:rPr>
          <w:bCs/>
          <w:lang w:val="et-EE"/>
        </w:rPr>
      </w:pPr>
      <w:r>
        <w:rPr>
          <w:bCs/>
          <w:lang w:val="et-EE"/>
        </w:rPr>
        <w:t>26.09.</w:t>
      </w:r>
      <w:r w:rsidRPr="009E6BFD">
        <w:rPr>
          <w:bCs/>
          <w:lang w:val="et-EE"/>
        </w:rPr>
        <w:t>2023 ehitisregistri elektroonilisse keskkonda</w:t>
      </w:r>
      <w:r w:rsidRPr="009E6BFD">
        <w:rPr>
          <w:lang w:val="et-EE"/>
        </w:rPr>
        <w:t xml:space="preserve"> laekus läbi vaatamiseks </w:t>
      </w:r>
      <w:r w:rsidRPr="009E6BFD">
        <w:rPr>
          <w:bCs/>
          <w:lang w:val="et-EE"/>
        </w:rPr>
        <w:t xml:space="preserve">ehitusloa taotlus nr </w:t>
      </w:r>
      <w:r w:rsidRPr="00CE197C">
        <w:rPr>
          <w:lang w:val="et-EE"/>
        </w:rPr>
        <w:t>2311271/15329</w:t>
      </w:r>
      <w:r>
        <w:rPr>
          <w:lang w:val="et-EE"/>
        </w:rPr>
        <w:t xml:space="preserve"> </w:t>
      </w:r>
      <w:r>
        <w:rPr>
          <w:bCs/>
          <w:lang w:val="et-EE"/>
        </w:rPr>
        <w:t xml:space="preserve">6. Paemurru tn 18 kinnistule, katastritunnus </w:t>
      </w:r>
      <w:r w:rsidRPr="00CE197C">
        <w:rPr>
          <w:bCs/>
          <w:lang w:val="et-EE"/>
        </w:rPr>
        <w:t>51101:001:1147</w:t>
      </w:r>
      <w:r>
        <w:rPr>
          <w:bCs/>
          <w:lang w:val="et-EE"/>
        </w:rPr>
        <w:t>, üksikelamu, ehitisregistri koodiga 121411573 ning abihoone, ehitisregistri koodiga 121411580, püstitamiseks koos ehitusprojektiga, „</w:t>
      </w:r>
      <w:r w:rsidRPr="00CE197C">
        <w:rPr>
          <w:rStyle w:val="fontstyle01"/>
          <w:lang w:val="et-EE"/>
        </w:rPr>
        <w:t>ÜKSIKELAMU EHITUSPROJEKT</w:t>
      </w:r>
      <w:r>
        <w:rPr>
          <w:bCs/>
          <w:lang w:val="et-EE"/>
        </w:rPr>
        <w:t xml:space="preserve">“, töö nr </w:t>
      </w:r>
      <w:r w:rsidRPr="00CE197C">
        <w:rPr>
          <w:bCs/>
          <w:lang w:val="et-EE"/>
        </w:rPr>
        <w:t>904-2023</w:t>
      </w:r>
      <w:r>
        <w:rPr>
          <w:bCs/>
          <w:lang w:val="et-EE"/>
        </w:rPr>
        <w:t xml:space="preserve">, </w:t>
      </w:r>
      <w:proofErr w:type="spellStart"/>
      <w:r>
        <w:rPr>
          <w:bCs/>
          <w:lang w:val="et-EE"/>
        </w:rPr>
        <w:t>projekteerija</w:t>
      </w:r>
      <w:proofErr w:type="spellEnd"/>
      <w:r>
        <w:rPr>
          <w:bCs/>
          <w:lang w:val="et-EE"/>
        </w:rPr>
        <w:t xml:space="preserve"> OÜ Narva Ehitusprojekt.</w:t>
      </w:r>
    </w:p>
    <w:p w:rsidR="000C4F62" w:rsidRDefault="000C4F62" w:rsidP="000C4F62">
      <w:pPr>
        <w:jc w:val="both"/>
        <w:rPr>
          <w:bCs/>
          <w:lang w:val="et-EE"/>
        </w:rPr>
      </w:pPr>
      <w:r>
        <w:rPr>
          <w:bCs/>
          <w:lang w:val="et-EE"/>
        </w:rPr>
        <w:t xml:space="preserve">Ehitusprojekt on koostatud 21.06.2023 Narva Linnavalitsuse korraldusega nr 446-k kinnitatud </w:t>
      </w:r>
      <w:r w:rsidRPr="000A27E4">
        <w:rPr>
          <w:bCs/>
          <w:lang w:val="et-EE"/>
        </w:rPr>
        <w:t xml:space="preserve">projekteerimistingimuste </w:t>
      </w:r>
      <w:r>
        <w:rPr>
          <w:bCs/>
          <w:lang w:val="et-EE"/>
        </w:rPr>
        <w:t>„6. Paemurru tn 18 väikeelamu püstitamine ilma detailplaneeringut koostamata“ kohaselt.</w:t>
      </w:r>
    </w:p>
    <w:p w:rsidR="000C4F62" w:rsidRDefault="000C4F62" w:rsidP="000C4F62">
      <w:pPr>
        <w:jc w:val="both"/>
        <w:rPr>
          <w:bCs/>
          <w:lang w:val="et-EE"/>
        </w:rPr>
      </w:pPr>
    </w:p>
    <w:p w:rsidR="000C4F62" w:rsidRDefault="000C4F62" w:rsidP="000C4F62">
      <w:pPr>
        <w:jc w:val="both"/>
        <w:rPr>
          <w:lang w:val="et-EE"/>
        </w:rPr>
      </w:pPr>
      <w:r>
        <w:rPr>
          <w:lang w:val="et-EE"/>
        </w:rPr>
        <w:t>Ehitusloa taotluse menetlus toimus</w:t>
      </w:r>
      <w:r w:rsidRPr="009E6BFD">
        <w:rPr>
          <w:lang w:val="et-EE"/>
        </w:rPr>
        <w:t xml:space="preserve"> ehitisregistris</w:t>
      </w:r>
      <w:r>
        <w:rPr>
          <w:lang w:val="et-EE"/>
        </w:rPr>
        <w:t xml:space="preserve"> nr </w:t>
      </w:r>
      <w:r w:rsidRPr="000A27E4">
        <w:rPr>
          <w:lang w:val="et-EE"/>
        </w:rPr>
        <w:t>390630</w:t>
      </w:r>
      <w:r>
        <w:rPr>
          <w:lang w:val="et-EE"/>
        </w:rPr>
        <w:t xml:space="preserve"> all.  Menetlusse oli</w:t>
      </w:r>
      <w:r w:rsidRPr="009E6BFD">
        <w:rPr>
          <w:lang w:val="et-EE"/>
        </w:rPr>
        <w:t xml:space="preserve"> kaasatud</w:t>
      </w:r>
      <w:r>
        <w:rPr>
          <w:lang w:val="et-EE"/>
        </w:rPr>
        <w:t xml:space="preserve"> kooskõlastamiseks</w:t>
      </w:r>
      <w:r w:rsidRPr="009E6BFD">
        <w:rPr>
          <w:lang w:val="et-EE"/>
        </w:rPr>
        <w:t xml:space="preserve"> </w:t>
      </w:r>
      <w:r w:rsidRPr="000A27E4">
        <w:rPr>
          <w:lang w:val="et-EE"/>
        </w:rPr>
        <w:t>Päästeameti Ida päästekeskus</w:t>
      </w:r>
      <w:r>
        <w:rPr>
          <w:lang w:val="et-EE"/>
        </w:rPr>
        <w:t xml:space="preserve">, arvamuse avaldamiseks </w:t>
      </w:r>
      <w:r w:rsidRPr="000A27E4">
        <w:rPr>
          <w:lang w:val="et-EE"/>
        </w:rPr>
        <w:t>A</w:t>
      </w:r>
      <w:r>
        <w:rPr>
          <w:lang w:val="et-EE"/>
        </w:rPr>
        <w:t>S</w:t>
      </w:r>
      <w:r w:rsidRPr="000A27E4">
        <w:rPr>
          <w:lang w:val="et-EE"/>
        </w:rPr>
        <w:t xml:space="preserve"> Narva Vesi</w:t>
      </w:r>
      <w:r>
        <w:rPr>
          <w:lang w:val="et-EE"/>
        </w:rPr>
        <w:t xml:space="preserve">, AS Telia Eesti, </w:t>
      </w:r>
      <w:r w:rsidRPr="000A27E4">
        <w:rPr>
          <w:lang w:val="et-EE"/>
        </w:rPr>
        <w:t>O</w:t>
      </w:r>
      <w:r>
        <w:rPr>
          <w:lang w:val="et-EE"/>
        </w:rPr>
        <w:t>Ü</w:t>
      </w:r>
      <w:r w:rsidRPr="000A27E4">
        <w:rPr>
          <w:lang w:val="et-EE"/>
        </w:rPr>
        <w:t xml:space="preserve"> VKG </w:t>
      </w:r>
      <w:r>
        <w:rPr>
          <w:lang w:val="et-EE"/>
        </w:rPr>
        <w:t xml:space="preserve">Elektrivõrgud, naaberkinnistu 6. Paemurru tn 16 kinnistu omanik, kommenteerimiseks </w:t>
      </w:r>
      <w:r w:rsidRPr="000A27E4">
        <w:rPr>
          <w:lang w:val="et-EE"/>
        </w:rPr>
        <w:t>Narva Linnavalitsuse Arhitektuuri- ja Linnaplaneerimise Ameti ning  Narva Linnavalitsuse Linnamajandusameti spetsialistid</w:t>
      </w:r>
      <w:r>
        <w:rPr>
          <w:lang w:val="et-EE"/>
        </w:rPr>
        <w:t>. Esitatud dokumentatsioonis olid avastatud puudused ning taotlus koos ehitusprojektiga on tagastatud puuduste kõrvaldamiseks.</w:t>
      </w:r>
    </w:p>
    <w:p w:rsidR="000C4F62" w:rsidRDefault="000C4F62" w:rsidP="000C4F62">
      <w:pPr>
        <w:jc w:val="both"/>
        <w:rPr>
          <w:lang w:val="et-EE"/>
        </w:rPr>
      </w:pPr>
    </w:p>
    <w:p w:rsidR="000C4F62" w:rsidRDefault="000C4F62" w:rsidP="000C4F62">
      <w:pPr>
        <w:jc w:val="both"/>
        <w:rPr>
          <w:lang w:val="et-EE"/>
        </w:rPr>
      </w:pPr>
      <w:r>
        <w:rPr>
          <w:lang w:val="et-EE"/>
        </w:rPr>
        <w:t xml:space="preserve">13.10.2023 ehitusloa taotlus </w:t>
      </w:r>
      <w:r w:rsidRPr="00B6779B">
        <w:rPr>
          <w:lang w:val="et-EE"/>
        </w:rPr>
        <w:t xml:space="preserve">nr </w:t>
      </w:r>
      <w:r>
        <w:rPr>
          <w:lang w:val="et-EE"/>
        </w:rPr>
        <w:t>2311271/15329 v02</w:t>
      </w:r>
      <w:r w:rsidRPr="00E552D3">
        <w:rPr>
          <w:lang w:val="et-EE"/>
        </w:rPr>
        <w:t xml:space="preserve"> </w:t>
      </w:r>
      <w:r>
        <w:rPr>
          <w:lang w:val="et-EE"/>
        </w:rPr>
        <w:t xml:space="preserve">on </w:t>
      </w:r>
      <w:proofErr w:type="spellStart"/>
      <w:r>
        <w:rPr>
          <w:lang w:val="et-EE"/>
        </w:rPr>
        <w:t>taasesitatud</w:t>
      </w:r>
      <w:proofErr w:type="spellEnd"/>
      <w:r>
        <w:rPr>
          <w:lang w:val="et-EE"/>
        </w:rPr>
        <w:t xml:space="preserve"> edaspidiseks menetlemiseks. 26.10.2023 k</w:t>
      </w:r>
      <w:r w:rsidRPr="009E6BFD">
        <w:rPr>
          <w:lang w:val="et-EE"/>
        </w:rPr>
        <w:t>õik menetlusse kaasatud isikud kooskõlastasid ning ava</w:t>
      </w:r>
      <w:r>
        <w:rPr>
          <w:lang w:val="et-EE"/>
        </w:rPr>
        <w:t>ldasid oma arvamuse ehitusloa eelnõu</w:t>
      </w:r>
      <w:r w:rsidRPr="009E6BFD">
        <w:rPr>
          <w:lang w:val="et-EE"/>
        </w:rPr>
        <w:t xml:space="preserve"> kohta. </w:t>
      </w:r>
    </w:p>
    <w:p w:rsidR="000C4F62" w:rsidRDefault="000C4F62" w:rsidP="000C4F62">
      <w:pPr>
        <w:jc w:val="both"/>
        <w:rPr>
          <w:lang w:val="et-EE"/>
        </w:rPr>
      </w:pPr>
    </w:p>
    <w:p w:rsidR="000C4F62" w:rsidRDefault="000C4F62" w:rsidP="000C4F62">
      <w:pPr>
        <w:jc w:val="both"/>
        <w:rPr>
          <w:lang w:val="et-EE"/>
        </w:rPr>
      </w:pPr>
      <w:r>
        <w:rPr>
          <w:lang w:val="et-EE"/>
        </w:rPr>
        <w:t>Päästeameti Ida Päästekeskus kooskõlastas märkusega: „</w:t>
      </w:r>
      <w:r w:rsidRPr="00B608D1">
        <w:rPr>
          <w:lang w:val="et-EE"/>
        </w:rPr>
        <w:t xml:space="preserve">Garaaži </w:t>
      </w:r>
      <w:proofErr w:type="spellStart"/>
      <w:r w:rsidRPr="00B608D1">
        <w:rPr>
          <w:lang w:val="et-EE"/>
        </w:rPr>
        <w:t>siseseinte</w:t>
      </w:r>
      <w:proofErr w:type="spellEnd"/>
      <w:r w:rsidRPr="00B608D1">
        <w:rPr>
          <w:lang w:val="et-EE"/>
        </w:rPr>
        <w:t xml:space="preserve"> ja lagede tuletundlikkused peavad vastama klass</w:t>
      </w:r>
      <w:r>
        <w:rPr>
          <w:lang w:val="et-EE"/>
        </w:rPr>
        <w:t xml:space="preserve">ile B-s1,d0, põrandad A2FL-s1. </w:t>
      </w:r>
      <w:r w:rsidRPr="00B608D1">
        <w:rPr>
          <w:lang w:val="et-EE"/>
        </w:rPr>
        <w:t>Kui hoones, hoone osas või korteris on tahkekütusel töötav küttesüsteem, tuleb hoonesse, hoone osasse või korterisse paigaldada vähemalt üks autonoomne vingugaasiandur, järgides tootja juhiseid</w:t>
      </w:r>
      <w:r>
        <w:rPr>
          <w:lang w:val="et-EE"/>
        </w:rPr>
        <w:t>.“</w:t>
      </w:r>
    </w:p>
    <w:p w:rsidR="000C4F62" w:rsidRDefault="000C4F62" w:rsidP="000C4F62">
      <w:pPr>
        <w:jc w:val="both"/>
        <w:rPr>
          <w:lang w:val="et-EE"/>
        </w:rPr>
      </w:pPr>
    </w:p>
    <w:p w:rsidR="000C4F62" w:rsidRDefault="000C4F62" w:rsidP="000C4F62">
      <w:pPr>
        <w:jc w:val="both"/>
        <w:rPr>
          <w:lang w:val="et-EE"/>
        </w:rPr>
      </w:pPr>
      <w:r w:rsidRPr="00B608D1">
        <w:rPr>
          <w:lang w:val="et-EE"/>
        </w:rPr>
        <w:t>Narva Linnavalitsuse Linnamajandusamet kooskõlastas märkusega</w:t>
      </w:r>
      <w:r>
        <w:rPr>
          <w:lang w:val="et-EE"/>
        </w:rPr>
        <w:t>:</w:t>
      </w:r>
      <w:r w:rsidRPr="00B608D1">
        <w:rPr>
          <w:lang w:val="et-EE"/>
        </w:rPr>
        <w:t xml:space="preserve"> „Enne kaevetööde alustamist esitada kaevetööloa taotlus koos aju</w:t>
      </w:r>
      <w:r>
        <w:rPr>
          <w:lang w:val="et-EE"/>
        </w:rPr>
        <w:t>tise liikluskorralduse skeemiga.“</w:t>
      </w:r>
    </w:p>
    <w:p w:rsidR="000C4F62" w:rsidRPr="00E552D3" w:rsidRDefault="000C4F62" w:rsidP="000C4F62">
      <w:pPr>
        <w:jc w:val="both"/>
        <w:rPr>
          <w:lang w:val="et-EE"/>
        </w:rPr>
      </w:pPr>
    </w:p>
    <w:p w:rsidR="000C4F62" w:rsidRPr="009E6BFD" w:rsidRDefault="000C4F62" w:rsidP="000C4F62">
      <w:pPr>
        <w:jc w:val="both"/>
        <w:rPr>
          <w:lang w:val="et-EE"/>
        </w:rPr>
      </w:pPr>
      <w:r w:rsidRPr="00E552D3">
        <w:rPr>
          <w:lang w:val="et-EE"/>
        </w:rPr>
        <w:t>Narva Linnavalitsuse Arhitektuuri- ja Linnaplaneerimise Amet kooskõlastas märkustega:</w:t>
      </w:r>
      <w:r>
        <w:rPr>
          <w:lang w:val="et-EE"/>
        </w:rPr>
        <w:t xml:space="preserve"> </w:t>
      </w:r>
      <w:r w:rsidRPr="00E552D3">
        <w:rPr>
          <w:lang w:val="et-EE"/>
        </w:rPr>
        <w:t xml:space="preserve">„Enne ehitustööde alustamist kooskõlastada tellijaga ning naaberkinnistu omanikega ehitustööde organiseerimise kava, milles on määratud vähemalt ehitustööde teostamise meetodid, ehitusplatsi piirdeaia asukoht ning ehitustööde teostamise ajaks liikluskorraldus (EVS 932:2017). Ehitustööde käigus tuleb järgida kehtiva Narva linna heakorra eeskirja § 9 sätestatud nõudeid. Ehitustööde läbiviimisel ei tohi rikkuda teistele isikutele kuuluvaid asjaõigusi. </w:t>
      </w:r>
      <w:proofErr w:type="spellStart"/>
      <w:r w:rsidRPr="00E552D3">
        <w:rPr>
          <w:lang w:val="et-EE"/>
        </w:rPr>
        <w:t>EhS</w:t>
      </w:r>
      <w:proofErr w:type="spellEnd"/>
      <w:r w:rsidRPr="00E552D3">
        <w:rPr>
          <w:lang w:val="et-EE"/>
        </w:rPr>
        <w:t xml:space="preserve"> § 12 lg 1, 3 kohaselt tuleb ehitada ehitusprojekti kohaselt, järgides ehitise ja ehitamise kohta kehtivaid nõudeid ning ehitamisel tuleb arvestada ehitamisest mõjutatud isikute õigusi ning rakendada abinõusid nende õiguste ülemäärase kahjustamise vastu“.</w:t>
      </w:r>
    </w:p>
    <w:p w:rsidR="000C4F62" w:rsidRPr="00E552D3" w:rsidRDefault="000C4F62" w:rsidP="000C4F62">
      <w:pPr>
        <w:jc w:val="both"/>
        <w:rPr>
          <w:lang w:val="et-EE"/>
        </w:rPr>
      </w:pPr>
    </w:p>
    <w:p w:rsidR="000C4F62" w:rsidRPr="009E6BFD" w:rsidRDefault="000C4F62" w:rsidP="000C4F62">
      <w:pPr>
        <w:jc w:val="both"/>
        <w:rPr>
          <w:lang w:val="et-EE"/>
        </w:rPr>
      </w:pPr>
      <w:r>
        <w:rPr>
          <w:lang w:val="et-EE"/>
        </w:rPr>
        <w:t>Seega takistusi taotluse</w:t>
      </w:r>
      <w:r w:rsidRPr="009E6BFD">
        <w:rPr>
          <w:lang w:val="et-EE"/>
        </w:rPr>
        <w:t>le lisatud ehit</w:t>
      </w:r>
      <w:r>
        <w:rPr>
          <w:lang w:val="et-EE"/>
        </w:rPr>
        <w:t>usprojekti alusel ehitusloa</w:t>
      </w:r>
      <w:r w:rsidRPr="009E6BFD">
        <w:rPr>
          <w:lang w:val="et-EE"/>
        </w:rPr>
        <w:t xml:space="preserve"> a</w:t>
      </w:r>
      <w:r>
        <w:rPr>
          <w:lang w:val="et-EE"/>
        </w:rPr>
        <w:t>ndmiseks ei ole. Ehitusprojekt vastab</w:t>
      </w:r>
      <w:r w:rsidRPr="009E6BFD">
        <w:rPr>
          <w:lang w:val="et-EE"/>
        </w:rPr>
        <w:t xml:space="preserve"> sätestatud nõuetele, ehitisele ja ehitamisele esitatud nõuetele. Ehitusseadustiku § 44 märgitud ehitusloa andmisest keeldumise põhjused puuduvad.</w:t>
      </w:r>
    </w:p>
    <w:p w:rsidR="000C4F62" w:rsidRPr="009E6BFD" w:rsidRDefault="000C4F62" w:rsidP="000C4F62">
      <w:pPr>
        <w:jc w:val="both"/>
        <w:rPr>
          <w:lang w:val="et-EE"/>
        </w:rPr>
      </w:pPr>
    </w:p>
    <w:p w:rsidR="000C4F62" w:rsidRPr="009E6BFD" w:rsidRDefault="000C4F62" w:rsidP="000C4F62">
      <w:pPr>
        <w:jc w:val="both"/>
        <w:rPr>
          <w:b/>
          <w:lang w:val="et-EE"/>
        </w:rPr>
      </w:pPr>
      <w:r w:rsidRPr="009E6BFD">
        <w:rPr>
          <w:b/>
          <w:lang w:val="et-EE"/>
        </w:rPr>
        <w:t>2.    ÕIGUSLIKUD ALUSED</w:t>
      </w:r>
    </w:p>
    <w:p w:rsidR="000C4F62" w:rsidRPr="009E6BFD" w:rsidRDefault="000C4F62" w:rsidP="000C4F62">
      <w:pPr>
        <w:ind w:left="426" w:hanging="426"/>
        <w:jc w:val="both"/>
        <w:rPr>
          <w:lang w:val="et-EE"/>
        </w:rPr>
      </w:pPr>
      <w:r w:rsidRPr="009E6BFD">
        <w:rPr>
          <w:lang w:val="et-EE"/>
        </w:rPr>
        <w:t>2.1. Ehitusseadustiku § 39 lõike 1 kohaselt  ehitusloa  annab  kohaliku  omavalitsuse  üksus,  kui seaduses   ei ole sätestatud teisiti.</w:t>
      </w:r>
    </w:p>
    <w:p w:rsidR="000C4F62" w:rsidRDefault="000C4F62" w:rsidP="000C4F62">
      <w:pPr>
        <w:ind w:left="426" w:hanging="426"/>
        <w:jc w:val="both"/>
        <w:rPr>
          <w:lang w:val="et-EE"/>
        </w:rPr>
      </w:pPr>
      <w:r w:rsidRPr="009E6BFD">
        <w:rPr>
          <w:lang w:val="et-EE"/>
        </w:rPr>
        <w:t xml:space="preserve">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w:t>
      </w:r>
      <w:r>
        <w:rPr>
          <w:lang w:val="et-EE"/>
        </w:rPr>
        <w:t xml:space="preserve">andmisest </w:t>
      </w:r>
      <w:r w:rsidRPr="009E6BFD">
        <w:rPr>
          <w:lang w:val="et-EE"/>
        </w:rPr>
        <w:t>keeldumine.</w:t>
      </w:r>
    </w:p>
    <w:p w:rsidR="000C4F62" w:rsidRPr="009E6BFD" w:rsidRDefault="000C4F62" w:rsidP="000C4F62">
      <w:pPr>
        <w:jc w:val="both"/>
        <w:rPr>
          <w:lang w:val="et-EE"/>
        </w:rPr>
      </w:pPr>
    </w:p>
    <w:p w:rsidR="000C4F62" w:rsidRPr="009E6BFD" w:rsidRDefault="000C4F62" w:rsidP="000C4F62">
      <w:pPr>
        <w:jc w:val="both"/>
        <w:rPr>
          <w:b/>
          <w:lang w:val="et-EE"/>
        </w:rPr>
      </w:pPr>
      <w:r w:rsidRPr="009E6BFD">
        <w:rPr>
          <w:b/>
          <w:lang w:val="et-EE"/>
        </w:rPr>
        <w:t>3.    OTSUS</w:t>
      </w:r>
    </w:p>
    <w:p w:rsidR="000C4F62" w:rsidRDefault="000C4F62" w:rsidP="000C4F62">
      <w:pPr>
        <w:jc w:val="both"/>
        <w:rPr>
          <w:lang w:val="et-EE"/>
        </w:rPr>
      </w:pPr>
      <w:r>
        <w:rPr>
          <w:lang w:val="et-EE"/>
        </w:rPr>
        <w:t>3.1. Anda ehitusluba</w:t>
      </w:r>
      <w:r w:rsidRPr="009E6BFD">
        <w:rPr>
          <w:lang w:val="et-EE"/>
        </w:rPr>
        <w:t xml:space="preserve"> </w:t>
      </w:r>
      <w:r w:rsidRPr="000354FE">
        <w:rPr>
          <w:lang w:val="et-EE"/>
        </w:rPr>
        <w:t xml:space="preserve"> </w:t>
      </w:r>
      <w:r w:rsidRPr="007E40D8">
        <w:rPr>
          <w:lang w:val="et-EE"/>
        </w:rPr>
        <w:t>6. Paemurru tn 18 kinnistule, katastritunnus 51101:001:1147, üksikelamu, ehitisregistri kood</w:t>
      </w:r>
      <w:r>
        <w:rPr>
          <w:lang w:val="et-EE"/>
        </w:rPr>
        <w:t>iga</w:t>
      </w:r>
      <w:r w:rsidRPr="007E40D8">
        <w:rPr>
          <w:lang w:val="et-EE"/>
        </w:rPr>
        <w:t xml:space="preserve"> 121411573 ning abihoone</w:t>
      </w:r>
      <w:r>
        <w:rPr>
          <w:lang w:val="et-EE"/>
        </w:rPr>
        <w:t>,</w:t>
      </w:r>
      <w:r w:rsidRPr="007E40D8">
        <w:rPr>
          <w:lang w:val="et-EE"/>
        </w:rPr>
        <w:t xml:space="preserve"> ehitisregistri ko</w:t>
      </w:r>
      <w:r>
        <w:rPr>
          <w:lang w:val="et-EE"/>
        </w:rPr>
        <w:t>odiga</w:t>
      </w:r>
      <w:r w:rsidR="0048728A">
        <w:rPr>
          <w:lang w:val="et-EE"/>
        </w:rPr>
        <w:t xml:space="preserve"> </w:t>
      </w:r>
      <w:r w:rsidR="0048728A" w:rsidRPr="0048728A">
        <w:rPr>
          <w:lang w:val="et-EE"/>
        </w:rPr>
        <w:t>121411580</w:t>
      </w:r>
      <w:r>
        <w:rPr>
          <w:lang w:val="et-EE"/>
        </w:rPr>
        <w:t>, püstitamiseks ehitusprojekti</w:t>
      </w:r>
      <w:r w:rsidRPr="007E40D8">
        <w:rPr>
          <w:lang w:val="et-EE"/>
        </w:rPr>
        <w:t>, „ÜKSIKELAMU EHITUSPROJEKT“</w:t>
      </w:r>
      <w:r>
        <w:rPr>
          <w:lang w:val="et-EE"/>
        </w:rPr>
        <w:t>,</w:t>
      </w:r>
      <w:r w:rsidRPr="007E40D8">
        <w:rPr>
          <w:lang w:val="et-EE"/>
        </w:rPr>
        <w:t xml:space="preserve"> töö nr 904-2023, </w:t>
      </w:r>
      <w:proofErr w:type="spellStart"/>
      <w:r w:rsidRPr="007E40D8">
        <w:rPr>
          <w:lang w:val="et-EE"/>
        </w:rPr>
        <w:t>proje</w:t>
      </w:r>
      <w:r>
        <w:rPr>
          <w:lang w:val="et-EE"/>
        </w:rPr>
        <w:t>kteerija</w:t>
      </w:r>
      <w:proofErr w:type="spellEnd"/>
      <w:r>
        <w:rPr>
          <w:lang w:val="et-EE"/>
        </w:rPr>
        <w:t xml:space="preserve"> OÜ Narva Ehitusprojekt, kohaselt.</w:t>
      </w:r>
    </w:p>
    <w:p w:rsidR="000C4F62" w:rsidRDefault="000C4F62" w:rsidP="000C4F62">
      <w:pPr>
        <w:jc w:val="both"/>
        <w:rPr>
          <w:lang w:val="et-EE"/>
        </w:rPr>
      </w:pPr>
      <w:r>
        <w:rPr>
          <w:lang w:val="et-EE"/>
        </w:rPr>
        <w:t xml:space="preserve">3.2. </w:t>
      </w:r>
      <w:r w:rsidRPr="000354FE">
        <w:rPr>
          <w:lang w:val="et-EE"/>
        </w:rPr>
        <w:t>Kohustada   ehitustööde  tellijat  tagama märkuste täitmine, mis on käesoleva korralduse  punktis 1  esitatud</w:t>
      </w:r>
      <w:r>
        <w:rPr>
          <w:lang w:val="et-EE"/>
        </w:rPr>
        <w:t xml:space="preserve"> Päästeameti Ida Päästekeskuse,</w:t>
      </w:r>
      <w:r w:rsidRPr="000354FE">
        <w:rPr>
          <w:lang w:val="et-EE"/>
        </w:rPr>
        <w:t xml:space="preserve"> Narva Linnavalitsuse Arhitektuuri- ja Linnaplaneerimise Ameti  ja Narva Linnavalitsuse Linnamajandusameti poolt.</w:t>
      </w:r>
    </w:p>
    <w:p w:rsidR="000C4F62" w:rsidRDefault="000C4F62" w:rsidP="000C4F62">
      <w:pPr>
        <w:jc w:val="both"/>
        <w:rPr>
          <w:lang w:val="et-EE"/>
        </w:rPr>
      </w:pPr>
    </w:p>
    <w:p w:rsidR="000C4F62" w:rsidRPr="009E6BFD" w:rsidRDefault="000C4F62" w:rsidP="000C4F62">
      <w:pPr>
        <w:rPr>
          <w:b/>
          <w:lang w:val="et-EE"/>
        </w:rPr>
      </w:pPr>
      <w:r w:rsidRPr="009E6BFD">
        <w:rPr>
          <w:b/>
          <w:lang w:val="et-EE"/>
        </w:rPr>
        <w:t>4.    RAKENDUSSÄTTED</w:t>
      </w:r>
    </w:p>
    <w:p w:rsidR="000C4F62" w:rsidRPr="009E6BFD" w:rsidRDefault="000C4F62" w:rsidP="000C4F62">
      <w:pPr>
        <w:rPr>
          <w:lang w:val="et-EE"/>
        </w:rPr>
      </w:pPr>
      <w:r w:rsidRPr="009E6BFD">
        <w:rPr>
          <w:lang w:val="et-EE"/>
        </w:rPr>
        <w:t>4.1. Korraldus jõustub teatavakstegemisest.</w:t>
      </w:r>
    </w:p>
    <w:p w:rsidR="000C4F62" w:rsidRPr="009E6BFD" w:rsidRDefault="000C4F62" w:rsidP="000C4F62">
      <w:pPr>
        <w:rPr>
          <w:lang w:val="et-EE"/>
        </w:rPr>
      </w:pPr>
      <w:r w:rsidRPr="009E6BFD">
        <w:rPr>
          <w:lang w:val="et-EE"/>
        </w:rPr>
        <w:t>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0C4F62" w:rsidRPr="009E6BFD"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Default="000C4F62" w:rsidP="000C4F62">
      <w:pPr>
        <w:rPr>
          <w:lang w:val="et-EE"/>
        </w:rPr>
      </w:pPr>
    </w:p>
    <w:p w:rsidR="000C4F62" w:rsidRPr="009E6BFD" w:rsidRDefault="000C4F62" w:rsidP="000C4F62">
      <w:pPr>
        <w:rPr>
          <w:lang w:val="et-EE"/>
        </w:rPr>
      </w:pPr>
      <w:r>
        <w:rPr>
          <w:lang w:val="et-EE"/>
        </w:rPr>
        <w:t xml:space="preserve">Jaan Toots                                                                                                      </w:t>
      </w:r>
      <w:r w:rsidRPr="009E6BFD">
        <w:rPr>
          <w:lang w:val="et-EE"/>
        </w:rPr>
        <w:t>Üllar Kaljuste</w:t>
      </w:r>
    </w:p>
    <w:p w:rsidR="000C4F62" w:rsidRPr="007630BE" w:rsidRDefault="000C4F62" w:rsidP="000C4F62">
      <w:r w:rsidRPr="009E6BFD">
        <w:rPr>
          <w:lang w:val="et-EE"/>
        </w:rPr>
        <w:t>Linnapea</w:t>
      </w:r>
      <w:r>
        <w:rPr>
          <w:lang w:val="et-EE"/>
        </w:rPr>
        <w:t xml:space="preserve">                                                                                                         </w:t>
      </w:r>
      <w:r w:rsidRPr="007630BE">
        <w:rPr>
          <w:lang w:val="et-EE"/>
        </w:rPr>
        <w:t>Linnasekretär</w:t>
      </w:r>
    </w:p>
    <w:p w:rsidR="000C4F62" w:rsidRPr="00305365" w:rsidRDefault="000C4F62" w:rsidP="000C4F62"/>
    <w:p w:rsidR="000C4F62" w:rsidRPr="0075321D" w:rsidRDefault="000C4F62" w:rsidP="000C4F62"/>
    <w:p w:rsidR="000C4F62" w:rsidRDefault="000C4F62" w:rsidP="000C4F62"/>
    <w:p w:rsidR="000C4F62" w:rsidRPr="00DD65D2" w:rsidRDefault="000C4F62" w:rsidP="000C4F62"/>
    <w:p w:rsidR="000C4F62" w:rsidRDefault="000C4F62" w:rsidP="000C4F62"/>
    <w:p w:rsidR="001F401F" w:rsidRPr="000C4F62" w:rsidRDefault="001F401F" w:rsidP="000C4F62"/>
    <w:sectPr w:rsidR="001F401F" w:rsidRPr="000C4F62" w:rsidSect="000C7420">
      <w:pgSz w:w="11906" w:h="16838"/>
      <w:pgMar w:top="1417"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Narrow">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32AC"/>
    <w:multiLevelType w:val="hybridMultilevel"/>
    <w:tmpl w:val="2168D94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4E"/>
    <w:rsid w:val="000A27E4"/>
    <w:rsid w:val="000C4F62"/>
    <w:rsid w:val="001F401F"/>
    <w:rsid w:val="0048728A"/>
    <w:rsid w:val="007E40D8"/>
    <w:rsid w:val="00867A4E"/>
    <w:rsid w:val="00B608D1"/>
    <w:rsid w:val="00CE19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35AB2-D0BE-4956-B94B-33D7B0F3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4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7A4E"/>
    <w:pPr>
      <w:spacing w:before="100" w:beforeAutospacing="1" w:after="100" w:afterAutospacing="1"/>
    </w:pPr>
    <w:rPr>
      <w:color w:val="000000"/>
    </w:rPr>
  </w:style>
  <w:style w:type="character" w:customStyle="1" w:styleId="fontstyle01">
    <w:name w:val="fontstyle01"/>
    <w:basedOn w:val="DefaultParagraphFont"/>
    <w:rsid w:val="00CE197C"/>
    <w:rPr>
      <w:rFonts w:ascii="ArialNarrow" w:hAnsi="ArialNarrow"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748</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4</cp:revision>
  <dcterms:created xsi:type="dcterms:W3CDTF">2023-10-31T07:12:00Z</dcterms:created>
  <dcterms:modified xsi:type="dcterms:W3CDTF">2023-10-31T13:27:00Z</dcterms:modified>
</cp:coreProperties>
</file>