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585" w:rsidRPr="004A29DF" w:rsidRDefault="00544585" w:rsidP="00544585">
      <w:pPr>
        <w:pStyle w:val="Heading2"/>
        <w:rPr>
          <w:rFonts w:ascii="Arial" w:hAnsi="Arial" w:cs="Arial"/>
          <w:szCs w:val="24"/>
        </w:rPr>
      </w:pPr>
      <w:r w:rsidRPr="004A29DF">
        <w:rPr>
          <w:rFonts w:ascii="Arial" w:hAnsi="Arial" w:cs="Arial"/>
          <w:szCs w:val="24"/>
        </w:rPr>
        <w:t>Eelnõu</w:t>
      </w:r>
    </w:p>
    <w:p w:rsidR="00544585" w:rsidRPr="004A29DF" w:rsidRDefault="00544585" w:rsidP="00544585">
      <w:pPr>
        <w:jc w:val="center"/>
        <w:rPr>
          <w:rFonts w:ascii="Arial" w:hAnsi="Arial" w:cs="Arial"/>
          <w:lang w:val="et-EE"/>
        </w:rPr>
      </w:pPr>
    </w:p>
    <w:p w:rsidR="00544585" w:rsidRPr="004A29DF" w:rsidRDefault="00544585" w:rsidP="00544585">
      <w:pPr>
        <w:jc w:val="center"/>
        <w:rPr>
          <w:rFonts w:ascii="Arial" w:hAnsi="Arial" w:cs="Arial"/>
          <w:lang w:val="et-EE"/>
        </w:rPr>
      </w:pPr>
    </w:p>
    <w:p w:rsidR="00544585" w:rsidRPr="004A29DF" w:rsidRDefault="00544585" w:rsidP="00544585">
      <w:pPr>
        <w:jc w:val="center"/>
        <w:rPr>
          <w:rFonts w:ascii="Arial" w:hAnsi="Arial" w:cs="Arial"/>
          <w:b/>
          <w:lang w:val="et-EE"/>
        </w:rPr>
      </w:pPr>
      <w:r w:rsidRPr="004A29DF">
        <w:rPr>
          <w:rFonts w:ascii="Arial" w:hAnsi="Arial" w:cs="Arial"/>
          <w:b/>
          <w:lang w:val="et-EE"/>
        </w:rPr>
        <w:t>NARVA LINNAVALITSUS</w:t>
      </w:r>
    </w:p>
    <w:p w:rsidR="00544585" w:rsidRPr="004A29DF" w:rsidRDefault="00544585" w:rsidP="00544585">
      <w:pPr>
        <w:rPr>
          <w:rFonts w:ascii="Arial" w:hAnsi="Arial" w:cs="Arial"/>
          <w:lang w:val="et-EE"/>
        </w:rPr>
      </w:pPr>
    </w:p>
    <w:p w:rsidR="00544585" w:rsidRPr="004A29DF" w:rsidRDefault="00544585" w:rsidP="00544585">
      <w:pPr>
        <w:jc w:val="center"/>
        <w:rPr>
          <w:rFonts w:ascii="Arial" w:hAnsi="Arial" w:cs="Arial"/>
          <w:lang w:val="et-EE"/>
        </w:rPr>
      </w:pPr>
      <w:r w:rsidRPr="004A29DF">
        <w:rPr>
          <w:rFonts w:ascii="Arial" w:hAnsi="Arial" w:cs="Arial"/>
          <w:lang w:val="et-EE"/>
        </w:rPr>
        <w:t>PROTOKOLLILINE OTSUS</w:t>
      </w:r>
    </w:p>
    <w:p w:rsidR="00544585" w:rsidRPr="004A29DF" w:rsidRDefault="00544585" w:rsidP="00544585">
      <w:pPr>
        <w:rPr>
          <w:rFonts w:ascii="Arial" w:hAnsi="Arial" w:cs="Arial"/>
          <w:lang w:val="et-EE"/>
        </w:rPr>
      </w:pPr>
    </w:p>
    <w:p w:rsidR="00544585" w:rsidRPr="004A29DF" w:rsidRDefault="00544585" w:rsidP="00544585">
      <w:pPr>
        <w:rPr>
          <w:rFonts w:ascii="Arial" w:hAnsi="Arial" w:cs="Arial"/>
          <w:lang w:val="et-EE"/>
        </w:rPr>
      </w:pPr>
    </w:p>
    <w:p w:rsidR="00544585" w:rsidRPr="004A29DF" w:rsidRDefault="00544585" w:rsidP="00544585">
      <w:pPr>
        <w:rPr>
          <w:rFonts w:ascii="Arial" w:hAnsi="Arial" w:cs="Arial"/>
          <w:lang w:val="et-EE"/>
        </w:rPr>
      </w:pPr>
    </w:p>
    <w:p w:rsidR="00544585" w:rsidRPr="004A29DF" w:rsidRDefault="00544585" w:rsidP="00544585">
      <w:pPr>
        <w:jc w:val="both"/>
        <w:rPr>
          <w:rFonts w:ascii="Arial" w:hAnsi="Arial" w:cs="Arial"/>
          <w:lang w:val="et-EE"/>
        </w:rPr>
      </w:pPr>
    </w:p>
    <w:p w:rsidR="00544585" w:rsidRPr="004A29DF" w:rsidRDefault="00544585" w:rsidP="00544585">
      <w:pPr>
        <w:rPr>
          <w:rFonts w:ascii="Arial" w:hAnsi="Arial" w:cs="Arial"/>
          <w:b/>
          <w:u w:val="single"/>
          <w:lang w:val="et-EE"/>
        </w:rPr>
      </w:pPr>
      <w:r w:rsidRPr="004A29DF">
        <w:rPr>
          <w:rFonts w:ascii="Arial" w:hAnsi="Arial" w:cs="Arial"/>
          <w:b/>
          <w:lang w:val="et-EE"/>
        </w:rPr>
        <w:t>Projekti „</w:t>
      </w:r>
      <w:r w:rsidR="008305EB" w:rsidRPr="004A29DF">
        <w:rPr>
          <w:rFonts w:ascii="Arial" w:hAnsi="Arial" w:cs="Arial"/>
          <w:b/>
          <w:lang w:val="et-EE"/>
        </w:rPr>
        <w:t>Kvalifitseeritud tööjõud käsitöö valdkonnas</w:t>
      </w:r>
      <w:r w:rsidRPr="004A29DF">
        <w:rPr>
          <w:rFonts w:ascii="Arial" w:hAnsi="Arial" w:cs="Arial"/>
          <w:b/>
          <w:lang w:val="et-EE"/>
        </w:rPr>
        <w:t xml:space="preserve">” omafinantseerimise kinnitamine </w:t>
      </w:r>
    </w:p>
    <w:p w:rsidR="00544585" w:rsidRPr="004A29DF" w:rsidRDefault="00544585" w:rsidP="00544585">
      <w:pPr>
        <w:pStyle w:val="Heading1"/>
        <w:jc w:val="both"/>
        <w:rPr>
          <w:rFonts w:ascii="Arial" w:hAnsi="Arial" w:cs="Arial"/>
          <w:b w:val="0"/>
          <w:bCs w:val="0"/>
          <w:szCs w:val="24"/>
        </w:rPr>
      </w:pPr>
    </w:p>
    <w:p w:rsidR="00544585" w:rsidRPr="004A29DF" w:rsidRDefault="00544585" w:rsidP="00544585">
      <w:pPr>
        <w:pStyle w:val="Heading1"/>
        <w:jc w:val="both"/>
        <w:rPr>
          <w:rFonts w:ascii="Arial" w:hAnsi="Arial" w:cs="Arial"/>
          <w:szCs w:val="24"/>
        </w:rPr>
      </w:pPr>
    </w:p>
    <w:p w:rsidR="00544585" w:rsidRPr="004A29DF" w:rsidRDefault="00544585" w:rsidP="00544585">
      <w:pPr>
        <w:rPr>
          <w:rFonts w:ascii="Arial" w:hAnsi="Arial" w:cs="Arial"/>
          <w:lang w:val="et-EE"/>
        </w:rPr>
      </w:pPr>
    </w:p>
    <w:p w:rsidR="00544585" w:rsidRPr="004A29DF" w:rsidRDefault="00544585" w:rsidP="00544585">
      <w:pPr>
        <w:pStyle w:val="BodyText"/>
        <w:rPr>
          <w:rFonts w:ascii="Arial" w:hAnsi="Arial" w:cs="Arial"/>
          <w:szCs w:val="24"/>
          <w:lang w:val="et-EE"/>
        </w:rPr>
      </w:pPr>
    </w:p>
    <w:p w:rsidR="00544585" w:rsidRPr="004A29DF" w:rsidRDefault="00544585" w:rsidP="00544585">
      <w:pPr>
        <w:jc w:val="both"/>
        <w:rPr>
          <w:rFonts w:ascii="Arial" w:hAnsi="Arial" w:cs="Arial"/>
          <w:lang w:val="et-EE"/>
        </w:rPr>
      </w:pPr>
      <w:r w:rsidRPr="004A29DF">
        <w:rPr>
          <w:rFonts w:ascii="Arial" w:hAnsi="Arial" w:cs="Arial"/>
          <w:b/>
          <w:bCs/>
          <w:lang w:val="et-EE"/>
        </w:rPr>
        <w:t>Narva Linnavalitsus o t s u s t a b:</w:t>
      </w:r>
    </w:p>
    <w:p w:rsidR="00544585" w:rsidRPr="004A29DF" w:rsidRDefault="00544585" w:rsidP="00544585">
      <w:pPr>
        <w:jc w:val="both"/>
        <w:rPr>
          <w:rFonts w:ascii="Arial" w:hAnsi="Arial" w:cs="Arial"/>
          <w:lang w:val="et-EE"/>
        </w:rPr>
      </w:pPr>
    </w:p>
    <w:p w:rsidR="00544585" w:rsidRPr="004A29DF" w:rsidRDefault="00544585" w:rsidP="00544585">
      <w:pPr>
        <w:numPr>
          <w:ilvl w:val="0"/>
          <w:numId w:val="1"/>
        </w:numPr>
        <w:jc w:val="both"/>
        <w:rPr>
          <w:rFonts w:ascii="Arial" w:hAnsi="Arial" w:cs="Arial"/>
          <w:lang w:val="et-EE"/>
        </w:rPr>
      </w:pPr>
      <w:r w:rsidRPr="004A29DF">
        <w:rPr>
          <w:rFonts w:ascii="Arial" w:hAnsi="Arial" w:cs="Arial"/>
          <w:lang w:val="et-EE"/>
        </w:rPr>
        <w:t>Taotleda Narva Linnavolikogus otsuse vastuvõtmist vastavalt lisatud eelnõule.</w:t>
      </w:r>
    </w:p>
    <w:p w:rsidR="00544585" w:rsidRPr="004A29DF" w:rsidRDefault="00544585" w:rsidP="00544585">
      <w:pPr>
        <w:jc w:val="both"/>
        <w:rPr>
          <w:rFonts w:ascii="Arial" w:hAnsi="Arial" w:cs="Arial"/>
          <w:lang w:val="et-EE"/>
        </w:rPr>
      </w:pPr>
    </w:p>
    <w:p w:rsidR="00544585" w:rsidRPr="004A29DF" w:rsidRDefault="00544585" w:rsidP="00544585">
      <w:pPr>
        <w:numPr>
          <w:ilvl w:val="0"/>
          <w:numId w:val="1"/>
        </w:numPr>
        <w:jc w:val="both"/>
        <w:rPr>
          <w:rFonts w:ascii="Arial" w:hAnsi="Arial" w:cs="Arial"/>
          <w:lang w:val="et-EE"/>
        </w:rPr>
      </w:pPr>
      <w:r w:rsidRPr="004A29DF">
        <w:rPr>
          <w:rFonts w:ascii="Arial" w:hAnsi="Arial" w:cs="Arial"/>
          <w:lang w:val="et-EE"/>
        </w:rPr>
        <w:t>Volitada Linnavalitsuse abilinnapea Aleksander Ljudvig’</w:t>
      </w:r>
      <w:r w:rsidR="008305EB" w:rsidRPr="004A29DF">
        <w:rPr>
          <w:rFonts w:ascii="Arial" w:hAnsi="Arial" w:cs="Arial"/>
          <w:lang w:val="et-EE"/>
        </w:rPr>
        <w:t>ut</w:t>
      </w:r>
      <w:r w:rsidRPr="004A29DF">
        <w:rPr>
          <w:rFonts w:ascii="Arial" w:hAnsi="Arial" w:cs="Arial"/>
          <w:lang w:val="et-EE"/>
        </w:rPr>
        <w:t xml:space="preserve"> antud küsimust Linnavolikogus ette kandma.</w:t>
      </w:r>
    </w:p>
    <w:p w:rsidR="00544585" w:rsidRPr="004A29DF" w:rsidRDefault="00544585" w:rsidP="00544585">
      <w:pPr>
        <w:jc w:val="both"/>
        <w:rPr>
          <w:rFonts w:ascii="Arial" w:hAnsi="Arial" w:cs="Arial"/>
          <w:lang w:val="et-EE"/>
        </w:rPr>
      </w:pPr>
    </w:p>
    <w:p w:rsidR="00544585" w:rsidRPr="004A29DF" w:rsidRDefault="00544585" w:rsidP="00544585">
      <w:pPr>
        <w:jc w:val="both"/>
        <w:rPr>
          <w:rFonts w:ascii="Arial" w:hAnsi="Arial" w:cs="Arial"/>
          <w:lang w:val="et-EE"/>
        </w:rPr>
      </w:pPr>
    </w:p>
    <w:p w:rsidR="00544585" w:rsidRPr="004A29DF" w:rsidRDefault="00544585" w:rsidP="00544585">
      <w:pPr>
        <w:jc w:val="both"/>
        <w:rPr>
          <w:rFonts w:ascii="Arial" w:hAnsi="Arial" w:cs="Arial"/>
          <w:lang w:val="et-EE"/>
        </w:rPr>
      </w:pPr>
    </w:p>
    <w:p w:rsidR="00544585" w:rsidRPr="004A29DF" w:rsidRDefault="00544585" w:rsidP="00544585">
      <w:pPr>
        <w:jc w:val="both"/>
        <w:rPr>
          <w:rFonts w:ascii="Arial" w:hAnsi="Arial" w:cs="Arial"/>
          <w:lang w:val="et-EE"/>
        </w:rPr>
      </w:pPr>
    </w:p>
    <w:p w:rsidR="00544585" w:rsidRPr="004A29DF" w:rsidRDefault="00544585" w:rsidP="00544585">
      <w:pPr>
        <w:jc w:val="both"/>
        <w:rPr>
          <w:rFonts w:ascii="Arial" w:hAnsi="Arial" w:cs="Arial"/>
          <w:lang w:val="et-EE"/>
        </w:rPr>
      </w:pPr>
    </w:p>
    <w:p w:rsidR="00544585" w:rsidRPr="004A29DF" w:rsidRDefault="00544585" w:rsidP="00544585">
      <w:pPr>
        <w:jc w:val="both"/>
        <w:rPr>
          <w:rFonts w:ascii="Arial" w:hAnsi="Arial" w:cs="Arial"/>
          <w:lang w:val="et-EE"/>
        </w:rPr>
      </w:pPr>
      <w:r w:rsidRPr="004A29DF">
        <w:rPr>
          <w:rFonts w:ascii="Arial" w:hAnsi="Arial" w:cs="Arial"/>
          <w:lang w:val="et-EE"/>
        </w:rPr>
        <w:t>Tarmo Tammiste</w:t>
      </w:r>
      <w:r w:rsidRPr="004A29DF">
        <w:rPr>
          <w:rFonts w:ascii="Arial" w:hAnsi="Arial" w:cs="Arial"/>
          <w:lang w:val="et-EE"/>
        </w:rPr>
        <w:tab/>
      </w:r>
      <w:r w:rsidRPr="004A29DF">
        <w:rPr>
          <w:rFonts w:ascii="Arial" w:hAnsi="Arial" w:cs="Arial"/>
          <w:lang w:val="et-EE"/>
        </w:rPr>
        <w:tab/>
      </w:r>
      <w:r w:rsidRPr="004A29DF">
        <w:rPr>
          <w:rFonts w:ascii="Arial" w:hAnsi="Arial" w:cs="Arial"/>
          <w:lang w:val="et-EE"/>
        </w:rPr>
        <w:tab/>
      </w:r>
      <w:r w:rsidRPr="004A29DF">
        <w:rPr>
          <w:rFonts w:ascii="Arial" w:hAnsi="Arial" w:cs="Arial"/>
          <w:lang w:val="et-EE"/>
        </w:rPr>
        <w:tab/>
      </w:r>
      <w:r w:rsidRPr="004A29DF">
        <w:rPr>
          <w:rFonts w:ascii="Arial" w:hAnsi="Arial" w:cs="Arial"/>
          <w:lang w:val="et-EE"/>
        </w:rPr>
        <w:tab/>
      </w:r>
      <w:r w:rsidRPr="004A29DF">
        <w:rPr>
          <w:rFonts w:ascii="Arial" w:hAnsi="Arial" w:cs="Arial"/>
          <w:lang w:val="et-EE"/>
        </w:rPr>
        <w:tab/>
      </w:r>
      <w:r w:rsidRPr="004A29DF">
        <w:rPr>
          <w:rFonts w:ascii="Arial" w:hAnsi="Arial" w:cs="Arial"/>
          <w:lang w:val="et-EE"/>
        </w:rPr>
        <w:tab/>
        <w:t>Ants Liimets</w:t>
      </w:r>
    </w:p>
    <w:p w:rsidR="00544585" w:rsidRPr="004A29DF" w:rsidRDefault="00544585" w:rsidP="00544585">
      <w:pPr>
        <w:rPr>
          <w:rFonts w:ascii="Arial" w:hAnsi="Arial" w:cs="Arial"/>
          <w:lang w:val="et-EE"/>
        </w:rPr>
      </w:pPr>
      <w:r w:rsidRPr="004A29DF">
        <w:rPr>
          <w:rFonts w:ascii="Arial" w:hAnsi="Arial" w:cs="Arial"/>
          <w:lang w:val="et-EE"/>
        </w:rPr>
        <w:t>Linnapea</w:t>
      </w:r>
      <w:r w:rsidRPr="004A29DF">
        <w:rPr>
          <w:rFonts w:ascii="Arial" w:hAnsi="Arial" w:cs="Arial"/>
          <w:lang w:val="et-EE"/>
        </w:rPr>
        <w:tab/>
      </w:r>
      <w:r w:rsidRPr="004A29DF">
        <w:rPr>
          <w:rFonts w:ascii="Arial" w:hAnsi="Arial" w:cs="Arial"/>
          <w:lang w:val="et-EE"/>
        </w:rPr>
        <w:tab/>
      </w:r>
      <w:r w:rsidRPr="004A29DF">
        <w:rPr>
          <w:rFonts w:ascii="Arial" w:hAnsi="Arial" w:cs="Arial"/>
          <w:lang w:val="et-EE"/>
        </w:rPr>
        <w:tab/>
      </w:r>
      <w:r w:rsidRPr="004A29DF">
        <w:rPr>
          <w:rFonts w:ascii="Arial" w:hAnsi="Arial" w:cs="Arial"/>
          <w:lang w:val="et-EE"/>
        </w:rPr>
        <w:tab/>
      </w:r>
      <w:r w:rsidRPr="004A29DF">
        <w:rPr>
          <w:rFonts w:ascii="Arial" w:hAnsi="Arial" w:cs="Arial"/>
          <w:lang w:val="et-EE"/>
        </w:rPr>
        <w:tab/>
      </w:r>
      <w:r w:rsidRPr="004A29DF">
        <w:rPr>
          <w:rFonts w:ascii="Arial" w:hAnsi="Arial" w:cs="Arial"/>
          <w:lang w:val="et-EE"/>
        </w:rPr>
        <w:tab/>
      </w:r>
      <w:r w:rsidRPr="004A29DF">
        <w:rPr>
          <w:rFonts w:ascii="Arial" w:hAnsi="Arial" w:cs="Arial"/>
          <w:lang w:val="et-EE"/>
        </w:rPr>
        <w:tab/>
      </w:r>
      <w:r w:rsidRPr="004A29DF">
        <w:rPr>
          <w:rFonts w:ascii="Arial" w:hAnsi="Arial" w:cs="Arial"/>
          <w:lang w:val="et-EE"/>
        </w:rPr>
        <w:tab/>
        <w:t>Linnasekretär</w:t>
      </w:r>
    </w:p>
    <w:p w:rsidR="00544585" w:rsidRPr="004A29DF" w:rsidRDefault="00544585">
      <w:pPr>
        <w:rPr>
          <w:rFonts w:ascii="Arial" w:hAnsi="Arial" w:cs="Arial"/>
          <w:lang w:val="et-EE"/>
        </w:rPr>
      </w:pPr>
      <w:r w:rsidRPr="004A29DF">
        <w:rPr>
          <w:rFonts w:ascii="Arial" w:hAnsi="Arial" w:cs="Arial"/>
          <w:lang w:val="et-EE"/>
        </w:rPr>
        <w:br w:type="page"/>
      </w:r>
    </w:p>
    <w:p w:rsidR="00544585" w:rsidRPr="004A29DF" w:rsidRDefault="00544585" w:rsidP="00544585">
      <w:pPr>
        <w:jc w:val="right"/>
        <w:rPr>
          <w:rFonts w:ascii="Arial" w:hAnsi="Arial" w:cs="Arial"/>
          <w:lang w:val="et-EE"/>
        </w:rPr>
      </w:pPr>
      <w:r w:rsidRPr="004A29DF">
        <w:rPr>
          <w:rFonts w:ascii="Arial" w:hAnsi="Arial" w:cs="Arial"/>
          <w:lang w:val="et-EE"/>
        </w:rPr>
        <w:lastRenderedPageBreak/>
        <w:t>Eelnõu</w:t>
      </w:r>
    </w:p>
    <w:p w:rsidR="00544585" w:rsidRPr="004A29DF" w:rsidRDefault="00544585" w:rsidP="00C9226B">
      <w:pPr>
        <w:pStyle w:val="Heading1"/>
        <w:jc w:val="center"/>
        <w:rPr>
          <w:rFonts w:ascii="Arial" w:hAnsi="Arial" w:cs="Arial"/>
          <w:szCs w:val="24"/>
        </w:rPr>
      </w:pPr>
      <w:r w:rsidRPr="004A29DF">
        <w:rPr>
          <w:rFonts w:ascii="Arial" w:hAnsi="Arial" w:cs="Arial"/>
          <w:szCs w:val="24"/>
        </w:rPr>
        <w:t>NARVA LINNAVOLIKOGU</w:t>
      </w:r>
    </w:p>
    <w:p w:rsidR="008D3742" w:rsidRPr="004A29DF" w:rsidRDefault="008D3742" w:rsidP="008D3742">
      <w:pPr>
        <w:rPr>
          <w:rFonts w:ascii="Arial" w:hAnsi="Arial" w:cs="Arial"/>
          <w:lang w:val="et-EE"/>
        </w:rPr>
      </w:pPr>
    </w:p>
    <w:p w:rsidR="00544585" w:rsidRPr="004A29DF" w:rsidRDefault="00C9226B" w:rsidP="00C243F1">
      <w:pPr>
        <w:pStyle w:val="Heading1"/>
        <w:jc w:val="center"/>
        <w:rPr>
          <w:rFonts w:ascii="Arial" w:hAnsi="Arial" w:cs="Arial"/>
          <w:b w:val="0"/>
          <w:spacing w:val="40"/>
          <w:szCs w:val="24"/>
        </w:rPr>
      </w:pPr>
      <w:r w:rsidRPr="004A29DF">
        <w:rPr>
          <w:rFonts w:ascii="Arial" w:hAnsi="Arial" w:cs="Arial"/>
          <w:b w:val="0"/>
          <w:spacing w:val="40"/>
          <w:szCs w:val="24"/>
        </w:rPr>
        <w:t>OTSU</w:t>
      </w:r>
      <w:r w:rsidR="00544585" w:rsidRPr="004A29DF">
        <w:rPr>
          <w:rFonts w:ascii="Arial" w:hAnsi="Arial" w:cs="Arial"/>
          <w:b w:val="0"/>
          <w:spacing w:val="40"/>
          <w:szCs w:val="24"/>
        </w:rPr>
        <w:t>S</w:t>
      </w:r>
    </w:p>
    <w:p w:rsidR="00544585" w:rsidRPr="004A29DF" w:rsidRDefault="00544585" w:rsidP="00544585">
      <w:pPr>
        <w:rPr>
          <w:rFonts w:ascii="Arial" w:hAnsi="Arial" w:cs="Arial"/>
          <w:lang w:val="et-EE"/>
        </w:rPr>
      </w:pPr>
    </w:p>
    <w:p w:rsidR="00544585" w:rsidRPr="004A29DF" w:rsidRDefault="008305EB" w:rsidP="00544585">
      <w:pPr>
        <w:pStyle w:val="Heading1"/>
        <w:rPr>
          <w:rFonts w:ascii="Arial" w:hAnsi="Arial" w:cs="Arial"/>
          <w:b w:val="0"/>
          <w:bCs w:val="0"/>
          <w:szCs w:val="24"/>
        </w:rPr>
      </w:pPr>
      <w:r w:rsidRPr="004A29DF">
        <w:rPr>
          <w:rFonts w:ascii="Arial" w:hAnsi="Arial" w:cs="Arial"/>
          <w:b w:val="0"/>
          <w:bCs w:val="0"/>
          <w:szCs w:val="24"/>
        </w:rPr>
        <w:t>Narva</w:t>
      </w:r>
      <w:r w:rsidRPr="004A29DF">
        <w:rPr>
          <w:rFonts w:ascii="Arial" w:hAnsi="Arial" w:cs="Arial"/>
          <w:b w:val="0"/>
          <w:bCs w:val="0"/>
          <w:szCs w:val="24"/>
        </w:rPr>
        <w:tab/>
      </w:r>
      <w:r w:rsidRPr="004A29DF">
        <w:rPr>
          <w:rFonts w:ascii="Arial" w:hAnsi="Arial" w:cs="Arial"/>
          <w:b w:val="0"/>
          <w:bCs w:val="0"/>
          <w:szCs w:val="24"/>
        </w:rPr>
        <w:tab/>
      </w:r>
      <w:r w:rsidRPr="004A29DF">
        <w:rPr>
          <w:rFonts w:ascii="Arial" w:hAnsi="Arial" w:cs="Arial"/>
          <w:b w:val="0"/>
          <w:bCs w:val="0"/>
          <w:szCs w:val="24"/>
        </w:rPr>
        <w:tab/>
      </w:r>
      <w:r w:rsidRPr="004A29DF">
        <w:rPr>
          <w:rFonts w:ascii="Arial" w:hAnsi="Arial" w:cs="Arial"/>
          <w:b w:val="0"/>
          <w:bCs w:val="0"/>
          <w:szCs w:val="24"/>
        </w:rPr>
        <w:tab/>
      </w:r>
      <w:r w:rsidRPr="004A29DF">
        <w:rPr>
          <w:rFonts w:ascii="Arial" w:hAnsi="Arial" w:cs="Arial"/>
          <w:b w:val="0"/>
          <w:bCs w:val="0"/>
          <w:szCs w:val="24"/>
        </w:rPr>
        <w:tab/>
      </w:r>
      <w:r w:rsidRPr="004A29DF">
        <w:rPr>
          <w:rFonts w:ascii="Arial" w:hAnsi="Arial" w:cs="Arial"/>
          <w:b w:val="0"/>
          <w:bCs w:val="0"/>
          <w:szCs w:val="24"/>
        </w:rPr>
        <w:tab/>
      </w:r>
      <w:r w:rsidRPr="004A29DF">
        <w:rPr>
          <w:rFonts w:ascii="Arial" w:hAnsi="Arial" w:cs="Arial"/>
          <w:b w:val="0"/>
          <w:bCs w:val="0"/>
          <w:szCs w:val="24"/>
        </w:rPr>
        <w:tab/>
      </w:r>
      <w:r w:rsidRPr="004A29DF">
        <w:rPr>
          <w:rFonts w:ascii="Arial" w:hAnsi="Arial" w:cs="Arial"/>
          <w:b w:val="0"/>
          <w:bCs w:val="0"/>
          <w:szCs w:val="24"/>
        </w:rPr>
        <w:tab/>
      </w:r>
      <w:r w:rsidRPr="004A29DF">
        <w:rPr>
          <w:rFonts w:ascii="Arial" w:hAnsi="Arial" w:cs="Arial"/>
          <w:b w:val="0"/>
          <w:bCs w:val="0"/>
          <w:szCs w:val="24"/>
        </w:rPr>
        <w:tab/>
      </w:r>
      <w:r w:rsidRPr="004A29DF">
        <w:rPr>
          <w:rFonts w:ascii="Arial" w:hAnsi="Arial" w:cs="Arial"/>
          <w:b w:val="0"/>
          <w:bCs w:val="0"/>
          <w:szCs w:val="24"/>
        </w:rPr>
        <w:tab/>
        <w:t>26.11.2009 nr</w:t>
      </w:r>
    </w:p>
    <w:p w:rsidR="00544585" w:rsidRPr="004A29DF" w:rsidRDefault="00544585" w:rsidP="00544585">
      <w:pPr>
        <w:pStyle w:val="Heading1"/>
        <w:jc w:val="both"/>
        <w:rPr>
          <w:rFonts w:ascii="Arial" w:hAnsi="Arial" w:cs="Arial"/>
          <w:szCs w:val="24"/>
        </w:rPr>
      </w:pPr>
    </w:p>
    <w:p w:rsidR="00544585" w:rsidRPr="004A29DF" w:rsidRDefault="00544585" w:rsidP="00544585">
      <w:pPr>
        <w:rPr>
          <w:rFonts w:ascii="Arial" w:hAnsi="Arial" w:cs="Arial"/>
          <w:b/>
          <w:u w:val="single"/>
          <w:lang w:val="et-EE"/>
        </w:rPr>
      </w:pPr>
      <w:r w:rsidRPr="004A29DF">
        <w:rPr>
          <w:rFonts w:ascii="Arial" w:hAnsi="Arial" w:cs="Arial"/>
          <w:b/>
          <w:lang w:val="et-EE"/>
        </w:rPr>
        <w:t>Projekti „</w:t>
      </w:r>
      <w:r w:rsidR="008305EB" w:rsidRPr="004A29DF">
        <w:rPr>
          <w:rFonts w:ascii="Arial" w:hAnsi="Arial" w:cs="Arial"/>
          <w:b/>
          <w:lang w:val="et-EE"/>
        </w:rPr>
        <w:t>Kvalifitseeritud tööjõud käsitöö valdkonnas</w:t>
      </w:r>
      <w:r w:rsidRPr="004A29DF">
        <w:rPr>
          <w:rFonts w:ascii="Arial" w:hAnsi="Arial" w:cs="Arial"/>
          <w:b/>
          <w:lang w:val="et-EE"/>
        </w:rPr>
        <w:t>” omafinantseerimise kinnitamine.</w:t>
      </w:r>
    </w:p>
    <w:p w:rsidR="00544585" w:rsidRPr="004A29DF" w:rsidRDefault="00544585" w:rsidP="00544585">
      <w:pPr>
        <w:jc w:val="both"/>
        <w:rPr>
          <w:rFonts w:ascii="Arial" w:hAnsi="Arial" w:cs="Arial"/>
          <w:lang w:val="et-EE"/>
        </w:rPr>
      </w:pPr>
    </w:p>
    <w:p w:rsidR="00544585" w:rsidRPr="004A29DF" w:rsidRDefault="00544585" w:rsidP="00544585">
      <w:pPr>
        <w:jc w:val="both"/>
        <w:rPr>
          <w:rFonts w:ascii="Arial" w:hAnsi="Arial" w:cs="Arial"/>
          <w:bCs/>
          <w:lang w:val="et-EE"/>
        </w:rPr>
      </w:pPr>
      <w:r w:rsidRPr="004A29DF">
        <w:rPr>
          <w:rFonts w:ascii="Arial" w:hAnsi="Arial" w:cs="Arial"/>
          <w:bCs/>
          <w:lang w:val="et-EE"/>
        </w:rPr>
        <w:t>Otsus võetakse vastu Kohaliku omavalitsuse korralduse seaduse § 22 lõike 1 punkti 8 alusel.</w:t>
      </w:r>
    </w:p>
    <w:p w:rsidR="00544585" w:rsidRPr="004A29DF" w:rsidRDefault="00544585" w:rsidP="00544585">
      <w:pPr>
        <w:rPr>
          <w:rFonts w:ascii="Arial" w:hAnsi="Arial" w:cs="Arial"/>
          <w:bCs/>
          <w:lang w:val="et-EE"/>
        </w:rPr>
      </w:pPr>
    </w:p>
    <w:p w:rsidR="00544585" w:rsidRPr="004A29DF" w:rsidRDefault="008305EB" w:rsidP="008305EB">
      <w:pPr>
        <w:numPr>
          <w:ilvl w:val="0"/>
          <w:numId w:val="2"/>
        </w:numPr>
        <w:tabs>
          <w:tab w:val="clear" w:pos="720"/>
          <w:tab w:val="num" w:pos="0"/>
        </w:tabs>
        <w:ind w:left="0" w:firstLine="0"/>
        <w:rPr>
          <w:rFonts w:ascii="Arial" w:hAnsi="Arial" w:cs="Arial"/>
          <w:b/>
          <w:bCs/>
          <w:lang w:val="et-EE"/>
        </w:rPr>
      </w:pPr>
      <w:r w:rsidRPr="004A29DF">
        <w:rPr>
          <w:rFonts w:ascii="Arial" w:hAnsi="Arial" w:cs="Arial"/>
          <w:b/>
          <w:bCs/>
          <w:lang w:val="et-EE"/>
        </w:rPr>
        <w:t>Asjaolud ja menetluse käik</w:t>
      </w:r>
    </w:p>
    <w:p w:rsidR="00544585" w:rsidRPr="004A29DF" w:rsidRDefault="00544585" w:rsidP="008305EB">
      <w:pPr>
        <w:jc w:val="both"/>
        <w:rPr>
          <w:rFonts w:ascii="Arial" w:hAnsi="Arial" w:cs="Arial"/>
          <w:b/>
          <w:bCs/>
          <w:lang w:val="et-EE"/>
        </w:rPr>
      </w:pPr>
    </w:p>
    <w:p w:rsidR="00544585" w:rsidRPr="004A29DF" w:rsidRDefault="00544585" w:rsidP="00544585">
      <w:pPr>
        <w:jc w:val="both"/>
        <w:rPr>
          <w:rFonts w:ascii="Arial" w:hAnsi="Arial" w:cs="Arial"/>
          <w:lang w:val="et-EE"/>
        </w:rPr>
      </w:pPr>
      <w:r w:rsidRPr="004A29DF">
        <w:rPr>
          <w:rFonts w:ascii="Arial" w:hAnsi="Arial" w:cs="Arial"/>
          <w:lang w:val="et-EE"/>
        </w:rPr>
        <w:t>Narva linna Narva linna Sotsiaalabiamet töötab välja projekti „</w:t>
      </w:r>
      <w:r w:rsidR="008305EB" w:rsidRPr="004A29DF">
        <w:rPr>
          <w:rFonts w:ascii="Arial" w:hAnsi="Arial" w:cs="Arial"/>
          <w:lang w:val="et-EE"/>
        </w:rPr>
        <w:t>Kvalifitseeritud tööjõud käsitöö valdkonnas</w:t>
      </w:r>
      <w:r w:rsidRPr="004A29DF">
        <w:rPr>
          <w:rFonts w:ascii="Arial" w:hAnsi="Arial" w:cs="Arial"/>
          <w:lang w:val="et-EE"/>
        </w:rPr>
        <w:t>” selle edasiseks esitamiseks meetmesse 1.3.1. „Kvalifitseeritud tööjõu pakkumise suurendamine” rahastamise saamiseks Euroopa Sotsiaalfondi 2007-2013 (ESF) vahenditest. ESFist rahastatud programmidest suuremamahulisem on „Kvalifitseeritud tööjõupakkumise suurendamine”, mil</w:t>
      </w:r>
      <w:r w:rsidR="008305EB" w:rsidRPr="004A29DF">
        <w:rPr>
          <w:rFonts w:ascii="Arial" w:hAnsi="Arial" w:cs="Arial"/>
          <w:lang w:val="et-EE"/>
        </w:rPr>
        <w:t xml:space="preserve">le </w:t>
      </w:r>
      <w:r w:rsidRPr="004A29DF">
        <w:rPr>
          <w:rFonts w:ascii="Arial" w:hAnsi="Arial" w:cs="Arial"/>
          <w:lang w:val="et-EE"/>
        </w:rPr>
        <w:t>eesmärgiks on kasvatada tööhõivet läbi aktiivsete tööturumeetmete, parandades seejuures tööturuteenuste kättesaadavust ja kvaliteeti.</w:t>
      </w:r>
    </w:p>
    <w:p w:rsidR="00544585" w:rsidRPr="004A29DF" w:rsidRDefault="00544585" w:rsidP="00544585">
      <w:pPr>
        <w:jc w:val="both"/>
        <w:rPr>
          <w:rFonts w:ascii="Arial" w:hAnsi="Arial" w:cs="Arial"/>
          <w:lang w:val="et-EE"/>
        </w:rPr>
      </w:pPr>
    </w:p>
    <w:p w:rsidR="004425CF" w:rsidRPr="004A29DF" w:rsidRDefault="00544585" w:rsidP="00544585">
      <w:pPr>
        <w:jc w:val="both"/>
        <w:rPr>
          <w:rFonts w:ascii="Arial" w:hAnsi="Arial" w:cs="Arial"/>
          <w:lang w:val="et-EE"/>
        </w:rPr>
      </w:pPr>
      <w:r w:rsidRPr="004A29DF">
        <w:rPr>
          <w:rFonts w:ascii="Arial" w:hAnsi="Arial" w:cs="Arial"/>
          <w:lang w:val="et-EE"/>
        </w:rPr>
        <w:t xml:space="preserve">2009 aastal on Narva linnas töötuse tase väga kõrge (ligi 6 500 töötut novembri alguses) ning olukord aina halveneb. </w:t>
      </w:r>
      <w:r w:rsidR="00C9226B" w:rsidRPr="004A29DF">
        <w:rPr>
          <w:rFonts w:ascii="Arial" w:hAnsi="Arial" w:cs="Arial"/>
          <w:lang w:val="et-EE"/>
        </w:rPr>
        <w:t>Valdava osa töötute viimaseks töökohaks olid Narva linna suuremad tööstusettevõt</w:t>
      </w:r>
      <w:r w:rsidR="007D3BDF" w:rsidRPr="004A29DF">
        <w:rPr>
          <w:rFonts w:ascii="Arial" w:hAnsi="Arial" w:cs="Arial"/>
          <w:lang w:val="et-EE"/>
        </w:rPr>
        <w:t>t</w:t>
      </w:r>
      <w:r w:rsidR="00C9226B" w:rsidRPr="004A29DF">
        <w:rPr>
          <w:rFonts w:ascii="Arial" w:hAnsi="Arial" w:cs="Arial"/>
          <w:lang w:val="et-EE"/>
        </w:rPr>
        <w:t>ed. Selliste töötute hulgas on palju neid, kes on tõelised käsitöömeistrid ja kes pühendasid oma hobile aastaid. Enamus aga ei oma erialalisi teadmisi seoses oma hobidega ja ei suhtu nendesse nagu täiendava tulu allikasse. Töötuse le</w:t>
      </w:r>
      <w:r w:rsidR="007D3BDF" w:rsidRPr="004A29DF">
        <w:rPr>
          <w:rFonts w:ascii="Arial" w:hAnsi="Arial" w:cs="Arial"/>
          <w:lang w:val="et-EE"/>
        </w:rPr>
        <w:t>e</w:t>
      </w:r>
      <w:r w:rsidR="00C9226B" w:rsidRPr="004A29DF">
        <w:rPr>
          <w:rFonts w:ascii="Arial" w:hAnsi="Arial" w:cs="Arial"/>
          <w:lang w:val="et-EE"/>
        </w:rPr>
        <w:t>vendamise üheks alternatiivseks viisiks on inimestele oma hobidest tulu saamise õpetamine. Eesti viimaste aastate töötuse leevendamisele suunatud kogemus näitab, et FIE-dena loodud töökohad püsivad tööturul pikema aega, kui ettevõtetes loodud töökohad, kuna FIEd on rohkem konkurentsivõimelised.</w:t>
      </w:r>
    </w:p>
    <w:p w:rsidR="004425CF" w:rsidRPr="004A29DF" w:rsidRDefault="004425CF" w:rsidP="00544585">
      <w:pPr>
        <w:jc w:val="both"/>
        <w:rPr>
          <w:rFonts w:ascii="Arial" w:hAnsi="Arial" w:cs="Arial"/>
          <w:lang w:val="et-EE"/>
        </w:rPr>
      </w:pPr>
    </w:p>
    <w:p w:rsidR="004425CF" w:rsidRPr="004A29DF" w:rsidRDefault="00410597" w:rsidP="00544585">
      <w:pPr>
        <w:jc w:val="both"/>
        <w:rPr>
          <w:rFonts w:ascii="Arial" w:hAnsi="Arial" w:cs="Arial"/>
          <w:lang w:val="et-EE"/>
        </w:rPr>
      </w:pPr>
      <w:r w:rsidRPr="004A29DF">
        <w:rPr>
          <w:rFonts w:ascii="Arial" w:hAnsi="Arial" w:cs="Arial"/>
          <w:lang w:val="et-EE"/>
        </w:rPr>
        <w:t>Esitatava projekti nimetus on „Kvalifitseeritud tööjõud käsitöö valdkonnas“. Projekti eesmärgiks on anda võimalust saada täiendavaid erialateadmisi ja -oskusi töötutele, kellel on lisatulu võimaldavad hobid. Kaasata selliseid töötuid Eesti käsitöö ühingute võrgustikusse nende käsitöö toodete müümiseks. Selleks näeb projekt ette järgmist: projektis osalejate otsimine; koolituste läbiviimine töötajate kvalifikatsiooni tõstmiseks; tööpraktika korraldamine; toetatud töökohtade loomine. Samuti projektiga on ettenähtud tingimuste loomine valmis käsitöö t</w:t>
      </w:r>
      <w:r w:rsidR="007D3BDF" w:rsidRPr="004A29DF">
        <w:rPr>
          <w:rFonts w:ascii="Arial" w:hAnsi="Arial" w:cs="Arial"/>
          <w:lang w:val="et-EE"/>
        </w:rPr>
        <w:t>oodete müümiseks (osalemine laat</w:t>
      </w:r>
      <w:r w:rsidRPr="004A29DF">
        <w:rPr>
          <w:rFonts w:ascii="Arial" w:hAnsi="Arial" w:cs="Arial"/>
          <w:lang w:val="et-EE"/>
        </w:rPr>
        <w:t>adel ning internetikaubanduse võimaluste kasutamine).</w:t>
      </w:r>
    </w:p>
    <w:p w:rsidR="00AB15A3" w:rsidRPr="004A29DF" w:rsidRDefault="00AB15A3" w:rsidP="00544585">
      <w:pPr>
        <w:jc w:val="both"/>
        <w:rPr>
          <w:rFonts w:ascii="Arial" w:hAnsi="Arial" w:cs="Arial"/>
          <w:lang w:val="et-EE"/>
        </w:rPr>
      </w:pPr>
    </w:p>
    <w:p w:rsidR="0053509F" w:rsidRPr="004A29DF" w:rsidRDefault="00410597" w:rsidP="0053509F">
      <w:pPr>
        <w:rPr>
          <w:rFonts w:ascii="Arial" w:hAnsi="Arial" w:cs="Arial"/>
          <w:lang w:val="et-EE"/>
        </w:rPr>
      </w:pPr>
      <w:r w:rsidRPr="004A29DF">
        <w:rPr>
          <w:rFonts w:ascii="Arial" w:hAnsi="Arial" w:cs="Arial"/>
          <w:lang w:val="et-EE"/>
        </w:rPr>
        <w:t xml:space="preserve">Planeeritud projektitulemus – kuni 50 töökohtade loomine. </w:t>
      </w:r>
      <w:r w:rsidR="00CB1707" w:rsidRPr="004A29DF">
        <w:rPr>
          <w:rFonts w:ascii="Arial" w:hAnsi="Arial" w:cs="Arial"/>
          <w:lang w:val="et-EE"/>
        </w:rPr>
        <w:t>Kulude abikõlblik</w:t>
      </w:r>
      <w:r w:rsidR="007D3BDF" w:rsidRPr="004A29DF">
        <w:rPr>
          <w:rFonts w:ascii="Arial" w:hAnsi="Arial" w:cs="Arial"/>
          <w:lang w:val="et-EE"/>
        </w:rPr>
        <w:t>k</w:t>
      </w:r>
      <w:r w:rsidR="00CB1707" w:rsidRPr="004A29DF">
        <w:rPr>
          <w:rFonts w:ascii="Arial" w:hAnsi="Arial" w:cs="Arial"/>
          <w:lang w:val="et-EE"/>
        </w:rPr>
        <w:t>use periood 01.11.2009 – 31.03.2012 (28 kuud); projekti aktiivsed tegevused 01.04.2009 – 28.02.2012 (23 kuud).</w:t>
      </w:r>
      <w:r w:rsidR="0053509F" w:rsidRPr="004A29DF">
        <w:rPr>
          <w:rFonts w:ascii="Arial" w:hAnsi="Arial" w:cs="Arial"/>
          <w:lang w:val="et-EE"/>
        </w:rPr>
        <w:t xml:space="preserve"> Projekti kogueelarve on 9 934 000 krooni, s.h. toetus 8 874 500 krooni - 89,33% (maksimaalselt 90%); s.h. omafinantseering 1 059 500 krooni – 10,67% (minimaalselt 10%).</w:t>
      </w:r>
    </w:p>
    <w:p w:rsidR="0053509F" w:rsidRPr="004A29DF" w:rsidRDefault="0053509F" w:rsidP="0053509F">
      <w:pPr>
        <w:rPr>
          <w:rFonts w:ascii="Arial" w:hAnsi="Arial" w:cs="Arial"/>
          <w:lang w:val="et-EE"/>
        </w:rPr>
      </w:pPr>
    </w:p>
    <w:p w:rsidR="0053509F" w:rsidRPr="004A29DF" w:rsidRDefault="004D241A" w:rsidP="0053509F">
      <w:pPr>
        <w:rPr>
          <w:rFonts w:ascii="Arial" w:hAnsi="Arial" w:cs="Arial"/>
          <w:lang w:val="et-EE"/>
        </w:rPr>
      </w:pPr>
      <w:r w:rsidRPr="004A29DF">
        <w:rPr>
          <w:rFonts w:ascii="Arial" w:hAnsi="Arial" w:cs="Arial"/>
          <w:lang w:val="et-EE"/>
        </w:rPr>
        <w:t>Projekti eelarve aastat</w:t>
      </w:r>
      <w:r w:rsidR="0053509F" w:rsidRPr="004A29DF">
        <w:rPr>
          <w:rFonts w:ascii="Arial" w:hAnsi="Arial" w:cs="Arial"/>
          <w:lang w:val="et-EE"/>
        </w:rPr>
        <w:t>e lõikes:</w:t>
      </w:r>
    </w:p>
    <w:tbl>
      <w:tblPr>
        <w:tblStyle w:val="TableGrid"/>
        <w:tblW w:w="0" w:type="auto"/>
        <w:tblLayout w:type="fixed"/>
        <w:tblLook w:val="01E0"/>
      </w:tblPr>
      <w:tblGrid>
        <w:gridCol w:w="2456"/>
        <w:gridCol w:w="1321"/>
        <w:gridCol w:w="1321"/>
        <w:gridCol w:w="1321"/>
        <w:gridCol w:w="1321"/>
        <w:gridCol w:w="1321"/>
      </w:tblGrid>
      <w:tr w:rsidR="0053509F" w:rsidRPr="004A29DF" w:rsidTr="00653612">
        <w:tc>
          <w:tcPr>
            <w:tcW w:w="2456" w:type="dxa"/>
          </w:tcPr>
          <w:p w:rsidR="0053509F" w:rsidRPr="004A29DF" w:rsidRDefault="0053509F" w:rsidP="00653612">
            <w:pPr>
              <w:jc w:val="center"/>
              <w:rPr>
                <w:rFonts w:ascii="Arial" w:hAnsi="Arial" w:cs="Arial"/>
                <w:b/>
                <w:sz w:val="24"/>
                <w:szCs w:val="24"/>
                <w:lang w:val="et-EE"/>
              </w:rPr>
            </w:pPr>
          </w:p>
        </w:tc>
        <w:tc>
          <w:tcPr>
            <w:tcW w:w="1321" w:type="dxa"/>
          </w:tcPr>
          <w:p w:rsidR="0053509F" w:rsidRPr="004A29DF" w:rsidRDefault="0053509F" w:rsidP="00653612">
            <w:pPr>
              <w:jc w:val="center"/>
              <w:rPr>
                <w:rFonts w:ascii="Arial" w:hAnsi="Arial" w:cs="Arial"/>
                <w:b/>
                <w:sz w:val="24"/>
                <w:szCs w:val="24"/>
                <w:lang w:val="et-EE"/>
              </w:rPr>
            </w:pPr>
            <w:r w:rsidRPr="004A29DF">
              <w:rPr>
                <w:rFonts w:ascii="Arial" w:hAnsi="Arial" w:cs="Arial"/>
                <w:b/>
                <w:sz w:val="24"/>
                <w:szCs w:val="24"/>
                <w:lang w:val="et-EE"/>
              </w:rPr>
              <w:t>2009</w:t>
            </w:r>
          </w:p>
        </w:tc>
        <w:tc>
          <w:tcPr>
            <w:tcW w:w="1321" w:type="dxa"/>
          </w:tcPr>
          <w:p w:rsidR="0053509F" w:rsidRPr="004A29DF" w:rsidRDefault="0053509F" w:rsidP="00653612">
            <w:pPr>
              <w:jc w:val="center"/>
              <w:rPr>
                <w:rFonts w:ascii="Arial" w:hAnsi="Arial" w:cs="Arial"/>
                <w:b/>
                <w:sz w:val="24"/>
                <w:szCs w:val="24"/>
                <w:lang w:val="et-EE"/>
              </w:rPr>
            </w:pPr>
            <w:r w:rsidRPr="004A29DF">
              <w:rPr>
                <w:rFonts w:ascii="Arial" w:hAnsi="Arial" w:cs="Arial"/>
                <w:b/>
                <w:sz w:val="24"/>
                <w:szCs w:val="24"/>
                <w:lang w:val="et-EE"/>
              </w:rPr>
              <w:t>2010</w:t>
            </w:r>
          </w:p>
        </w:tc>
        <w:tc>
          <w:tcPr>
            <w:tcW w:w="1321" w:type="dxa"/>
          </w:tcPr>
          <w:p w:rsidR="0053509F" w:rsidRPr="004A29DF" w:rsidRDefault="0053509F" w:rsidP="00653612">
            <w:pPr>
              <w:jc w:val="center"/>
              <w:rPr>
                <w:rFonts w:ascii="Arial" w:hAnsi="Arial" w:cs="Arial"/>
                <w:b/>
                <w:sz w:val="24"/>
                <w:szCs w:val="24"/>
                <w:lang w:val="et-EE"/>
              </w:rPr>
            </w:pPr>
            <w:r w:rsidRPr="004A29DF">
              <w:rPr>
                <w:rFonts w:ascii="Arial" w:hAnsi="Arial" w:cs="Arial"/>
                <w:b/>
                <w:sz w:val="24"/>
                <w:szCs w:val="24"/>
                <w:lang w:val="et-EE"/>
              </w:rPr>
              <w:t>2011</w:t>
            </w:r>
          </w:p>
        </w:tc>
        <w:tc>
          <w:tcPr>
            <w:tcW w:w="1321" w:type="dxa"/>
          </w:tcPr>
          <w:p w:rsidR="0053509F" w:rsidRPr="004A29DF" w:rsidRDefault="0053509F" w:rsidP="00653612">
            <w:pPr>
              <w:jc w:val="center"/>
              <w:rPr>
                <w:rFonts w:ascii="Arial" w:hAnsi="Arial" w:cs="Arial"/>
                <w:b/>
                <w:sz w:val="24"/>
                <w:szCs w:val="24"/>
                <w:lang w:val="et-EE"/>
              </w:rPr>
            </w:pPr>
            <w:r w:rsidRPr="004A29DF">
              <w:rPr>
                <w:rFonts w:ascii="Arial" w:hAnsi="Arial" w:cs="Arial"/>
                <w:b/>
                <w:sz w:val="24"/>
                <w:szCs w:val="24"/>
                <w:lang w:val="et-EE"/>
              </w:rPr>
              <w:t>2012</w:t>
            </w:r>
          </w:p>
        </w:tc>
        <w:tc>
          <w:tcPr>
            <w:tcW w:w="1321" w:type="dxa"/>
          </w:tcPr>
          <w:p w:rsidR="0053509F" w:rsidRPr="004A29DF" w:rsidRDefault="0053509F" w:rsidP="00653612">
            <w:pPr>
              <w:jc w:val="center"/>
              <w:rPr>
                <w:rFonts w:ascii="Arial" w:hAnsi="Arial" w:cs="Arial"/>
                <w:b/>
                <w:sz w:val="24"/>
                <w:szCs w:val="24"/>
                <w:lang w:val="et-EE"/>
              </w:rPr>
            </w:pPr>
            <w:r w:rsidRPr="004A29DF">
              <w:rPr>
                <w:rFonts w:ascii="Arial" w:hAnsi="Arial" w:cs="Arial"/>
                <w:b/>
                <w:sz w:val="24"/>
                <w:szCs w:val="24"/>
                <w:lang w:val="et-EE"/>
              </w:rPr>
              <w:t>Kokku</w:t>
            </w:r>
          </w:p>
        </w:tc>
      </w:tr>
      <w:tr w:rsidR="0053509F" w:rsidRPr="004A29DF" w:rsidTr="00653612">
        <w:tc>
          <w:tcPr>
            <w:tcW w:w="2456" w:type="dxa"/>
          </w:tcPr>
          <w:p w:rsidR="0053509F" w:rsidRPr="004A29DF" w:rsidRDefault="0053509F" w:rsidP="00653612">
            <w:pPr>
              <w:rPr>
                <w:rFonts w:ascii="Arial" w:hAnsi="Arial" w:cs="Arial"/>
                <w:sz w:val="24"/>
                <w:szCs w:val="24"/>
                <w:lang w:val="et-EE"/>
              </w:rPr>
            </w:pPr>
            <w:r w:rsidRPr="004A29DF">
              <w:rPr>
                <w:rFonts w:ascii="Arial" w:hAnsi="Arial" w:cs="Arial"/>
                <w:sz w:val="24"/>
                <w:szCs w:val="24"/>
                <w:lang w:val="et-EE"/>
              </w:rPr>
              <w:t>Projekti eelarve</w:t>
            </w:r>
          </w:p>
        </w:tc>
        <w:tc>
          <w:tcPr>
            <w:tcW w:w="1321" w:type="dxa"/>
          </w:tcPr>
          <w:p w:rsidR="0053509F" w:rsidRPr="004A29DF" w:rsidRDefault="0053509F" w:rsidP="00653612">
            <w:pPr>
              <w:jc w:val="right"/>
              <w:rPr>
                <w:rFonts w:ascii="Arial" w:hAnsi="Arial" w:cs="Arial"/>
                <w:sz w:val="24"/>
                <w:szCs w:val="24"/>
              </w:rPr>
            </w:pPr>
            <w:r w:rsidRPr="004A29DF">
              <w:rPr>
                <w:rFonts w:ascii="Arial" w:hAnsi="Arial" w:cs="Arial"/>
                <w:sz w:val="24"/>
                <w:szCs w:val="24"/>
              </w:rPr>
              <w:t xml:space="preserve">24 000   </w:t>
            </w:r>
          </w:p>
        </w:tc>
        <w:tc>
          <w:tcPr>
            <w:tcW w:w="1321" w:type="dxa"/>
          </w:tcPr>
          <w:p w:rsidR="0053509F" w:rsidRPr="004A29DF" w:rsidRDefault="0053509F" w:rsidP="00653612">
            <w:pPr>
              <w:jc w:val="right"/>
              <w:rPr>
                <w:rFonts w:ascii="Arial" w:hAnsi="Arial" w:cs="Arial"/>
                <w:sz w:val="24"/>
                <w:szCs w:val="24"/>
              </w:rPr>
            </w:pPr>
            <w:r w:rsidRPr="004A29DF">
              <w:rPr>
                <w:rFonts w:ascii="Arial" w:hAnsi="Arial" w:cs="Arial"/>
                <w:sz w:val="24"/>
                <w:szCs w:val="24"/>
              </w:rPr>
              <w:t xml:space="preserve">1 666 500   </w:t>
            </w:r>
          </w:p>
        </w:tc>
        <w:tc>
          <w:tcPr>
            <w:tcW w:w="1321" w:type="dxa"/>
          </w:tcPr>
          <w:p w:rsidR="0053509F" w:rsidRPr="004A29DF" w:rsidRDefault="0053509F" w:rsidP="00653612">
            <w:pPr>
              <w:jc w:val="right"/>
              <w:rPr>
                <w:rFonts w:ascii="Arial" w:hAnsi="Arial" w:cs="Arial"/>
                <w:sz w:val="24"/>
                <w:szCs w:val="24"/>
              </w:rPr>
            </w:pPr>
            <w:r w:rsidRPr="004A29DF">
              <w:rPr>
                <w:rFonts w:ascii="Arial" w:hAnsi="Arial" w:cs="Arial"/>
                <w:sz w:val="24"/>
                <w:szCs w:val="24"/>
              </w:rPr>
              <w:t xml:space="preserve">8 079 000   </w:t>
            </w:r>
          </w:p>
        </w:tc>
        <w:tc>
          <w:tcPr>
            <w:tcW w:w="1321" w:type="dxa"/>
          </w:tcPr>
          <w:p w:rsidR="0053509F" w:rsidRPr="004A29DF" w:rsidRDefault="0053509F" w:rsidP="00653612">
            <w:pPr>
              <w:jc w:val="right"/>
              <w:rPr>
                <w:rFonts w:ascii="Arial" w:hAnsi="Arial" w:cs="Arial"/>
                <w:sz w:val="24"/>
                <w:szCs w:val="24"/>
              </w:rPr>
            </w:pPr>
            <w:r w:rsidRPr="004A29DF">
              <w:rPr>
                <w:rFonts w:ascii="Arial" w:hAnsi="Arial" w:cs="Arial"/>
                <w:sz w:val="24"/>
                <w:szCs w:val="24"/>
              </w:rPr>
              <w:t xml:space="preserve">164 500   </w:t>
            </w:r>
          </w:p>
        </w:tc>
        <w:tc>
          <w:tcPr>
            <w:tcW w:w="1321" w:type="dxa"/>
          </w:tcPr>
          <w:p w:rsidR="0053509F" w:rsidRPr="004A29DF" w:rsidRDefault="0053509F" w:rsidP="00653612">
            <w:pPr>
              <w:jc w:val="right"/>
              <w:rPr>
                <w:rFonts w:ascii="Arial" w:hAnsi="Arial" w:cs="Arial"/>
                <w:b/>
                <w:bCs/>
                <w:sz w:val="24"/>
                <w:szCs w:val="24"/>
              </w:rPr>
            </w:pPr>
            <w:r w:rsidRPr="004A29DF">
              <w:rPr>
                <w:rFonts w:ascii="Arial" w:hAnsi="Arial" w:cs="Arial"/>
                <w:b/>
                <w:bCs/>
                <w:sz w:val="24"/>
                <w:szCs w:val="24"/>
              </w:rPr>
              <w:t xml:space="preserve">9 934 000   </w:t>
            </w:r>
          </w:p>
        </w:tc>
      </w:tr>
      <w:tr w:rsidR="0053509F" w:rsidRPr="004A29DF" w:rsidTr="00653612">
        <w:tc>
          <w:tcPr>
            <w:tcW w:w="2456" w:type="dxa"/>
          </w:tcPr>
          <w:p w:rsidR="0053509F" w:rsidRPr="004A29DF" w:rsidRDefault="0053509F" w:rsidP="00653612">
            <w:pPr>
              <w:rPr>
                <w:rFonts w:ascii="Arial" w:hAnsi="Arial" w:cs="Arial"/>
                <w:sz w:val="24"/>
                <w:szCs w:val="24"/>
                <w:lang w:val="et-EE"/>
              </w:rPr>
            </w:pPr>
            <w:r w:rsidRPr="004A29DF">
              <w:rPr>
                <w:rFonts w:ascii="Arial" w:hAnsi="Arial" w:cs="Arial"/>
                <w:sz w:val="24"/>
                <w:szCs w:val="24"/>
                <w:lang w:val="et-EE"/>
              </w:rPr>
              <w:t>s.h. toetus</w:t>
            </w:r>
          </w:p>
        </w:tc>
        <w:tc>
          <w:tcPr>
            <w:tcW w:w="1321" w:type="dxa"/>
          </w:tcPr>
          <w:p w:rsidR="0053509F" w:rsidRPr="004A29DF" w:rsidRDefault="0053509F" w:rsidP="00653612">
            <w:pPr>
              <w:jc w:val="right"/>
              <w:rPr>
                <w:rFonts w:ascii="Arial" w:hAnsi="Arial" w:cs="Arial"/>
                <w:sz w:val="24"/>
                <w:szCs w:val="24"/>
              </w:rPr>
            </w:pPr>
            <w:r w:rsidRPr="004A29DF">
              <w:rPr>
                <w:rFonts w:ascii="Arial" w:hAnsi="Arial" w:cs="Arial"/>
                <w:sz w:val="24"/>
                <w:szCs w:val="24"/>
              </w:rPr>
              <w:t xml:space="preserve">-     </w:t>
            </w:r>
          </w:p>
        </w:tc>
        <w:tc>
          <w:tcPr>
            <w:tcW w:w="1321" w:type="dxa"/>
          </w:tcPr>
          <w:p w:rsidR="0053509F" w:rsidRPr="004A29DF" w:rsidRDefault="0053509F" w:rsidP="00653612">
            <w:pPr>
              <w:jc w:val="right"/>
              <w:rPr>
                <w:rFonts w:ascii="Arial" w:hAnsi="Arial" w:cs="Arial"/>
                <w:sz w:val="24"/>
                <w:szCs w:val="24"/>
              </w:rPr>
            </w:pPr>
            <w:r w:rsidRPr="004A29DF">
              <w:rPr>
                <w:rFonts w:ascii="Arial" w:hAnsi="Arial" w:cs="Arial"/>
                <w:sz w:val="24"/>
                <w:szCs w:val="24"/>
              </w:rPr>
              <w:t xml:space="preserve">1 311 500   </w:t>
            </w:r>
          </w:p>
        </w:tc>
        <w:tc>
          <w:tcPr>
            <w:tcW w:w="1321" w:type="dxa"/>
          </w:tcPr>
          <w:p w:rsidR="0053509F" w:rsidRPr="004A29DF" w:rsidRDefault="0053509F" w:rsidP="00653612">
            <w:pPr>
              <w:jc w:val="right"/>
              <w:rPr>
                <w:rFonts w:ascii="Arial" w:hAnsi="Arial" w:cs="Arial"/>
                <w:sz w:val="24"/>
                <w:szCs w:val="24"/>
              </w:rPr>
            </w:pPr>
            <w:r w:rsidRPr="004A29DF">
              <w:rPr>
                <w:rFonts w:ascii="Arial" w:hAnsi="Arial" w:cs="Arial"/>
                <w:sz w:val="24"/>
                <w:szCs w:val="24"/>
              </w:rPr>
              <w:t xml:space="preserve">7 512 000   </w:t>
            </w:r>
          </w:p>
        </w:tc>
        <w:tc>
          <w:tcPr>
            <w:tcW w:w="1321" w:type="dxa"/>
          </w:tcPr>
          <w:p w:rsidR="0053509F" w:rsidRPr="004A29DF" w:rsidRDefault="0053509F" w:rsidP="00653612">
            <w:pPr>
              <w:jc w:val="right"/>
              <w:rPr>
                <w:rFonts w:ascii="Arial" w:hAnsi="Arial" w:cs="Arial"/>
                <w:sz w:val="24"/>
                <w:szCs w:val="24"/>
              </w:rPr>
            </w:pPr>
            <w:r w:rsidRPr="004A29DF">
              <w:rPr>
                <w:rFonts w:ascii="Arial" w:hAnsi="Arial" w:cs="Arial"/>
                <w:sz w:val="24"/>
                <w:szCs w:val="24"/>
              </w:rPr>
              <w:t xml:space="preserve">51 000   </w:t>
            </w:r>
          </w:p>
        </w:tc>
        <w:tc>
          <w:tcPr>
            <w:tcW w:w="1321" w:type="dxa"/>
          </w:tcPr>
          <w:p w:rsidR="0053509F" w:rsidRPr="004A29DF" w:rsidRDefault="0053509F" w:rsidP="00653612">
            <w:pPr>
              <w:jc w:val="right"/>
              <w:rPr>
                <w:rFonts w:ascii="Arial" w:hAnsi="Arial" w:cs="Arial"/>
                <w:b/>
                <w:bCs/>
                <w:sz w:val="24"/>
                <w:szCs w:val="24"/>
              </w:rPr>
            </w:pPr>
            <w:r w:rsidRPr="004A29DF">
              <w:rPr>
                <w:rFonts w:ascii="Arial" w:hAnsi="Arial" w:cs="Arial"/>
                <w:b/>
                <w:bCs/>
                <w:sz w:val="24"/>
                <w:szCs w:val="24"/>
              </w:rPr>
              <w:t xml:space="preserve">8 874 500   </w:t>
            </w:r>
          </w:p>
        </w:tc>
      </w:tr>
      <w:tr w:rsidR="0053509F" w:rsidRPr="004A29DF" w:rsidTr="00653612">
        <w:tc>
          <w:tcPr>
            <w:tcW w:w="2456" w:type="dxa"/>
          </w:tcPr>
          <w:p w:rsidR="0053509F" w:rsidRPr="004A29DF" w:rsidRDefault="0053509F" w:rsidP="00653612">
            <w:pPr>
              <w:rPr>
                <w:rFonts w:ascii="Arial" w:hAnsi="Arial" w:cs="Arial"/>
                <w:sz w:val="24"/>
                <w:szCs w:val="24"/>
                <w:lang w:val="et-EE"/>
              </w:rPr>
            </w:pPr>
            <w:r w:rsidRPr="004A29DF">
              <w:rPr>
                <w:rFonts w:ascii="Arial" w:hAnsi="Arial" w:cs="Arial"/>
                <w:sz w:val="24"/>
                <w:szCs w:val="24"/>
                <w:lang w:val="et-EE"/>
              </w:rPr>
              <w:lastRenderedPageBreak/>
              <w:t xml:space="preserve">s.h. omafinantseering </w:t>
            </w:r>
          </w:p>
        </w:tc>
        <w:tc>
          <w:tcPr>
            <w:tcW w:w="1321" w:type="dxa"/>
          </w:tcPr>
          <w:p w:rsidR="0053509F" w:rsidRPr="004A29DF" w:rsidRDefault="0053509F" w:rsidP="00653612">
            <w:pPr>
              <w:jc w:val="right"/>
              <w:rPr>
                <w:rFonts w:ascii="Arial" w:hAnsi="Arial" w:cs="Arial"/>
                <w:sz w:val="24"/>
                <w:szCs w:val="24"/>
              </w:rPr>
            </w:pPr>
            <w:r w:rsidRPr="004A29DF">
              <w:rPr>
                <w:rFonts w:ascii="Arial" w:hAnsi="Arial" w:cs="Arial"/>
                <w:sz w:val="24"/>
                <w:szCs w:val="24"/>
              </w:rPr>
              <w:t xml:space="preserve">24 000   </w:t>
            </w:r>
          </w:p>
        </w:tc>
        <w:tc>
          <w:tcPr>
            <w:tcW w:w="1321" w:type="dxa"/>
          </w:tcPr>
          <w:p w:rsidR="0053509F" w:rsidRPr="004A29DF" w:rsidRDefault="0053509F" w:rsidP="00653612">
            <w:pPr>
              <w:jc w:val="right"/>
              <w:rPr>
                <w:rFonts w:ascii="Arial" w:hAnsi="Arial" w:cs="Arial"/>
                <w:sz w:val="24"/>
                <w:szCs w:val="24"/>
              </w:rPr>
            </w:pPr>
            <w:r w:rsidRPr="004A29DF">
              <w:rPr>
                <w:rFonts w:ascii="Arial" w:hAnsi="Arial" w:cs="Arial"/>
                <w:sz w:val="24"/>
                <w:szCs w:val="24"/>
              </w:rPr>
              <w:t xml:space="preserve">355 000   </w:t>
            </w:r>
          </w:p>
        </w:tc>
        <w:tc>
          <w:tcPr>
            <w:tcW w:w="1321" w:type="dxa"/>
          </w:tcPr>
          <w:p w:rsidR="0053509F" w:rsidRPr="004A29DF" w:rsidRDefault="0053509F" w:rsidP="00653612">
            <w:pPr>
              <w:jc w:val="right"/>
              <w:rPr>
                <w:rFonts w:ascii="Arial" w:hAnsi="Arial" w:cs="Arial"/>
                <w:sz w:val="24"/>
                <w:szCs w:val="24"/>
              </w:rPr>
            </w:pPr>
            <w:r w:rsidRPr="004A29DF">
              <w:rPr>
                <w:rFonts w:ascii="Arial" w:hAnsi="Arial" w:cs="Arial"/>
                <w:sz w:val="24"/>
                <w:szCs w:val="24"/>
              </w:rPr>
              <w:t xml:space="preserve">567 000   </w:t>
            </w:r>
          </w:p>
        </w:tc>
        <w:tc>
          <w:tcPr>
            <w:tcW w:w="1321" w:type="dxa"/>
          </w:tcPr>
          <w:p w:rsidR="0053509F" w:rsidRPr="004A29DF" w:rsidRDefault="0053509F" w:rsidP="00653612">
            <w:pPr>
              <w:jc w:val="right"/>
              <w:rPr>
                <w:rFonts w:ascii="Arial" w:hAnsi="Arial" w:cs="Arial"/>
                <w:sz w:val="24"/>
                <w:szCs w:val="24"/>
              </w:rPr>
            </w:pPr>
            <w:r w:rsidRPr="004A29DF">
              <w:rPr>
                <w:rFonts w:ascii="Arial" w:hAnsi="Arial" w:cs="Arial"/>
                <w:sz w:val="24"/>
                <w:szCs w:val="24"/>
              </w:rPr>
              <w:t xml:space="preserve">113 500   </w:t>
            </w:r>
          </w:p>
        </w:tc>
        <w:tc>
          <w:tcPr>
            <w:tcW w:w="1321" w:type="dxa"/>
          </w:tcPr>
          <w:p w:rsidR="0053509F" w:rsidRPr="004A29DF" w:rsidRDefault="0053509F" w:rsidP="00653612">
            <w:pPr>
              <w:jc w:val="right"/>
              <w:rPr>
                <w:rFonts w:ascii="Arial" w:hAnsi="Arial" w:cs="Arial"/>
                <w:b/>
                <w:bCs/>
                <w:sz w:val="24"/>
                <w:szCs w:val="24"/>
              </w:rPr>
            </w:pPr>
            <w:r w:rsidRPr="004A29DF">
              <w:rPr>
                <w:rFonts w:ascii="Arial" w:hAnsi="Arial" w:cs="Arial"/>
                <w:b/>
                <w:bCs/>
                <w:sz w:val="24"/>
                <w:szCs w:val="24"/>
              </w:rPr>
              <w:t xml:space="preserve">1 059 500   </w:t>
            </w:r>
          </w:p>
        </w:tc>
      </w:tr>
    </w:tbl>
    <w:p w:rsidR="00544585" w:rsidRPr="004A29DF" w:rsidRDefault="00544585" w:rsidP="00544585">
      <w:pPr>
        <w:pStyle w:val="BodyText"/>
        <w:rPr>
          <w:rFonts w:ascii="Arial" w:hAnsi="Arial" w:cs="Arial"/>
          <w:noProof/>
          <w:szCs w:val="24"/>
          <w:lang w:val="et-EE"/>
        </w:rPr>
      </w:pPr>
    </w:p>
    <w:p w:rsidR="00544585" w:rsidRPr="004A29DF" w:rsidRDefault="00544585" w:rsidP="00544585">
      <w:pPr>
        <w:pStyle w:val="BodyText"/>
        <w:rPr>
          <w:rFonts w:ascii="Arial" w:hAnsi="Arial" w:cs="Arial"/>
          <w:szCs w:val="24"/>
          <w:lang w:val="et-EE"/>
        </w:rPr>
      </w:pPr>
      <w:r w:rsidRPr="004A29DF">
        <w:rPr>
          <w:rFonts w:ascii="Arial" w:hAnsi="Arial" w:cs="Arial"/>
          <w:noProof/>
          <w:szCs w:val="24"/>
          <w:lang w:val="et-EE"/>
        </w:rPr>
        <w:t>Narva Linnavolikogu otsusega on vaja kinnitada projekti omafinantseering.</w:t>
      </w:r>
    </w:p>
    <w:p w:rsidR="00C243F1" w:rsidRPr="004A29DF" w:rsidRDefault="00C243F1" w:rsidP="00544585">
      <w:pPr>
        <w:jc w:val="center"/>
        <w:rPr>
          <w:rFonts w:ascii="Arial" w:hAnsi="Arial" w:cs="Arial"/>
          <w:lang w:val="et-EE"/>
        </w:rPr>
      </w:pPr>
    </w:p>
    <w:p w:rsidR="00544585" w:rsidRPr="004A29DF" w:rsidRDefault="00544585" w:rsidP="00C243F1">
      <w:pPr>
        <w:rPr>
          <w:rFonts w:ascii="Arial" w:hAnsi="Arial" w:cs="Arial"/>
          <w:b/>
          <w:lang w:val="et-EE"/>
        </w:rPr>
      </w:pPr>
      <w:r w:rsidRPr="004A29DF">
        <w:rPr>
          <w:rFonts w:ascii="Arial" w:hAnsi="Arial" w:cs="Arial"/>
          <w:b/>
          <w:lang w:val="et-EE"/>
        </w:rPr>
        <w:t xml:space="preserve">2. </w:t>
      </w:r>
      <w:r w:rsidR="00C243F1" w:rsidRPr="004A29DF">
        <w:rPr>
          <w:rFonts w:ascii="Arial" w:hAnsi="Arial" w:cs="Arial"/>
          <w:b/>
          <w:lang w:val="et-EE"/>
        </w:rPr>
        <w:t>Õiguslikud järeldused</w:t>
      </w:r>
    </w:p>
    <w:p w:rsidR="00544585" w:rsidRPr="004A29DF" w:rsidRDefault="00544585" w:rsidP="00544585">
      <w:pPr>
        <w:jc w:val="both"/>
        <w:rPr>
          <w:rFonts w:ascii="Arial" w:hAnsi="Arial" w:cs="Arial"/>
          <w:lang w:val="et-EE"/>
        </w:rPr>
      </w:pPr>
    </w:p>
    <w:p w:rsidR="00544585" w:rsidRPr="004A29DF" w:rsidRDefault="00544585" w:rsidP="00544585">
      <w:pPr>
        <w:jc w:val="both"/>
        <w:rPr>
          <w:rFonts w:ascii="Arial" w:hAnsi="Arial" w:cs="Arial"/>
          <w:lang w:val="et-EE"/>
        </w:rPr>
      </w:pPr>
      <w:r w:rsidRPr="004A29DF">
        <w:rPr>
          <w:rFonts w:ascii="Arial" w:hAnsi="Arial" w:cs="Arial"/>
          <w:lang w:val="et-EE"/>
        </w:rPr>
        <w:t>Narva Linnavolikogul on õigus vastavalt Kohaliku omavalitsuse korralduse seaduse § 22 lõike 1 punktile 8 vastu võtta laene ja teisi varalisi kohustusi.</w:t>
      </w:r>
    </w:p>
    <w:p w:rsidR="00544585" w:rsidRPr="004A29DF" w:rsidRDefault="00544585" w:rsidP="00544585">
      <w:pPr>
        <w:rPr>
          <w:rFonts w:ascii="Arial" w:hAnsi="Arial" w:cs="Arial"/>
          <w:b/>
          <w:lang w:val="et-EE"/>
        </w:rPr>
      </w:pPr>
    </w:p>
    <w:p w:rsidR="00544585" w:rsidRPr="004A29DF" w:rsidRDefault="00544585" w:rsidP="00C243F1">
      <w:pPr>
        <w:rPr>
          <w:rFonts w:ascii="Arial" w:hAnsi="Arial" w:cs="Arial"/>
          <w:b/>
          <w:lang w:val="et-EE"/>
        </w:rPr>
      </w:pPr>
      <w:r w:rsidRPr="004A29DF">
        <w:rPr>
          <w:rFonts w:ascii="Arial" w:hAnsi="Arial" w:cs="Arial"/>
          <w:b/>
          <w:lang w:val="et-EE"/>
        </w:rPr>
        <w:t xml:space="preserve">3. </w:t>
      </w:r>
      <w:r w:rsidR="00C243F1" w:rsidRPr="004A29DF">
        <w:rPr>
          <w:rFonts w:ascii="Arial" w:hAnsi="Arial" w:cs="Arial"/>
          <w:b/>
          <w:lang w:val="et-EE"/>
        </w:rPr>
        <w:t>Otsus</w:t>
      </w:r>
    </w:p>
    <w:p w:rsidR="00544585" w:rsidRPr="004A29DF" w:rsidRDefault="00544585" w:rsidP="00544585">
      <w:pPr>
        <w:jc w:val="both"/>
        <w:rPr>
          <w:rFonts w:ascii="Arial" w:hAnsi="Arial" w:cs="Arial"/>
          <w:lang w:val="et-EE"/>
        </w:rPr>
      </w:pPr>
    </w:p>
    <w:p w:rsidR="00544585" w:rsidRPr="004A29DF" w:rsidRDefault="00544585" w:rsidP="00544585">
      <w:pPr>
        <w:rPr>
          <w:rFonts w:ascii="Arial" w:hAnsi="Arial" w:cs="Arial"/>
          <w:lang w:val="et-EE"/>
        </w:rPr>
      </w:pPr>
      <w:r w:rsidRPr="004A29DF">
        <w:rPr>
          <w:rFonts w:ascii="Arial" w:hAnsi="Arial" w:cs="Arial"/>
          <w:lang w:val="et-EE"/>
        </w:rPr>
        <w:t>3.1 Kinnitada projekti „</w:t>
      </w:r>
      <w:r w:rsidR="008305EB" w:rsidRPr="004A29DF">
        <w:rPr>
          <w:rFonts w:ascii="Arial" w:hAnsi="Arial" w:cs="Arial"/>
          <w:lang w:val="et-EE"/>
        </w:rPr>
        <w:t>Kvalifitseeritud tööjõud käsitöö valdkonnas</w:t>
      </w:r>
      <w:r w:rsidRPr="004A29DF">
        <w:rPr>
          <w:rFonts w:ascii="Arial" w:hAnsi="Arial" w:cs="Arial"/>
          <w:lang w:val="et-EE"/>
        </w:rPr>
        <w:t xml:space="preserve">” omafinantseering </w:t>
      </w:r>
      <w:r w:rsidR="008305EB" w:rsidRPr="004A29DF">
        <w:rPr>
          <w:rFonts w:ascii="Arial" w:hAnsi="Arial" w:cs="Arial"/>
          <w:lang w:val="et-EE"/>
        </w:rPr>
        <w:t xml:space="preserve">1 059 500 krooni </w:t>
      </w:r>
      <w:r w:rsidRPr="004A29DF">
        <w:rPr>
          <w:rFonts w:ascii="Arial" w:hAnsi="Arial" w:cs="Arial"/>
          <w:lang w:val="et-EE"/>
        </w:rPr>
        <w:t>ulatuses.</w:t>
      </w:r>
    </w:p>
    <w:p w:rsidR="00544585" w:rsidRPr="004A29DF" w:rsidRDefault="00544585" w:rsidP="00544585">
      <w:pPr>
        <w:rPr>
          <w:rFonts w:ascii="Arial" w:hAnsi="Arial" w:cs="Arial"/>
          <w:noProof/>
          <w:lang w:val="et-EE"/>
        </w:rPr>
      </w:pPr>
    </w:p>
    <w:p w:rsidR="00544585" w:rsidRPr="004A29DF" w:rsidRDefault="00544585" w:rsidP="00544585">
      <w:pPr>
        <w:numPr>
          <w:ilvl w:val="1"/>
          <w:numId w:val="4"/>
        </w:numPr>
        <w:rPr>
          <w:rFonts w:ascii="Arial" w:hAnsi="Arial" w:cs="Arial"/>
          <w:noProof/>
          <w:lang w:val="et-EE"/>
        </w:rPr>
      </w:pPr>
      <w:r w:rsidRPr="004A29DF">
        <w:rPr>
          <w:rFonts w:ascii="Arial" w:hAnsi="Arial" w:cs="Arial"/>
          <w:noProof/>
          <w:lang w:val="et-EE"/>
        </w:rPr>
        <w:t xml:space="preserve">Projekti positiivse rahastamise otsuse korral </w:t>
      </w:r>
      <w:r w:rsidRPr="004A29DF">
        <w:rPr>
          <w:rFonts w:ascii="Arial" w:hAnsi="Arial" w:cs="Arial"/>
          <w:lang w:val="et-EE"/>
        </w:rPr>
        <w:t>vastavate aastate lõikes ette näha linna eelarves omafinantseerimise tagamiseks eraldi kulureana vahendid omafinantseeringu katteks, nähes ette võimalust kasutada neid vahendeid käibevahendite vajaduste katteks.</w:t>
      </w:r>
    </w:p>
    <w:p w:rsidR="00544585" w:rsidRPr="004A29DF" w:rsidRDefault="00544585" w:rsidP="00544585">
      <w:pPr>
        <w:rPr>
          <w:rFonts w:ascii="Arial" w:hAnsi="Arial" w:cs="Arial"/>
          <w:lang w:val="et-EE"/>
        </w:rPr>
      </w:pPr>
    </w:p>
    <w:p w:rsidR="00544585" w:rsidRPr="004A29DF" w:rsidRDefault="00544585" w:rsidP="00C243F1">
      <w:pPr>
        <w:rPr>
          <w:rFonts w:ascii="Arial" w:hAnsi="Arial" w:cs="Arial"/>
          <w:b/>
          <w:lang w:val="et-EE"/>
        </w:rPr>
      </w:pPr>
      <w:r w:rsidRPr="004A29DF">
        <w:rPr>
          <w:rFonts w:ascii="Arial" w:hAnsi="Arial" w:cs="Arial"/>
          <w:b/>
          <w:lang w:val="et-EE"/>
        </w:rPr>
        <w:t xml:space="preserve">4. </w:t>
      </w:r>
      <w:r w:rsidR="00C243F1" w:rsidRPr="004A29DF">
        <w:rPr>
          <w:rFonts w:ascii="Arial" w:hAnsi="Arial" w:cs="Arial"/>
          <w:b/>
          <w:lang w:val="et-EE"/>
        </w:rPr>
        <w:t>Vaidlustamine</w:t>
      </w:r>
    </w:p>
    <w:p w:rsidR="00544585" w:rsidRPr="004A29DF" w:rsidRDefault="00544585" w:rsidP="00544585">
      <w:pPr>
        <w:jc w:val="both"/>
        <w:rPr>
          <w:rFonts w:ascii="Arial" w:hAnsi="Arial" w:cs="Arial"/>
          <w:lang w:val="et-EE"/>
        </w:rPr>
      </w:pPr>
    </w:p>
    <w:p w:rsidR="00544585" w:rsidRPr="004A29DF" w:rsidRDefault="00544585" w:rsidP="00544585">
      <w:pPr>
        <w:jc w:val="both"/>
        <w:rPr>
          <w:rFonts w:ascii="Arial" w:hAnsi="Arial" w:cs="Arial"/>
          <w:lang w:val="et-EE"/>
        </w:rPr>
      </w:pPr>
      <w:r w:rsidRPr="004A29DF">
        <w:rPr>
          <w:rFonts w:ascii="Arial" w:hAnsi="Arial" w:cs="Arial"/>
          <w:lang w:val="et-EE"/>
        </w:rPr>
        <w:t>Otsust on võimalik vaidlustada Tartu Halduskohtu Jõhvi kohtumajas 30 päeva jooksul arvates otsuse teatavakstegemisest.</w:t>
      </w:r>
    </w:p>
    <w:p w:rsidR="00544585" w:rsidRPr="004A29DF" w:rsidRDefault="00544585" w:rsidP="00544585">
      <w:pPr>
        <w:jc w:val="both"/>
        <w:rPr>
          <w:rFonts w:ascii="Arial" w:hAnsi="Arial" w:cs="Arial"/>
          <w:lang w:val="et-EE"/>
        </w:rPr>
      </w:pPr>
    </w:p>
    <w:p w:rsidR="00544585" w:rsidRPr="004A29DF" w:rsidRDefault="00544585" w:rsidP="00C243F1">
      <w:pPr>
        <w:rPr>
          <w:rFonts w:ascii="Arial" w:hAnsi="Arial" w:cs="Arial"/>
          <w:b/>
          <w:lang w:val="et-EE"/>
        </w:rPr>
      </w:pPr>
      <w:r w:rsidRPr="004A29DF">
        <w:rPr>
          <w:rFonts w:ascii="Arial" w:hAnsi="Arial" w:cs="Arial"/>
          <w:b/>
          <w:lang w:val="et-EE"/>
        </w:rPr>
        <w:t xml:space="preserve">5. </w:t>
      </w:r>
      <w:r w:rsidR="00C243F1" w:rsidRPr="004A29DF">
        <w:rPr>
          <w:rFonts w:ascii="Arial" w:hAnsi="Arial" w:cs="Arial"/>
          <w:b/>
          <w:lang w:val="et-EE"/>
        </w:rPr>
        <w:t>Otsuse jõustumine</w:t>
      </w:r>
    </w:p>
    <w:p w:rsidR="00544585" w:rsidRPr="004A29DF" w:rsidRDefault="00544585" w:rsidP="00544585">
      <w:pPr>
        <w:jc w:val="both"/>
        <w:rPr>
          <w:rFonts w:ascii="Arial" w:hAnsi="Arial" w:cs="Arial"/>
          <w:lang w:val="et-EE"/>
        </w:rPr>
      </w:pPr>
    </w:p>
    <w:p w:rsidR="00544585" w:rsidRPr="004A29DF" w:rsidRDefault="00544585" w:rsidP="00544585">
      <w:pPr>
        <w:jc w:val="both"/>
        <w:rPr>
          <w:rFonts w:ascii="Arial" w:hAnsi="Arial" w:cs="Arial"/>
          <w:lang w:val="et-EE"/>
        </w:rPr>
      </w:pPr>
      <w:r w:rsidRPr="004A29DF">
        <w:rPr>
          <w:rFonts w:ascii="Arial" w:hAnsi="Arial" w:cs="Arial"/>
          <w:lang w:val="et-EE"/>
        </w:rPr>
        <w:t>Otsus jõustub seadusega sätestatud korras.</w:t>
      </w:r>
    </w:p>
    <w:p w:rsidR="00544585" w:rsidRPr="004A29DF" w:rsidRDefault="00544585" w:rsidP="00544585">
      <w:pPr>
        <w:jc w:val="both"/>
        <w:rPr>
          <w:rFonts w:ascii="Arial" w:hAnsi="Arial" w:cs="Arial"/>
          <w:lang w:val="et-EE"/>
        </w:rPr>
      </w:pPr>
    </w:p>
    <w:p w:rsidR="00544585" w:rsidRPr="004A29DF" w:rsidRDefault="00544585" w:rsidP="00544585">
      <w:pPr>
        <w:jc w:val="both"/>
        <w:rPr>
          <w:rFonts w:ascii="Arial" w:hAnsi="Arial" w:cs="Arial"/>
          <w:lang w:val="et-EE"/>
        </w:rPr>
      </w:pPr>
    </w:p>
    <w:p w:rsidR="00544585" w:rsidRPr="004A29DF" w:rsidRDefault="00544585" w:rsidP="00544585">
      <w:pPr>
        <w:jc w:val="both"/>
        <w:rPr>
          <w:rFonts w:ascii="Arial" w:hAnsi="Arial" w:cs="Arial"/>
          <w:lang w:val="et-EE"/>
        </w:rPr>
      </w:pPr>
    </w:p>
    <w:p w:rsidR="00544585" w:rsidRPr="004A29DF" w:rsidRDefault="00544585" w:rsidP="00544585">
      <w:pPr>
        <w:jc w:val="both"/>
        <w:rPr>
          <w:rFonts w:ascii="Arial" w:hAnsi="Arial" w:cs="Arial"/>
          <w:lang w:val="et-EE"/>
        </w:rPr>
      </w:pPr>
    </w:p>
    <w:p w:rsidR="00544585" w:rsidRPr="004A29DF" w:rsidRDefault="00544585" w:rsidP="00544585">
      <w:pPr>
        <w:jc w:val="both"/>
        <w:rPr>
          <w:rFonts w:ascii="Arial" w:hAnsi="Arial" w:cs="Arial"/>
          <w:lang w:val="et-EE"/>
        </w:rPr>
      </w:pPr>
    </w:p>
    <w:p w:rsidR="00544585" w:rsidRPr="004A29DF" w:rsidRDefault="00544585" w:rsidP="00544585">
      <w:pPr>
        <w:rPr>
          <w:rFonts w:ascii="Arial" w:hAnsi="Arial" w:cs="Arial"/>
          <w:lang w:val="et-EE"/>
        </w:rPr>
      </w:pPr>
      <w:r w:rsidRPr="004A29DF">
        <w:rPr>
          <w:rFonts w:ascii="Arial" w:hAnsi="Arial" w:cs="Arial"/>
          <w:lang w:val="et-EE"/>
        </w:rPr>
        <w:t>Mihhali Sta</w:t>
      </w:r>
      <w:r w:rsidR="00C243F1" w:rsidRPr="004A29DF">
        <w:rPr>
          <w:rFonts w:ascii="Arial" w:hAnsi="Arial" w:cs="Arial"/>
          <w:lang w:val="et-EE"/>
        </w:rPr>
        <w:t>lnuhhin</w:t>
      </w:r>
    </w:p>
    <w:p w:rsidR="00C80A8B" w:rsidRPr="004A29DF" w:rsidRDefault="00544585" w:rsidP="00544585">
      <w:pPr>
        <w:rPr>
          <w:rFonts w:ascii="Arial" w:hAnsi="Arial" w:cs="Arial"/>
          <w:lang w:val="et-EE"/>
        </w:rPr>
      </w:pPr>
      <w:r w:rsidRPr="004A29DF">
        <w:rPr>
          <w:rFonts w:ascii="Arial" w:hAnsi="Arial" w:cs="Arial"/>
          <w:lang w:val="et-EE"/>
        </w:rPr>
        <w:t>Volikogu esimees</w:t>
      </w:r>
    </w:p>
    <w:sectPr w:rsidR="00C80A8B" w:rsidRPr="004A29DF" w:rsidSect="0094721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E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03627"/>
    <w:multiLevelType w:val="multilevel"/>
    <w:tmpl w:val="6FB4AEEE"/>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4F497747"/>
    <w:multiLevelType w:val="hybridMultilevel"/>
    <w:tmpl w:val="689A520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
    <w:nsid w:val="5CE46E03"/>
    <w:multiLevelType w:val="hybridMultilevel"/>
    <w:tmpl w:val="BE9AAC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C6770E1"/>
    <w:multiLevelType w:val="multilevel"/>
    <w:tmpl w:val="86445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544585"/>
    <w:rsid w:val="00281872"/>
    <w:rsid w:val="00286330"/>
    <w:rsid w:val="00410597"/>
    <w:rsid w:val="004425CF"/>
    <w:rsid w:val="004A29DF"/>
    <w:rsid w:val="004D241A"/>
    <w:rsid w:val="004F6A9C"/>
    <w:rsid w:val="0053509F"/>
    <w:rsid w:val="00544585"/>
    <w:rsid w:val="005B2953"/>
    <w:rsid w:val="007D3BDF"/>
    <w:rsid w:val="008305EB"/>
    <w:rsid w:val="008C70D6"/>
    <w:rsid w:val="008D3742"/>
    <w:rsid w:val="0094721E"/>
    <w:rsid w:val="0096288A"/>
    <w:rsid w:val="00AB15A3"/>
    <w:rsid w:val="00C243F1"/>
    <w:rsid w:val="00C80A8B"/>
    <w:rsid w:val="00C9226B"/>
    <w:rsid w:val="00CB1707"/>
    <w:rsid w:val="00CD2E2C"/>
    <w:rsid w:val="00D4169D"/>
    <w:rsid w:val="00DE0618"/>
    <w:rsid w:val="00F76991"/>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t-EE"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585"/>
    <w:rPr>
      <w:rFonts w:ascii="Times New Roman" w:eastAsia="Times New Roman" w:hAnsi="Times New Roman" w:cs="Times New Roman"/>
      <w:lang w:val="en-US" w:bidi="ar-SA"/>
    </w:rPr>
  </w:style>
  <w:style w:type="paragraph" w:styleId="Heading1">
    <w:name w:val="heading 1"/>
    <w:basedOn w:val="Normal"/>
    <w:next w:val="Normal"/>
    <w:link w:val="Heading1Char"/>
    <w:qFormat/>
    <w:rsid w:val="00544585"/>
    <w:pPr>
      <w:keepNext/>
      <w:outlineLvl w:val="0"/>
    </w:pPr>
    <w:rPr>
      <w:b/>
      <w:bCs/>
      <w:szCs w:val="20"/>
      <w:lang w:val="et-EE"/>
    </w:rPr>
  </w:style>
  <w:style w:type="paragraph" w:styleId="Heading2">
    <w:name w:val="heading 2"/>
    <w:basedOn w:val="Normal"/>
    <w:next w:val="Normal"/>
    <w:link w:val="Heading2Char"/>
    <w:qFormat/>
    <w:rsid w:val="00544585"/>
    <w:pPr>
      <w:keepNext/>
      <w:jc w:val="right"/>
      <w:outlineLvl w:val="1"/>
    </w:pPr>
    <w:rPr>
      <w:szCs w:val="20"/>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4585"/>
    <w:rPr>
      <w:rFonts w:ascii="Times New Roman" w:eastAsia="Times New Roman" w:hAnsi="Times New Roman" w:cs="Times New Roman"/>
      <w:b/>
      <w:bCs/>
      <w:szCs w:val="20"/>
      <w:lang w:bidi="ar-SA"/>
    </w:rPr>
  </w:style>
  <w:style w:type="character" w:customStyle="1" w:styleId="Heading2Char">
    <w:name w:val="Heading 2 Char"/>
    <w:basedOn w:val="DefaultParagraphFont"/>
    <w:link w:val="Heading2"/>
    <w:rsid w:val="00544585"/>
    <w:rPr>
      <w:rFonts w:ascii="Times New Roman" w:eastAsia="Times New Roman" w:hAnsi="Times New Roman" w:cs="Times New Roman"/>
      <w:szCs w:val="20"/>
      <w:lang w:bidi="ar-SA"/>
    </w:rPr>
  </w:style>
  <w:style w:type="paragraph" w:styleId="BodyText">
    <w:name w:val="Body Text"/>
    <w:basedOn w:val="Normal"/>
    <w:link w:val="BodyTextChar"/>
    <w:rsid w:val="00544585"/>
    <w:pPr>
      <w:jc w:val="both"/>
    </w:pPr>
    <w:rPr>
      <w:szCs w:val="20"/>
      <w:lang w:val="en-AU"/>
    </w:rPr>
  </w:style>
  <w:style w:type="character" w:customStyle="1" w:styleId="BodyTextChar">
    <w:name w:val="Body Text Char"/>
    <w:basedOn w:val="DefaultParagraphFont"/>
    <w:link w:val="BodyText"/>
    <w:rsid w:val="00544585"/>
    <w:rPr>
      <w:rFonts w:ascii="Times New Roman" w:eastAsia="Times New Roman" w:hAnsi="Times New Roman" w:cs="Times New Roman"/>
      <w:szCs w:val="20"/>
      <w:lang w:val="en-AU" w:bidi="ar-SA"/>
    </w:rPr>
  </w:style>
  <w:style w:type="paragraph" w:styleId="Title">
    <w:name w:val="Title"/>
    <w:basedOn w:val="Normal"/>
    <w:link w:val="TitleChar"/>
    <w:qFormat/>
    <w:rsid w:val="00544585"/>
    <w:pPr>
      <w:jc w:val="center"/>
    </w:pPr>
    <w:rPr>
      <w:b/>
      <w:bCs/>
      <w:lang w:val="et-EE"/>
    </w:rPr>
  </w:style>
  <w:style w:type="character" w:customStyle="1" w:styleId="TitleChar">
    <w:name w:val="Title Char"/>
    <w:basedOn w:val="DefaultParagraphFont"/>
    <w:link w:val="Title"/>
    <w:rsid w:val="00544585"/>
    <w:rPr>
      <w:rFonts w:ascii="Times New Roman" w:eastAsia="Times New Roman" w:hAnsi="Times New Roman" w:cs="Times New Roman"/>
      <w:b/>
      <w:bCs/>
      <w:lang w:bidi="ar-SA"/>
    </w:rPr>
  </w:style>
  <w:style w:type="table" w:styleId="TableGrid">
    <w:name w:val="Table Grid"/>
    <w:basedOn w:val="TableNormal"/>
    <w:rsid w:val="0053509F"/>
    <w:rPr>
      <w:rFonts w:ascii="Times New Roman" w:eastAsia="Times New Roman" w:hAnsi="Times New Roman" w:cs="Times New Roman"/>
      <w:sz w:val="20"/>
      <w:szCs w:val="20"/>
      <w:lang w:eastAsia="et-EE"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606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Aleksander</dc:creator>
  <cp:lastModifiedBy>Aleksander</cp:lastModifiedBy>
  <cp:revision>13</cp:revision>
  <dcterms:created xsi:type="dcterms:W3CDTF">2009-11-16T12:28:00Z</dcterms:created>
  <dcterms:modified xsi:type="dcterms:W3CDTF">2009-11-16T20:07:00Z</dcterms:modified>
</cp:coreProperties>
</file>