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49" w:rsidRPr="001F1937" w:rsidRDefault="001C1749" w:rsidP="00076CC1">
      <w:pPr>
        <w:spacing w:after="240"/>
        <w:jc w:val="center"/>
        <w:rPr>
          <w:b/>
        </w:rPr>
      </w:pPr>
      <w:r>
        <w:rPr>
          <w:b/>
        </w:rPr>
        <w:t xml:space="preserve">TEENUSTE </w:t>
      </w:r>
      <w:r w:rsidRPr="001F1937">
        <w:rPr>
          <w:b/>
        </w:rPr>
        <w:t>KÄSUNDUSLEPING</w:t>
      </w:r>
      <w:r>
        <w:rPr>
          <w:b/>
        </w:rPr>
        <w:t xml:space="preserve"> </w:t>
      </w:r>
      <w:r w:rsidRPr="004C4F46">
        <w:rPr>
          <w:b/>
          <w:color w:val="0070C0"/>
        </w:rPr>
        <w:t>Nr. ____________</w:t>
      </w:r>
    </w:p>
    <w:p w:rsidR="001C1749" w:rsidRDefault="001C1749" w:rsidP="007C409F">
      <w:pPr>
        <w:rPr>
          <w:b/>
          <w:color w:val="0070C0"/>
        </w:rPr>
      </w:pPr>
    </w:p>
    <w:p w:rsidR="001C1749" w:rsidRPr="007C409F" w:rsidRDefault="001C1749" w:rsidP="007C409F">
      <w:pPr>
        <w:rPr>
          <w:b/>
          <w:color w:val="0070C0"/>
        </w:rPr>
      </w:pPr>
      <w:r>
        <w:rPr>
          <w:b/>
          <w:color w:val="0070C0"/>
        </w:rPr>
        <w:t>Narvas</w:t>
      </w:r>
      <w:r w:rsidRPr="007C409F">
        <w:rPr>
          <w:b/>
          <w:color w:val="0070C0"/>
        </w:rPr>
        <w:t>, XX.XX.20XX.a.</w:t>
      </w:r>
    </w:p>
    <w:p w:rsidR="001C1749" w:rsidRDefault="001C1749" w:rsidP="007C409F">
      <w:pPr>
        <w:rPr>
          <w:b/>
        </w:rPr>
      </w:pPr>
    </w:p>
    <w:p w:rsidR="001C1749" w:rsidRPr="001C27C1" w:rsidRDefault="001C1749" w:rsidP="007C409F">
      <w:pPr>
        <w:rPr>
          <w:b/>
        </w:rPr>
      </w:pPr>
    </w:p>
    <w:p w:rsidR="001C1749" w:rsidRPr="00BB3955" w:rsidRDefault="001C1749" w:rsidP="008A2EB2">
      <w:pPr>
        <w:pStyle w:val="Heading1"/>
        <w:tabs>
          <w:tab w:val="clear" w:pos="862"/>
          <w:tab w:val="num" w:pos="709"/>
        </w:tabs>
        <w:ind w:left="709" w:hanging="709"/>
        <w:rPr>
          <w:caps/>
        </w:rPr>
      </w:pPr>
      <w:r w:rsidRPr="00BB3955">
        <w:rPr>
          <w:caps/>
        </w:rPr>
        <w:t>Lepingu pooled</w:t>
      </w:r>
    </w:p>
    <w:p w:rsidR="001C1749" w:rsidRDefault="001C1749" w:rsidP="008A2EB2"/>
    <w:p w:rsidR="001C1749" w:rsidRDefault="001C1749" w:rsidP="008A2EB2">
      <w:pPr>
        <w:pStyle w:val="Heading2"/>
      </w:pPr>
      <w:r w:rsidRPr="00E64CFA">
        <w:t>K</w:t>
      </w:r>
      <w:r>
        <w:t>äesoleva teenuste käsunduslepingu</w:t>
      </w:r>
      <w:r w:rsidRPr="00E64CFA">
        <w:t xml:space="preserve"> (edaspidi: </w:t>
      </w:r>
      <w:r w:rsidRPr="008A2EB2">
        <w:t>Leping</w:t>
      </w:r>
      <w:r w:rsidRPr="00DD7AE3">
        <w:t>)</w:t>
      </w:r>
      <w:r>
        <w:t xml:space="preserve"> on sõlmin</w:t>
      </w:r>
      <w:r w:rsidRPr="00E64CFA">
        <w:t xml:space="preserve">ud </w:t>
      </w:r>
    </w:p>
    <w:p w:rsidR="001C1749" w:rsidRDefault="001C1749" w:rsidP="008A2EB2">
      <w:pPr>
        <w:ind w:left="720"/>
      </w:pPr>
      <w:r w:rsidRPr="00606031">
        <w:rPr>
          <w:b/>
        </w:rPr>
        <w:t xml:space="preserve">Narva linn, </w:t>
      </w:r>
      <w:r w:rsidRPr="00606031">
        <w:t>mille nimel tegutseb</w:t>
      </w:r>
      <w:r>
        <w:rPr>
          <w:b/>
          <w:color w:val="0070C0"/>
        </w:rPr>
        <w:t xml:space="preserve"> </w:t>
      </w:r>
      <w:r w:rsidRPr="00076CC1">
        <w:rPr>
          <w:b/>
        </w:rPr>
        <w:t>Narva Linnavalitsuse Linnavara- ja Majandusamet</w:t>
      </w:r>
      <w:r w:rsidRPr="00076CC1">
        <w:t>, registrikoodiga 75029837, aadressiga Peetri plats 3, Narva,</w:t>
      </w:r>
      <w:r w:rsidRPr="00D35639">
        <w:rPr>
          <w:color w:val="0070C0"/>
        </w:rPr>
        <w:t xml:space="preserve"> 20308</w:t>
      </w:r>
      <w:r w:rsidRPr="0004597C">
        <w:t xml:space="preserve">, mida esindab </w:t>
      </w:r>
      <w:r w:rsidRPr="0004597C">
        <w:rPr>
          <w:color w:val="0070C0"/>
        </w:rPr>
        <w:t xml:space="preserve">[käsundiandja esindaja nimi] </w:t>
      </w:r>
      <w:r w:rsidRPr="00606031">
        <w:t>põhimääruse alusel</w:t>
      </w:r>
      <w:r>
        <w:rPr>
          <w:color w:val="0070C0"/>
        </w:rPr>
        <w:t xml:space="preserve"> </w:t>
      </w:r>
      <w:r w:rsidRPr="0004597C">
        <w:t xml:space="preserve">(edaspidi: </w:t>
      </w:r>
      <w:r w:rsidRPr="0004597C">
        <w:rPr>
          <w:b/>
        </w:rPr>
        <w:t>Käsundiandja</w:t>
      </w:r>
      <w:r w:rsidRPr="0004597C">
        <w:t>), ja</w:t>
      </w:r>
    </w:p>
    <w:p w:rsidR="001C1749" w:rsidRPr="0004597C" w:rsidRDefault="001C1749" w:rsidP="008A2EB2">
      <w:pPr>
        <w:ind w:left="720"/>
      </w:pPr>
    </w:p>
    <w:p w:rsidR="001C1749" w:rsidRDefault="001C1749" w:rsidP="004E7F8F">
      <w:pPr>
        <w:ind w:left="720" w:hanging="720"/>
      </w:pPr>
      <w:r w:rsidRPr="00E64CFA">
        <w:rPr>
          <w:b/>
        </w:rPr>
        <w:tab/>
      </w:r>
      <w:r w:rsidRPr="002F5CF1">
        <w:rPr>
          <w:b/>
          <w:color w:val="0070C0"/>
        </w:rPr>
        <w:t>[Käsundisaaja nimi]</w:t>
      </w:r>
      <w:r w:rsidRPr="002F5CF1">
        <w:t xml:space="preserve">, </w:t>
      </w:r>
      <w:r w:rsidRPr="00D35639">
        <w:t xml:space="preserve">registrikoodiga </w:t>
      </w:r>
      <w:r w:rsidRPr="002F5CF1">
        <w:rPr>
          <w:color w:val="0070C0"/>
        </w:rPr>
        <w:t>[registrikood või isikukood]</w:t>
      </w:r>
      <w:r w:rsidRPr="002F5CF1">
        <w:t xml:space="preserve">, aadressiga </w:t>
      </w:r>
      <w:r w:rsidRPr="002F5CF1">
        <w:rPr>
          <w:color w:val="0070C0"/>
        </w:rPr>
        <w:t>[aadress]</w:t>
      </w:r>
      <w:r w:rsidRPr="002F5CF1">
        <w:t xml:space="preserve">, mida esindab </w:t>
      </w:r>
      <w:r w:rsidRPr="002F5CF1">
        <w:rPr>
          <w:color w:val="0070C0"/>
        </w:rPr>
        <w:t xml:space="preserve">[käsundisaaja </w:t>
      </w:r>
      <w:r w:rsidRPr="0004597C">
        <w:rPr>
          <w:color w:val="0070C0"/>
        </w:rPr>
        <w:t>esindaja nimi</w:t>
      </w:r>
      <w:r>
        <w:rPr>
          <w:color w:val="0070C0"/>
        </w:rPr>
        <w:t xml:space="preserve"> ja esindusõiguse alus</w:t>
      </w:r>
      <w:r w:rsidRPr="002F5CF1">
        <w:rPr>
          <w:color w:val="0070C0"/>
        </w:rPr>
        <w:t xml:space="preserve">] </w:t>
      </w:r>
      <w:r w:rsidRPr="002F5CF1">
        <w:t xml:space="preserve">(edaspidi: </w:t>
      </w:r>
      <w:r w:rsidRPr="002F5CF1">
        <w:rPr>
          <w:b/>
        </w:rPr>
        <w:t>Käsundisaaja</w:t>
      </w:r>
      <w:r w:rsidRPr="0004597C">
        <w:t>)</w:t>
      </w:r>
      <w:r w:rsidRPr="002F5CF1">
        <w:t>,</w:t>
      </w:r>
    </w:p>
    <w:p w:rsidR="001C1749" w:rsidRPr="002F5CF1" w:rsidRDefault="001C1749" w:rsidP="004E7F8F">
      <w:pPr>
        <w:ind w:left="720" w:hanging="720"/>
      </w:pPr>
      <w:r w:rsidRPr="002F5CF1">
        <w:t xml:space="preserve"> </w:t>
      </w:r>
    </w:p>
    <w:p w:rsidR="001C1749" w:rsidRPr="00BD2B7B" w:rsidRDefault="001C1749" w:rsidP="008A2EB2">
      <w:pPr>
        <w:ind w:firstLine="709"/>
      </w:pPr>
      <w:r w:rsidRPr="00E64CFA">
        <w:t xml:space="preserve">edaspidi viidatud ka kui </w:t>
      </w:r>
      <w:r w:rsidRPr="008A2EB2">
        <w:rPr>
          <w:b/>
        </w:rPr>
        <w:t>Pool</w:t>
      </w:r>
      <w:r w:rsidRPr="00E64CFA">
        <w:t xml:space="preserve"> või ühiselt kui </w:t>
      </w:r>
      <w:r w:rsidRPr="008A2EB2">
        <w:rPr>
          <w:b/>
        </w:rPr>
        <w:t>Pooled</w:t>
      </w:r>
      <w:r w:rsidRPr="00E64CFA">
        <w:t>,</w:t>
      </w:r>
      <w:r>
        <w:t xml:space="preserve"> </w:t>
      </w:r>
      <w:r w:rsidRPr="00BD2B7B">
        <w:t>alljärgneva</w:t>
      </w:r>
      <w:r>
        <w:t>s</w:t>
      </w:r>
      <w:r w:rsidRPr="00BD2B7B">
        <w:t>:</w:t>
      </w:r>
    </w:p>
    <w:p w:rsidR="001C1749" w:rsidRDefault="001C1749" w:rsidP="00CD7F36">
      <w:pPr>
        <w:ind w:left="709"/>
      </w:pPr>
    </w:p>
    <w:p w:rsidR="001C1749" w:rsidRPr="00BB3955" w:rsidRDefault="001C1749">
      <w:pPr>
        <w:pStyle w:val="Heading1"/>
        <w:tabs>
          <w:tab w:val="clear" w:pos="862"/>
          <w:tab w:val="num" w:pos="709"/>
        </w:tabs>
        <w:ind w:left="709" w:hanging="709"/>
        <w:rPr>
          <w:caps/>
        </w:rPr>
      </w:pPr>
      <w:bookmarkStart w:id="0" w:name="_Toc146703947"/>
      <w:r w:rsidRPr="00BB3955">
        <w:rPr>
          <w:caps/>
        </w:rPr>
        <w:t>Lepingu objekt</w:t>
      </w:r>
      <w:bookmarkEnd w:id="0"/>
      <w:r w:rsidRPr="00BB3955">
        <w:rPr>
          <w:caps/>
        </w:rPr>
        <w:t xml:space="preserve"> ja üldsätted</w:t>
      </w:r>
    </w:p>
    <w:p w:rsidR="001C1749" w:rsidRDefault="001C1749"/>
    <w:p w:rsidR="001C1749" w:rsidRDefault="001C1749" w:rsidP="00E57F81">
      <w:pPr>
        <w:pStyle w:val="Heading2"/>
      </w:pPr>
      <w:r w:rsidRPr="00E57F81">
        <w:t>Lepinguga kohustub Käsundisaaja osutama Käsundiandjale jär</w:t>
      </w:r>
      <w:r>
        <w:t>gmisi teenuseid (edaspidi:</w:t>
      </w:r>
      <w:r w:rsidRPr="00E57F81">
        <w:t xml:space="preserve"> </w:t>
      </w:r>
      <w:r w:rsidRPr="00606031">
        <w:rPr>
          <w:b/>
        </w:rPr>
        <w:t>Teenus või</w:t>
      </w:r>
      <w:r>
        <w:t xml:space="preserve"> </w:t>
      </w:r>
      <w:r w:rsidRPr="00E57F81">
        <w:rPr>
          <w:b/>
          <w:bCs/>
        </w:rPr>
        <w:t>Teenuse</w:t>
      </w:r>
      <w:r>
        <w:rPr>
          <w:b/>
          <w:bCs/>
        </w:rPr>
        <w:t>d</w:t>
      </w:r>
      <w:r>
        <w:rPr>
          <w:bCs/>
        </w:rPr>
        <w:t>):</w:t>
      </w:r>
    </w:p>
    <w:p w:rsidR="001C1749" w:rsidRPr="00C32B71" w:rsidRDefault="001C1749" w:rsidP="005234CD">
      <w:pPr>
        <w:pStyle w:val="alampunktitekst"/>
        <w:numPr>
          <w:ilvl w:val="2"/>
          <w:numId w:val="13"/>
        </w:numPr>
        <w:rPr>
          <w:rFonts w:ascii="Verdana" w:hAnsi="Verdana"/>
          <w:sz w:val="20"/>
        </w:rPr>
      </w:pPr>
      <w:r w:rsidRPr="00C32B71">
        <w:rPr>
          <w:rFonts w:ascii="Verdana" w:hAnsi="Verdana"/>
          <w:sz w:val="20"/>
        </w:rPr>
        <w:t xml:space="preserve">ehituse omanikujärelevalve teenus ja muud Lepingus sätestatud lisateenused </w:t>
      </w:r>
      <w:r w:rsidRPr="00C32B71">
        <w:rPr>
          <w:rFonts w:ascii="Verdana" w:hAnsi="Verdana"/>
          <w:b/>
          <w:bCs w:val="0"/>
          <w:sz w:val="20"/>
        </w:rPr>
        <w:t>Narva Pimeaia Kaldapealse aia ja tänavaäärse allee</w:t>
      </w:r>
      <w:r w:rsidRPr="00C32B71">
        <w:rPr>
          <w:rFonts w:ascii="Verdana" w:hAnsi="Verdana"/>
          <w:sz w:val="20"/>
        </w:rPr>
        <w:t xml:space="preserve"> (edaspidi </w:t>
      </w:r>
      <w:r w:rsidRPr="00C32B71">
        <w:rPr>
          <w:rFonts w:ascii="Verdana" w:hAnsi="Verdana"/>
          <w:b/>
          <w:sz w:val="20"/>
        </w:rPr>
        <w:t>Ehitis</w:t>
      </w:r>
      <w:r w:rsidRPr="00C32B71">
        <w:rPr>
          <w:rFonts w:ascii="Verdana" w:hAnsi="Verdana"/>
          <w:sz w:val="20"/>
        </w:rPr>
        <w:t xml:space="preserve">) rekonstrueerimistöödel (edaspidi </w:t>
      </w:r>
      <w:r w:rsidRPr="00C32B71">
        <w:rPr>
          <w:rFonts w:ascii="Verdana" w:hAnsi="Verdana"/>
          <w:b/>
          <w:sz w:val="20"/>
        </w:rPr>
        <w:t>Ehitustööd</w:t>
      </w:r>
      <w:r w:rsidRPr="00C32B71">
        <w:rPr>
          <w:rFonts w:ascii="Verdana" w:hAnsi="Verdana"/>
          <w:sz w:val="20"/>
        </w:rPr>
        <w:t xml:space="preserve">).; </w:t>
      </w:r>
    </w:p>
    <w:p w:rsidR="001C1749" w:rsidRPr="00C32B71" w:rsidRDefault="001C1749" w:rsidP="005234CD">
      <w:pPr>
        <w:pStyle w:val="alampunktitekst"/>
        <w:numPr>
          <w:ilvl w:val="2"/>
          <w:numId w:val="13"/>
        </w:numPr>
        <w:rPr>
          <w:rFonts w:ascii="Verdana" w:hAnsi="Verdana"/>
          <w:sz w:val="20"/>
        </w:rPr>
      </w:pPr>
      <w:r w:rsidRPr="00C32B71">
        <w:rPr>
          <w:rFonts w:ascii="Verdana" w:hAnsi="Verdana"/>
          <w:sz w:val="20"/>
        </w:rPr>
        <w:t>teehoiu omanikujärelevalve teenus Ehitise Ehitustöödel.</w:t>
      </w:r>
    </w:p>
    <w:p w:rsidR="001C1749" w:rsidRPr="00C32B71" w:rsidRDefault="001C1749" w:rsidP="005234CD">
      <w:pPr>
        <w:pStyle w:val="alampunktitekst"/>
        <w:numPr>
          <w:ilvl w:val="2"/>
          <w:numId w:val="13"/>
        </w:numPr>
        <w:rPr>
          <w:rFonts w:ascii="Verdana" w:hAnsi="Verdana"/>
          <w:sz w:val="20"/>
        </w:rPr>
      </w:pPr>
      <w:r w:rsidRPr="00C32B71">
        <w:rPr>
          <w:rFonts w:ascii="Verdana" w:hAnsi="Verdana"/>
          <w:sz w:val="20"/>
        </w:rPr>
        <w:t>ehituse muinsuskaitselise ja arheoloogilise järelevalve teenus Ehitise Ehitustöödel.</w:t>
      </w:r>
    </w:p>
    <w:p w:rsidR="001C1749" w:rsidRDefault="001C1749" w:rsidP="00E57F81">
      <w:pPr>
        <w:pStyle w:val="Heading3"/>
        <w:numPr>
          <w:ilvl w:val="0"/>
          <w:numId w:val="0"/>
        </w:numPr>
        <w:ind w:left="1440" w:hanging="720"/>
      </w:pPr>
    </w:p>
    <w:p w:rsidR="001C1749" w:rsidRDefault="001C1749" w:rsidP="003E5B9A">
      <w:pPr>
        <w:pStyle w:val="Heading2"/>
      </w:pPr>
      <w:r>
        <w:t xml:space="preserve">Käsundisaaja kohustub osutama Teenuseid Lepingus toodud mahus ja tähtaegadel ning Käsundiandja kohustub maksma Käsundisaajale Lepingus sätestatud tasu. </w:t>
      </w:r>
    </w:p>
    <w:p w:rsidR="001C1749" w:rsidRDefault="001C1749" w:rsidP="006450BB">
      <w:pPr>
        <w:pStyle w:val="Heading2"/>
        <w:numPr>
          <w:ilvl w:val="0"/>
          <w:numId w:val="0"/>
        </w:numPr>
      </w:pPr>
    </w:p>
    <w:p w:rsidR="001C1749" w:rsidRDefault="001C1749" w:rsidP="00E57F81">
      <w:pPr>
        <w:pStyle w:val="Heading2"/>
      </w:pPr>
      <w:r w:rsidRPr="00BF3516">
        <w:t xml:space="preserve">Poolte õiguste ning kohustuste aluseks on Leping oma lisadega, </w:t>
      </w:r>
      <w:r>
        <w:t>õigusaktid</w:t>
      </w:r>
      <w:r w:rsidRPr="00BF3516">
        <w:t>, ning teised Lepingu objekti käsitlevad dokumendid. Lepingu raames termin "Leping" hõlmab endas kõiki eelnevalt loetletud dokumente, kui konkreetsest sättest ei tulene teisiti</w:t>
      </w:r>
      <w:r>
        <w:t>.</w:t>
      </w:r>
    </w:p>
    <w:p w:rsidR="001C1749" w:rsidRDefault="001C1749" w:rsidP="00B60D66"/>
    <w:p w:rsidR="001C1749" w:rsidRPr="00BF3516" w:rsidRDefault="001C1749" w:rsidP="00B60D66">
      <w:pPr>
        <w:pStyle w:val="Heading2"/>
      </w:pPr>
      <w:r w:rsidRPr="00BF3516">
        <w:t>Pooled kinnitavad, et Lepingu sõlmimisega ei ole nad rikkunud ühtegi enda suhtes kehtiva seaduse, põhikirja või muu akti sätet ega ühtki endale varem sõlmitud lepingute ja kokkulepetega võetud kohustust ning neil on olemas vajalikud volitused ja pädevus Lepingu sõlmimiseks selles sätestatud tingimustel ja korras. Lepingu jõustudes kaotavad kehtivuse kõik Poolte vahel varem sõlmitud lepingud, kokkulepped ja varasem kirjavahetus niivõrd, kuivõrd need on vastuolus Lepinguga.</w:t>
      </w:r>
    </w:p>
    <w:p w:rsidR="001C1749" w:rsidRPr="00307722" w:rsidRDefault="001C1749" w:rsidP="00EF24FF"/>
    <w:p w:rsidR="001C1749" w:rsidRPr="00307722" w:rsidRDefault="001C1749" w:rsidP="00EF24FF">
      <w:pPr>
        <w:pStyle w:val="Heading2"/>
      </w:pPr>
      <w:r w:rsidRPr="00307722">
        <w:t>Lepingus või muudes Lepingu suhtes täpsustusi sisaldavates ja Lepingu pooltele siduvates dokumentides kokkuleppimata küsimustes lähtuvad Lepingu pooled Omanikujärelevalve Käsunduslepingu Üldtingimustes (OKÜ) 2005 sätestatust.</w:t>
      </w:r>
    </w:p>
    <w:p w:rsidR="001C1749" w:rsidRPr="00307722" w:rsidRDefault="001C1749" w:rsidP="0066195F"/>
    <w:p w:rsidR="001C1749" w:rsidRPr="00BB3955" w:rsidRDefault="001C1749" w:rsidP="004C3D09">
      <w:pPr>
        <w:pStyle w:val="Heading1"/>
        <w:tabs>
          <w:tab w:val="clear" w:pos="862"/>
          <w:tab w:val="num" w:pos="709"/>
        </w:tabs>
        <w:ind w:left="709" w:hanging="709"/>
        <w:rPr>
          <w:caps/>
        </w:rPr>
      </w:pPr>
      <w:r w:rsidRPr="00BB3955">
        <w:rPr>
          <w:caps/>
        </w:rPr>
        <w:t>Käsundisaaja õigused ja kohustused</w:t>
      </w:r>
    </w:p>
    <w:p w:rsidR="001C1749" w:rsidRDefault="001C1749" w:rsidP="004C3D09"/>
    <w:p w:rsidR="001C1749" w:rsidRPr="00155092" w:rsidRDefault="001C1749" w:rsidP="00155092">
      <w:pPr>
        <w:pStyle w:val="Heading2"/>
        <w:numPr>
          <w:ilvl w:val="0"/>
          <w:numId w:val="0"/>
        </w:numPr>
        <w:ind w:left="720" w:hanging="11"/>
        <w:rPr>
          <w:u w:val="single"/>
        </w:rPr>
      </w:pPr>
      <w:r w:rsidRPr="00155092">
        <w:rPr>
          <w:u w:val="single"/>
        </w:rPr>
        <w:t>Käsundisaaja kohustub:</w:t>
      </w:r>
    </w:p>
    <w:p w:rsidR="001C1749" w:rsidRDefault="001C1749" w:rsidP="004C3D09"/>
    <w:p w:rsidR="001C1749" w:rsidRPr="00043CE9" w:rsidRDefault="001C1749" w:rsidP="006457D4">
      <w:pPr>
        <w:pStyle w:val="Heading2"/>
      </w:pPr>
      <w:r w:rsidRPr="00043CE9">
        <w:t>Ehitustööde omanikujärelevalve teostamine vastavalt Ehitusseaduses (ES) jt seonduvates õigusaktides sätestatud korrale, sh:</w:t>
      </w:r>
    </w:p>
    <w:p w:rsidR="001C1749" w:rsidRPr="00043CE9" w:rsidRDefault="001C1749" w:rsidP="00372A58"/>
    <w:p w:rsidR="001C1749" w:rsidRPr="00043CE9" w:rsidRDefault="001C1749" w:rsidP="005234CD">
      <w:pPr>
        <w:pStyle w:val="Heading3"/>
        <w:numPr>
          <w:ilvl w:val="2"/>
          <w:numId w:val="6"/>
        </w:numPr>
      </w:pPr>
      <w:r w:rsidRPr="00043CE9">
        <w:t>Omanikujärelevalvet tegeva isiku ülesandeks on kontrollida [ES § 30 lg 5]:</w:t>
      </w:r>
    </w:p>
    <w:p w:rsidR="001C1749" w:rsidRPr="00043CE9" w:rsidRDefault="001C1749" w:rsidP="005234CD">
      <w:pPr>
        <w:pStyle w:val="lepingupeatkipealkiri"/>
        <w:numPr>
          <w:ilvl w:val="0"/>
          <w:numId w:val="5"/>
        </w:numPr>
        <w:ind w:left="1701" w:hanging="283"/>
        <w:jc w:val="both"/>
        <w:rPr>
          <w:rFonts w:ascii="Verdana" w:hAnsi="Verdana"/>
          <w:b w:val="0"/>
          <w:sz w:val="20"/>
          <w:lang w:val="et-EE"/>
        </w:rPr>
      </w:pPr>
      <w:r w:rsidRPr="00043CE9">
        <w:rPr>
          <w:rFonts w:ascii="Verdana" w:hAnsi="Verdana"/>
          <w:b w:val="0"/>
          <w:sz w:val="20"/>
          <w:lang w:val="et-EE"/>
        </w:rPr>
        <w:t>ehitusprojekti vastavust nõuetele;</w:t>
      </w:r>
    </w:p>
    <w:p w:rsidR="001C1749" w:rsidRPr="00043CE9" w:rsidRDefault="001C1749" w:rsidP="005234CD">
      <w:pPr>
        <w:pStyle w:val="lepingupeatkipealkiri"/>
        <w:numPr>
          <w:ilvl w:val="0"/>
          <w:numId w:val="5"/>
        </w:numPr>
        <w:ind w:left="1701" w:hanging="283"/>
        <w:jc w:val="both"/>
        <w:rPr>
          <w:rFonts w:ascii="Verdana" w:hAnsi="Verdana"/>
          <w:b w:val="0"/>
          <w:sz w:val="20"/>
          <w:lang w:val="et-EE"/>
        </w:rPr>
      </w:pPr>
      <w:r w:rsidRPr="00043CE9">
        <w:rPr>
          <w:rFonts w:ascii="Verdana" w:hAnsi="Verdana"/>
          <w:b w:val="0"/>
          <w:sz w:val="20"/>
          <w:lang w:val="et-EE"/>
        </w:rPr>
        <w:t>nõuetele vastavate ehitustoodete kasutamist;</w:t>
      </w:r>
    </w:p>
    <w:p w:rsidR="001C1749" w:rsidRPr="00043CE9" w:rsidRDefault="001C1749" w:rsidP="005234CD">
      <w:pPr>
        <w:pStyle w:val="lepingupeatkipealkiri"/>
        <w:numPr>
          <w:ilvl w:val="0"/>
          <w:numId w:val="5"/>
        </w:numPr>
        <w:ind w:left="1701" w:hanging="283"/>
        <w:jc w:val="both"/>
        <w:rPr>
          <w:rFonts w:ascii="Verdana" w:hAnsi="Verdana"/>
          <w:b w:val="0"/>
          <w:sz w:val="20"/>
          <w:lang w:val="et-EE"/>
        </w:rPr>
      </w:pPr>
      <w:r w:rsidRPr="00043CE9">
        <w:rPr>
          <w:rFonts w:ascii="Verdana" w:hAnsi="Verdana"/>
          <w:b w:val="0"/>
          <w:sz w:val="20"/>
          <w:lang w:val="et-EE"/>
        </w:rPr>
        <w:t>ehitise ning selle asukoha maaüksuse korrashoidu ja ohutust ümbruskonnale;</w:t>
      </w:r>
    </w:p>
    <w:p w:rsidR="001C1749" w:rsidRPr="00043CE9" w:rsidRDefault="001C1749" w:rsidP="005234CD">
      <w:pPr>
        <w:pStyle w:val="lepingupeatkipealkiri"/>
        <w:numPr>
          <w:ilvl w:val="0"/>
          <w:numId w:val="5"/>
        </w:numPr>
        <w:ind w:left="1701" w:hanging="283"/>
        <w:jc w:val="both"/>
        <w:rPr>
          <w:rFonts w:ascii="Verdana" w:hAnsi="Verdana"/>
          <w:b w:val="0"/>
          <w:sz w:val="20"/>
          <w:lang w:val="et-EE"/>
        </w:rPr>
      </w:pPr>
      <w:r w:rsidRPr="00043CE9">
        <w:rPr>
          <w:rFonts w:ascii="Verdana" w:hAnsi="Verdana"/>
          <w:b w:val="0"/>
          <w:sz w:val="20"/>
          <w:lang w:val="et-EE"/>
        </w:rPr>
        <w:t>keskkonnaohutuse tagamist;</w:t>
      </w:r>
    </w:p>
    <w:p w:rsidR="001C1749" w:rsidRPr="00043CE9" w:rsidRDefault="001C1749" w:rsidP="005234CD">
      <w:pPr>
        <w:pStyle w:val="lepingupeatkipealkiri"/>
        <w:numPr>
          <w:ilvl w:val="0"/>
          <w:numId w:val="5"/>
        </w:numPr>
        <w:ind w:left="1701" w:hanging="283"/>
        <w:jc w:val="both"/>
        <w:rPr>
          <w:rFonts w:ascii="Verdana" w:hAnsi="Verdana"/>
          <w:b w:val="0"/>
          <w:sz w:val="20"/>
          <w:lang w:val="et-EE"/>
        </w:rPr>
      </w:pPr>
      <w:r w:rsidRPr="00043CE9">
        <w:rPr>
          <w:rFonts w:ascii="Verdana" w:hAnsi="Verdana"/>
          <w:b w:val="0"/>
          <w:sz w:val="20"/>
          <w:lang w:val="et-EE"/>
        </w:rPr>
        <w:t>tehtud ettekirjutuste täitmist;</w:t>
      </w:r>
    </w:p>
    <w:p w:rsidR="001C1749" w:rsidRPr="00043CE9" w:rsidRDefault="001C1749" w:rsidP="005234CD">
      <w:pPr>
        <w:pStyle w:val="lepingupeatkipealkiri"/>
        <w:numPr>
          <w:ilvl w:val="0"/>
          <w:numId w:val="5"/>
        </w:numPr>
        <w:ind w:left="1701" w:hanging="283"/>
        <w:jc w:val="both"/>
        <w:rPr>
          <w:rFonts w:ascii="Verdana" w:hAnsi="Verdana"/>
          <w:b w:val="0"/>
          <w:sz w:val="20"/>
          <w:lang w:val="et-EE"/>
        </w:rPr>
      </w:pPr>
      <w:r w:rsidRPr="00043CE9">
        <w:rPr>
          <w:rFonts w:ascii="Verdana" w:hAnsi="Verdana"/>
          <w:b w:val="0"/>
          <w:sz w:val="20"/>
          <w:lang w:val="et-EE"/>
        </w:rPr>
        <w:t>teostatavate ehitustööde kvaliteeti ja tööde täitmise tähtaegu, teavitades ehitise omanikku, kui teostatavate ehitustööde kvaliteet või tööde täitmise tähtaeg ei vasta kokkulepitule;</w:t>
      </w:r>
    </w:p>
    <w:p w:rsidR="001C1749" w:rsidRPr="00043CE9" w:rsidRDefault="001C1749" w:rsidP="005234CD">
      <w:pPr>
        <w:pStyle w:val="lepingupeatkipealkiri"/>
        <w:numPr>
          <w:ilvl w:val="0"/>
          <w:numId w:val="5"/>
        </w:numPr>
        <w:ind w:left="1701" w:hanging="283"/>
        <w:jc w:val="both"/>
        <w:rPr>
          <w:rFonts w:ascii="Verdana" w:hAnsi="Verdana"/>
          <w:b w:val="0"/>
          <w:sz w:val="20"/>
          <w:lang w:val="et-EE"/>
        </w:rPr>
      </w:pPr>
      <w:r w:rsidRPr="00043CE9">
        <w:rPr>
          <w:rFonts w:ascii="Verdana" w:hAnsi="Verdana"/>
          <w:b w:val="0"/>
          <w:sz w:val="20"/>
          <w:lang w:val="et-EE"/>
        </w:rPr>
        <w:t>ehitamise vastavust ehitusprojektile, õigusaktidest ning ehitise omaniku ja ehitusettevõtja vahel sõlmitud lepingust tulenevatele nõuetele.</w:t>
      </w:r>
    </w:p>
    <w:p w:rsidR="001C1749" w:rsidRPr="00043CE9" w:rsidRDefault="001C1749" w:rsidP="005234CD">
      <w:pPr>
        <w:pStyle w:val="Heading3"/>
        <w:numPr>
          <w:ilvl w:val="2"/>
          <w:numId w:val="6"/>
        </w:numPr>
      </w:pPr>
      <w:r w:rsidRPr="00043CE9">
        <w:t>Omanikujärelevalve tegija peab omanikujärelevalve tegemisel täitma ehitamise käigus ehitise ja ehitamise ohutuse eesmärgil kehtestatud nõudeid. [ES § 30 lg 7]</w:t>
      </w:r>
    </w:p>
    <w:p w:rsidR="001C1749" w:rsidRPr="009A27F7" w:rsidRDefault="001C1749" w:rsidP="00043CE9">
      <w:pPr>
        <w:pStyle w:val="Heading3"/>
        <w:numPr>
          <w:ilvl w:val="2"/>
          <w:numId w:val="6"/>
        </w:numPr>
      </w:pPr>
      <w:r w:rsidRPr="009A27F7">
        <w:t xml:space="preserve">Omanikujärelevalve tegija järgib oma töös majandus- ja kommunikatsiooniministri kehtestatud Omanikujärelevalve tegemise korda (OJK) [ES § 30 lg 8], </w:t>
      </w:r>
    </w:p>
    <w:p w:rsidR="001C1749" w:rsidRPr="009A27F7" w:rsidRDefault="001C1749" w:rsidP="009815C2">
      <w:pPr>
        <w:pStyle w:val="Heading3"/>
        <w:numPr>
          <w:ilvl w:val="2"/>
          <w:numId w:val="6"/>
        </w:numPr>
      </w:pPr>
      <w:r w:rsidRPr="009A27F7">
        <w:t>Osutab võrreldes õigusaktidest tuleneva omanikujärelevalve teenusega Hankedokumentide III osa – Tellija Tingimused kirjeldatud lisateenuseid.</w:t>
      </w:r>
    </w:p>
    <w:p w:rsidR="001C1749" w:rsidRPr="00DF2212" w:rsidRDefault="001C1749" w:rsidP="00DF2212"/>
    <w:p w:rsidR="001C1749" w:rsidRDefault="001C1749" w:rsidP="00F75190">
      <w:pPr>
        <w:pStyle w:val="Heading2"/>
      </w:pPr>
      <w:r>
        <w:t xml:space="preserve">Teehoiu omanikujärelevalve teostamine vastavalt Teeseaduses (TS) </w:t>
      </w:r>
      <w:r w:rsidRPr="00043CE9">
        <w:t>jt seonduvates õigusaktides sätestatud korrale, sh:</w:t>
      </w:r>
    </w:p>
    <w:p w:rsidR="001C1749" w:rsidRDefault="001C1749" w:rsidP="00CF1314"/>
    <w:p w:rsidR="001C1749" w:rsidRPr="00CF1314" w:rsidRDefault="001C1749" w:rsidP="00AB645F">
      <w:pPr>
        <w:pStyle w:val="Heading3"/>
        <w:numPr>
          <w:ilvl w:val="2"/>
          <w:numId w:val="21"/>
        </w:numPr>
      </w:pPr>
      <w:r>
        <w:t xml:space="preserve">Teehoiu </w:t>
      </w:r>
      <w:r w:rsidRPr="00850638">
        <w:t xml:space="preserve">Omanikujärelevalve tegija järgib oma töös majandus- ja kommunikatsiooniministri kehtestatud </w:t>
      </w:r>
      <w:r w:rsidRPr="00512A11">
        <w:t>Tee ehitus- ja remonditööde omanikujärelevalve tegemise kord</w:t>
      </w:r>
      <w:r>
        <w:t xml:space="preserve">a (TOIK) </w:t>
      </w:r>
      <w:r w:rsidRPr="00850638">
        <w:t>[</w:t>
      </w:r>
      <w:r>
        <w:t>TS §19</w:t>
      </w:r>
      <w:r w:rsidRPr="00A669C7">
        <w:t>1</w:t>
      </w:r>
      <w:r>
        <w:t xml:space="preserve"> lg 8</w:t>
      </w:r>
      <w:r w:rsidRPr="00850638">
        <w:t>]</w:t>
      </w:r>
      <w:r>
        <w:t>.</w:t>
      </w:r>
    </w:p>
    <w:p w:rsidR="001C1749" w:rsidRDefault="001C1749" w:rsidP="00CF1314">
      <w:pPr>
        <w:pStyle w:val="Heading2"/>
        <w:numPr>
          <w:ilvl w:val="0"/>
          <w:numId w:val="0"/>
        </w:numPr>
        <w:ind w:left="720"/>
      </w:pPr>
    </w:p>
    <w:p w:rsidR="001C1749" w:rsidRPr="00043CE9" w:rsidRDefault="001C1749" w:rsidP="00F75190">
      <w:pPr>
        <w:pStyle w:val="Heading2"/>
      </w:pPr>
      <w:r w:rsidRPr="00043CE9">
        <w:t xml:space="preserve">Ehitustööde </w:t>
      </w:r>
      <w:r>
        <w:t>muinsuskaitselise ja arheoloogilise järelevalve</w:t>
      </w:r>
      <w:r w:rsidRPr="00043CE9">
        <w:t xml:space="preserve"> teostamine vastavalt </w:t>
      </w:r>
      <w:r>
        <w:t xml:space="preserve">Muinsuskaitseseaduses (MKS) </w:t>
      </w:r>
      <w:r w:rsidRPr="00043CE9">
        <w:t>jt seonduvates õigusaktides sätestatud korrale, sh:</w:t>
      </w:r>
    </w:p>
    <w:p w:rsidR="001C1749" w:rsidRPr="00043CE9" w:rsidRDefault="001C1749" w:rsidP="00F75190"/>
    <w:p w:rsidR="001C1749" w:rsidRPr="009A27F7" w:rsidRDefault="001C1749" w:rsidP="00345514">
      <w:pPr>
        <w:pStyle w:val="Heading3"/>
        <w:numPr>
          <w:ilvl w:val="2"/>
          <w:numId w:val="21"/>
        </w:numPr>
      </w:pPr>
      <w:r>
        <w:t>Muinsuskaitselise järelevalve</w:t>
      </w:r>
      <w:r w:rsidRPr="00043CE9">
        <w:t xml:space="preserve"> tegija järgib oma töös majandus- ja </w:t>
      </w:r>
      <w:r>
        <w:t>kultuuriministri</w:t>
      </w:r>
      <w:r w:rsidRPr="00043CE9">
        <w:t xml:space="preserve"> kehtestatud </w:t>
      </w:r>
      <w:r>
        <w:t xml:space="preserve">Muinsuskaitselise järelevalve korda ning ehitus- </w:t>
      </w:r>
      <w:r w:rsidRPr="009A27F7">
        <w:t xml:space="preserve">ja muu töö dokumenteerimise korda (MKJK) [MKS § 35 lg 2]. </w:t>
      </w:r>
    </w:p>
    <w:p w:rsidR="001C1749" w:rsidRPr="009A27F7" w:rsidRDefault="001C1749" w:rsidP="00345514">
      <w:pPr>
        <w:pStyle w:val="Heading3"/>
        <w:numPr>
          <w:ilvl w:val="2"/>
          <w:numId w:val="21"/>
        </w:numPr>
      </w:pPr>
      <w:r w:rsidRPr="009A27F7">
        <w:t>Tegema Muinsuskaitseameti poolt määratud</w:t>
      </w:r>
      <w:r w:rsidRPr="009A27F7">
        <w:rPr>
          <w:rFonts w:ascii="Calibri" w:hAnsi="Calibri"/>
        </w:rPr>
        <w:t xml:space="preserve"> </w:t>
      </w:r>
      <w:r w:rsidRPr="009A27F7">
        <w:t>Arheoloogilist järelevalvet.</w:t>
      </w:r>
    </w:p>
    <w:p w:rsidR="001C1749" w:rsidRDefault="001C1749" w:rsidP="00345514">
      <w:pPr>
        <w:pStyle w:val="Heading3"/>
        <w:numPr>
          <w:ilvl w:val="0"/>
          <w:numId w:val="0"/>
        </w:numPr>
        <w:ind w:left="1440" w:hanging="720"/>
      </w:pPr>
    </w:p>
    <w:p w:rsidR="001C1749" w:rsidRDefault="001C1749" w:rsidP="00155092">
      <w:pPr>
        <w:pStyle w:val="Heading2"/>
      </w:pPr>
      <w:r w:rsidRPr="00F515D8">
        <w:t>Teenus</w:t>
      </w:r>
      <w:r>
        <w:t>t</w:t>
      </w:r>
      <w:r w:rsidRPr="00F515D8">
        <w:t>e osutamisel lähtuma eelkõige Käsundiandja poolt edastatud informatsioonist või dokumentidest</w:t>
      </w:r>
      <w:r>
        <w:t xml:space="preserve"> ning oma erialastest teadmistest</w:t>
      </w:r>
      <w:r w:rsidRPr="00F515D8">
        <w:t xml:space="preserve">; </w:t>
      </w:r>
    </w:p>
    <w:p w:rsidR="001C1749" w:rsidRPr="00F515D8" w:rsidRDefault="001C1749" w:rsidP="00155092">
      <w:pPr>
        <w:pStyle w:val="Heading2"/>
        <w:numPr>
          <w:ilvl w:val="0"/>
          <w:numId w:val="0"/>
        </w:numPr>
        <w:ind w:left="720"/>
      </w:pPr>
    </w:p>
    <w:p w:rsidR="001C1749" w:rsidRPr="008443AD" w:rsidRDefault="001C1749" w:rsidP="00155092">
      <w:pPr>
        <w:pStyle w:val="Heading2"/>
      </w:pPr>
      <w:r w:rsidRPr="008443AD">
        <w:t>teavitama viivitamatult, kuid mitte hiljem kui viie (5) tööpäeva jooksul alates vastavatest asjaoludest teadasaamisest, Käsundiandjat asjaoludest, mis mõjutavad või võivad mõjutada oluliselt kokkulepitud Teenuste osutamist või sunnivad Käsundisaajat saadud juhistest kõrvale kalduma või võivad ajendada Käsundiandjat muutma Teenuste osutamiseks antud juhiseid;</w:t>
      </w:r>
    </w:p>
    <w:p w:rsidR="001C1749" w:rsidRPr="008443AD" w:rsidRDefault="001C1749" w:rsidP="00155092">
      <w:pPr>
        <w:pStyle w:val="Heading2"/>
        <w:numPr>
          <w:ilvl w:val="0"/>
          <w:numId w:val="0"/>
        </w:numPr>
        <w:ind w:left="720"/>
      </w:pPr>
    </w:p>
    <w:p w:rsidR="001C1749" w:rsidRPr="008443AD" w:rsidRDefault="001C1749" w:rsidP="00155092">
      <w:pPr>
        <w:pStyle w:val="Heading2"/>
      </w:pPr>
      <w:r w:rsidRPr="008443AD">
        <w:t>teavitama viivitamatult kuid mitte hiljem kui viie (5) tööpäeva jooksul alates vastavatest asjaoludest teadasaamisest, Käsundiandjat asjaoludest, mis võivad põhjustada huvide konflikti Käsundiandja ja Käsundisaaja vahel, eelkõige juhul, kui Käsundisaaja on käsundi täitmiseks tehtava tehingu teiseks pooleks või teise poole esindajaks;</w:t>
      </w:r>
    </w:p>
    <w:p w:rsidR="001C1749" w:rsidRPr="008443AD" w:rsidRDefault="001C1749" w:rsidP="00155092">
      <w:pPr>
        <w:pStyle w:val="Heading2"/>
        <w:numPr>
          <w:ilvl w:val="0"/>
          <w:numId w:val="0"/>
        </w:numPr>
        <w:ind w:left="720"/>
      </w:pPr>
    </w:p>
    <w:p w:rsidR="001C1749" w:rsidRDefault="001C1749" w:rsidP="00155092">
      <w:pPr>
        <w:pStyle w:val="Heading2"/>
      </w:pPr>
      <w:r w:rsidRPr="00B60878">
        <w:t xml:space="preserve">Lepingu lõppemisel viivitamatult tagastama Käsundiandjale tema poolt Käsundisaajale Teenuste osutamiseks üleantud ja Lepingu täitmise käigus </w:t>
      </w:r>
      <w:r>
        <w:t>loodud</w:t>
      </w:r>
      <w:r w:rsidRPr="00B60878">
        <w:t xml:space="preserve"> dokumendid. Juhul, kui Käsundisaaja on Teenuste osutamisel teinud tehinguid, kohustub Käsundisaaja üle andma Käsundiandjale ka nimetatud tehinguid puudutavad dokumendid.</w:t>
      </w:r>
    </w:p>
    <w:p w:rsidR="001C1749" w:rsidRDefault="001C1749"/>
    <w:p w:rsidR="001C1749" w:rsidRPr="00155092" w:rsidRDefault="001C1749" w:rsidP="00155092">
      <w:pPr>
        <w:pStyle w:val="Heading2"/>
        <w:numPr>
          <w:ilvl w:val="0"/>
          <w:numId w:val="0"/>
        </w:numPr>
        <w:ind w:left="720" w:hanging="11"/>
        <w:rPr>
          <w:u w:val="single"/>
        </w:rPr>
      </w:pPr>
      <w:r w:rsidRPr="00155092">
        <w:rPr>
          <w:u w:val="single"/>
        </w:rPr>
        <w:t>Käsundisaajal on õigus:</w:t>
      </w:r>
    </w:p>
    <w:p w:rsidR="001C1749" w:rsidRDefault="001C1749" w:rsidP="00B60878"/>
    <w:p w:rsidR="001C1749" w:rsidRDefault="001C1749" w:rsidP="00155092">
      <w:pPr>
        <w:pStyle w:val="Heading2"/>
      </w:pPr>
      <w:r w:rsidRPr="00D93AAD">
        <w:t xml:space="preserve">määrata kindlaks Teenuste osutamise kord ja viis, arvestades Käsundiandja juhiseid; </w:t>
      </w:r>
    </w:p>
    <w:p w:rsidR="001C1749" w:rsidRDefault="001C1749" w:rsidP="002665E7"/>
    <w:p w:rsidR="001C1749" w:rsidRPr="009A27F7" w:rsidRDefault="001C1749" w:rsidP="002665E7">
      <w:pPr>
        <w:pStyle w:val="Heading2"/>
      </w:pPr>
      <w:r w:rsidRPr="00BF3516">
        <w:t xml:space="preserve">teha </w:t>
      </w:r>
      <w:r>
        <w:t>Käsundiandja</w:t>
      </w:r>
      <w:r w:rsidRPr="00BF3516">
        <w:t xml:space="preserve">le ettepanekuid Lepingu objekti või Lepingu objektiga seotud dokumentide muutmiseks, esitades selle kohta omapoolsed kirjalikud põhjendused, millised </w:t>
      </w:r>
      <w:r>
        <w:t>Käsundiandja</w:t>
      </w:r>
      <w:r w:rsidRPr="00BF3516">
        <w:t xml:space="preserve"> peab läbi </w:t>
      </w:r>
      <w:r w:rsidRPr="009A27F7">
        <w:t>vaatama ja otsuse vastu võtma ning sellest Käsundisaajale kirjalikult teatama viie (5) tööpäeva jooksul alates vastavate ettepanekute saamisest Käsundisaajalt.;</w:t>
      </w:r>
    </w:p>
    <w:p w:rsidR="001C1749" w:rsidRPr="002665E7" w:rsidRDefault="001C1749" w:rsidP="002665E7"/>
    <w:p w:rsidR="001C1749" w:rsidRDefault="001C1749" w:rsidP="00155092">
      <w:pPr>
        <w:pStyle w:val="Heading2"/>
      </w:pPr>
      <w:r w:rsidRPr="00BF3516">
        <w:t>saada Teenuse osutamise eest tasu vastavalt Lepingus sätestatud tingimustele ja korrale</w:t>
      </w:r>
      <w:r w:rsidRPr="00D93AAD">
        <w:t>.</w:t>
      </w:r>
      <w:r>
        <w:t>;</w:t>
      </w:r>
    </w:p>
    <w:p w:rsidR="001C1749" w:rsidRDefault="001C1749"/>
    <w:p w:rsidR="001C1749" w:rsidRPr="00BB3955" w:rsidRDefault="001C1749" w:rsidP="003136EF">
      <w:pPr>
        <w:pStyle w:val="Heading1"/>
        <w:tabs>
          <w:tab w:val="clear" w:pos="862"/>
          <w:tab w:val="num" w:pos="709"/>
        </w:tabs>
        <w:ind w:left="709" w:hanging="709"/>
        <w:rPr>
          <w:caps/>
        </w:rPr>
      </w:pPr>
      <w:r w:rsidRPr="00BB3955">
        <w:rPr>
          <w:caps/>
        </w:rPr>
        <w:t>Käsundiandja õigused ja kohustused</w:t>
      </w:r>
    </w:p>
    <w:p w:rsidR="001C1749" w:rsidRDefault="001C1749" w:rsidP="003136EF"/>
    <w:p w:rsidR="001C1749" w:rsidRPr="00F14AC9" w:rsidRDefault="001C1749" w:rsidP="003136EF">
      <w:pPr>
        <w:pStyle w:val="Heading2"/>
        <w:numPr>
          <w:ilvl w:val="0"/>
          <w:numId w:val="0"/>
        </w:numPr>
        <w:ind w:left="720" w:hanging="11"/>
        <w:rPr>
          <w:u w:val="single"/>
        </w:rPr>
      </w:pPr>
      <w:r w:rsidRPr="00F14AC9">
        <w:rPr>
          <w:u w:val="single"/>
        </w:rPr>
        <w:t>Käsundiandja kohustub:</w:t>
      </w:r>
    </w:p>
    <w:p w:rsidR="001C1749" w:rsidRDefault="001C1749" w:rsidP="003136EF"/>
    <w:p w:rsidR="001C1749" w:rsidRPr="009A27F7" w:rsidRDefault="001C1749" w:rsidP="003136EF">
      <w:pPr>
        <w:pStyle w:val="Heading2"/>
      </w:pPr>
      <w:r w:rsidRPr="009A27F7">
        <w:t>üle andma viie (5) tööpäeva jooksul arvates Lepingu sõlmimisest Käsundisaajale Teenuste osutamiseks vajalikud dokumendid ärakirjadena või elektroonselt;</w:t>
      </w:r>
    </w:p>
    <w:p w:rsidR="001C1749" w:rsidRPr="009A27F7" w:rsidRDefault="001C1749" w:rsidP="005234CD">
      <w:pPr>
        <w:pStyle w:val="Heading3"/>
        <w:numPr>
          <w:ilvl w:val="2"/>
          <w:numId w:val="7"/>
        </w:numPr>
      </w:pPr>
      <w:r w:rsidRPr="009A27F7">
        <w:t>Ehitise omanik peab omanikujärelevalve tegijale edastama vähemalt järgmised dokumendid [OTK § 4 lg 2]:</w:t>
      </w:r>
    </w:p>
    <w:p w:rsidR="001C1749" w:rsidRPr="009A27F7" w:rsidRDefault="001C1749" w:rsidP="005234CD">
      <w:pPr>
        <w:pStyle w:val="lepingupeatkipealkiri"/>
        <w:numPr>
          <w:ilvl w:val="0"/>
          <w:numId w:val="5"/>
        </w:numPr>
        <w:ind w:left="1701" w:hanging="283"/>
        <w:jc w:val="both"/>
        <w:rPr>
          <w:rFonts w:ascii="Verdana" w:hAnsi="Verdana"/>
          <w:b w:val="0"/>
          <w:sz w:val="20"/>
          <w:lang w:val="et-EE"/>
        </w:rPr>
      </w:pPr>
      <w:r w:rsidRPr="009A27F7">
        <w:rPr>
          <w:rFonts w:ascii="Verdana" w:hAnsi="Verdana"/>
          <w:b w:val="0"/>
          <w:sz w:val="20"/>
          <w:lang w:val="et-EE"/>
        </w:rPr>
        <w:t>ehitamise aluseks olev ehitusprojekt;</w:t>
      </w:r>
    </w:p>
    <w:p w:rsidR="001C1749" w:rsidRPr="009A27F7" w:rsidRDefault="001C1749" w:rsidP="005234CD">
      <w:pPr>
        <w:pStyle w:val="lepingupeatkipealkiri"/>
        <w:numPr>
          <w:ilvl w:val="0"/>
          <w:numId w:val="5"/>
        </w:numPr>
        <w:ind w:left="1701" w:hanging="283"/>
        <w:jc w:val="both"/>
        <w:rPr>
          <w:rFonts w:ascii="Verdana" w:hAnsi="Verdana"/>
          <w:b w:val="0"/>
          <w:sz w:val="20"/>
          <w:lang w:val="et-EE"/>
        </w:rPr>
      </w:pPr>
      <w:r w:rsidRPr="009A27F7">
        <w:rPr>
          <w:rFonts w:ascii="Verdana" w:hAnsi="Verdana"/>
          <w:b w:val="0"/>
          <w:sz w:val="20"/>
          <w:lang w:val="et-EE"/>
        </w:rPr>
        <w:t>ehitusuuringute tulemused nende olemasolul;</w:t>
      </w:r>
    </w:p>
    <w:p w:rsidR="001C1749" w:rsidRPr="009A27F7" w:rsidRDefault="001C1749" w:rsidP="005234CD">
      <w:pPr>
        <w:pStyle w:val="lepingupeatkipealkiri"/>
        <w:numPr>
          <w:ilvl w:val="0"/>
          <w:numId w:val="5"/>
        </w:numPr>
        <w:ind w:left="1701" w:hanging="283"/>
        <w:jc w:val="both"/>
        <w:rPr>
          <w:rFonts w:ascii="Verdana" w:hAnsi="Verdana"/>
          <w:b w:val="0"/>
          <w:sz w:val="20"/>
          <w:lang w:val="et-EE"/>
        </w:rPr>
      </w:pPr>
      <w:r w:rsidRPr="009A27F7">
        <w:rPr>
          <w:rFonts w:ascii="Verdana" w:hAnsi="Verdana"/>
          <w:b w:val="0"/>
          <w:sz w:val="20"/>
          <w:lang w:val="et-EE"/>
        </w:rPr>
        <w:t>ehitusprojektile teostatud ekspertiiside aruanded nende olemasolul;</w:t>
      </w:r>
    </w:p>
    <w:p w:rsidR="001C1749" w:rsidRPr="009A27F7" w:rsidRDefault="001C1749" w:rsidP="005234CD">
      <w:pPr>
        <w:pStyle w:val="lepingupeatkipealkiri"/>
        <w:numPr>
          <w:ilvl w:val="0"/>
          <w:numId w:val="5"/>
        </w:numPr>
        <w:ind w:left="1701" w:hanging="283"/>
        <w:jc w:val="both"/>
        <w:rPr>
          <w:rFonts w:ascii="Verdana" w:hAnsi="Verdana"/>
          <w:b w:val="0"/>
          <w:sz w:val="20"/>
          <w:lang w:val="et-EE"/>
        </w:rPr>
      </w:pPr>
      <w:r w:rsidRPr="009A27F7">
        <w:rPr>
          <w:rFonts w:ascii="Verdana" w:hAnsi="Verdana"/>
          <w:b w:val="0"/>
          <w:sz w:val="20"/>
          <w:lang w:val="et-EE"/>
        </w:rPr>
        <w:t>ehitusluba koos selle väljastamise aluseks olnud ehitusprojektiga või ES §-s 16 sätestatud kirjalik nõusolek;</w:t>
      </w:r>
    </w:p>
    <w:p w:rsidR="001C1749" w:rsidRPr="009A27F7" w:rsidRDefault="001C1749" w:rsidP="005234CD">
      <w:pPr>
        <w:pStyle w:val="lepingupeatkipealkiri"/>
        <w:numPr>
          <w:ilvl w:val="0"/>
          <w:numId w:val="5"/>
        </w:numPr>
        <w:ind w:left="1701" w:hanging="283"/>
        <w:jc w:val="both"/>
        <w:rPr>
          <w:rFonts w:ascii="Verdana" w:hAnsi="Verdana"/>
          <w:b w:val="0"/>
          <w:sz w:val="20"/>
          <w:lang w:val="et-EE"/>
        </w:rPr>
      </w:pPr>
      <w:r w:rsidRPr="009A27F7">
        <w:rPr>
          <w:rFonts w:ascii="Verdana" w:hAnsi="Verdana"/>
          <w:b w:val="0"/>
          <w:sz w:val="20"/>
          <w:lang w:val="et-EE"/>
        </w:rPr>
        <w:t>ehitusprojektile antud kooskõlastused ja märkused nende olemasolul;</w:t>
      </w:r>
    </w:p>
    <w:p w:rsidR="001C1749" w:rsidRPr="009A27F7" w:rsidRDefault="001C1749" w:rsidP="005234CD">
      <w:pPr>
        <w:pStyle w:val="lepingupeatkipealkiri"/>
        <w:numPr>
          <w:ilvl w:val="0"/>
          <w:numId w:val="5"/>
        </w:numPr>
        <w:ind w:left="1701" w:hanging="283"/>
        <w:jc w:val="both"/>
        <w:rPr>
          <w:rFonts w:ascii="Verdana" w:hAnsi="Verdana"/>
          <w:b w:val="0"/>
          <w:sz w:val="20"/>
          <w:lang w:val="et-EE"/>
        </w:rPr>
      </w:pPr>
      <w:r w:rsidRPr="009A27F7">
        <w:rPr>
          <w:rFonts w:ascii="Verdana" w:hAnsi="Verdana"/>
          <w:b w:val="0"/>
          <w:sz w:val="20"/>
          <w:lang w:val="et-EE"/>
        </w:rPr>
        <w:t>ehitusettevõtja ja omaniku vahelise lepingu ehitustehniline osa.</w:t>
      </w:r>
    </w:p>
    <w:p w:rsidR="001C1749" w:rsidRPr="009A27F7" w:rsidRDefault="001C1749" w:rsidP="003136EF">
      <w:pPr>
        <w:pStyle w:val="Heading2"/>
        <w:numPr>
          <w:ilvl w:val="0"/>
          <w:numId w:val="0"/>
        </w:numPr>
        <w:ind w:left="720"/>
      </w:pPr>
    </w:p>
    <w:p w:rsidR="001C1749" w:rsidRDefault="001C1749" w:rsidP="003136EF">
      <w:pPr>
        <w:pStyle w:val="Heading2"/>
      </w:pPr>
      <w:r w:rsidRPr="00492377">
        <w:t>teavitama Käsundisaajat nii Lepingu sõlmimise</w:t>
      </w:r>
      <w:r>
        <w:t>l kui ka Lepingu täitmise käigus</w:t>
      </w:r>
      <w:r w:rsidRPr="00492377">
        <w:t xml:space="preserve"> asjaoludest, mis mõjutavad või võivad mõjutada Teenuste osutamist Käsundisaaja poolt</w:t>
      </w:r>
      <w:r>
        <w:t>;</w:t>
      </w:r>
    </w:p>
    <w:p w:rsidR="001C1749" w:rsidRPr="00492377" w:rsidRDefault="001C1749" w:rsidP="003136EF">
      <w:pPr>
        <w:pStyle w:val="Heading2"/>
        <w:numPr>
          <w:ilvl w:val="0"/>
          <w:numId w:val="0"/>
        </w:numPr>
        <w:ind w:left="720"/>
      </w:pPr>
    </w:p>
    <w:p w:rsidR="001C1749" w:rsidRDefault="001C1749" w:rsidP="003136EF">
      <w:pPr>
        <w:pStyle w:val="Heading2"/>
      </w:pPr>
      <w:r w:rsidRPr="00492377">
        <w:t>andma Käsundisaajale kirjaliku</w:t>
      </w:r>
      <w:r>
        <w:t>lt taasesitavas</w:t>
      </w:r>
      <w:r w:rsidRPr="00492377">
        <w:t xml:space="preserve"> vormis juhiseid Teenuste osutamiseks, kui Käsundisaaja neid nõutab</w:t>
      </w:r>
      <w:r>
        <w:t>;</w:t>
      </w:r>
    </w:p>
    <w:p w:rsidR="001C1749" w:rsidRDefault="001C1749" w:rsidP="003136EF"/>
    <w:p w:rsidR="001C1749" w:rsidRPr="00BF3516" w:rsidRDefault="001C1749" w:rsidP="003136EF">
      <w:pPr>
        <w:pStyle w:val="Heading2"/>
      </w:pPr>
      <w:r w:rsidRPr="00BF3516">
        <w:t xml:space="preserve">tasuma </w:t>
      </w:r>
      <w:r>
        <w:t>Käsundisaajale</w:t>
      </w:r>
      <w:r w:rsidRPr="00BF3516">
        <w:t xml:space="preserve"> Teenuse osutamise eest vastavalt Lepingus sätestatud tingimustele ja korrale;</w:t>
      </w:r>
    </w:p>
    <w:p w:rsidR="001C1749" w:rsidRPr="00492377" w:rsidRDefault="001C1749" w:rsidP="003136EF">
      <w:pPr>
        <w:pStyle w:val="Heading2"/>
        <w:numPr>
          <w:ilvl w:val="0"/>
          <w:numId w:val="0"/>
        </w:numPr>
        <w:ind w:left="720"/>
      </w:pPr>
    </w:p>
    <w:p w:rsidR="001C1749" w:rsidRPr="00F14AC9" w:rsidRDefault="001C1749" w:rsidP="003136EF">
      <w:pPr>
        <w:pStyle w:val="Heading2"/>
        <w:numPr>
          <w:ilvl w:val="0"/>
          <w:numId w:val="0"/>
        </w:numPr>
        <w:ind w:left="720" w:hanging="11"/>
        <w:rPr>
          <w:u w:val="single"/>
        </w:rPr>
      </w:pPr>
      <w:r w:rsidRPr="00F14AC9">
        <w:rPr>
          <w:u w:val="single"/>
        </w:rPr>
        <w:t>Käsundiandjal on õigus:</w:t>
      </w:r>
    </w:p>
    <w:p w:rsidR="001C1749" w:rsidRDefault="001C1749" w:rsidP="003136EF"/>
    <w:p w:rsidR="001C1749" w:rsidRDefault="001C1749" w:rsidP="003136EF">
      <w:pPr>
        <w:pStyle w:val="Heading2"/>
      </w:pPr>
      <w:r w:rsidRPr="00BD34F1">
        <w:t>saada mõistliku aja jooksul Käsundisaajalt informatsiooni Teenuste osutamise käigu kohta vastavalt Käsundiandja poolt esitatud taotlusele;</w:t>
      </w:r>
    </w:p>
    <w:p w:rsidR="001C1749" w:rsidRPr="00E57F81" w:rsidRDefault="001C1749" w:rsidP="003136EF">
      <w:pPr>
        <w:pStyle w:val="Heading2"/>
        <w:numPr>
          <w:ilvl w:val="0"/>
          <w:numId w:val="0"/>
        </w:numPr>
        <w:ind w:left="720"/>
      </w:pPr>
    </w:p>
    <w:p w:rsidR="001C1749" w:rsidRDefault="001C1749" w:rsidP="003136EF">
      <w:pPr>
        <w:pStyle w:val="Heading2"/>
      </w:pPr>
      <w:r w:rsidRPr="00BD34F1">
        <w:t>anda Käsundisaajale vajadusel Lepingu täitmise käigus</w:t>
      </w:r>
      <w:r>
        <w:t xml:space="preserve"> täiendavaid ja/või täpsustavaid</w:t>
      </w:r>
      <w:r w:rsidRPr="00BD34F1">
        <w:t xml:space="preserve"> juhiseid Teenuste osutamise kohta</w:t>
      </w:r>
      <w:r>
        <w:t>.</w:t>
      </w:r>
    </w:p>
    <w:p w:rsidR="001C1749" w:rsidRPr="006C5C72" w:rsidRDefault="001C1749" w:rsidP="003136EF"/>
    <w:p w:rsidR="001C1749" w:rsidRPr="00BB3955" w:rsidRDefault="001C1749" w:rsidP="006553B0">
      <w:pPr>
        <w:pStyle w:val="Heading1"/>
        <w:tabs>
          <w:tab w:val="clear" w:pos="862"/>
          <w:tab w:val="num" w:pos="709"/>
        </w:tabs>
        <w:ind w:left="709" w:hanging="709"/>
        <w:rPr>
          <w:caps/>
        </w:rPr>
      </w:pPr>
      <w:r w:rsidRPr="00BB3955">
        <w:rPr>
          <w:caps/>
        </w:rPr>
        <w:t>Tähtajad</w:t>
      </w:r>
    </w:p>
    <w:p w:rsidR="001C1749" w:rsidRDefault="001C1749" w:rsidP="006553B0"/>
    <w:p w:rsidR="001C1749" w:rsidRPr="00606031" w:rsidRDefault="001C1749" w:rsidP="001E52DD">
      <w:pPr>
        <w:pStyle w:val="Heading2"/>
      </w:pPr>
      <w:r w:rsidRPr="00606031">
        <w:t>Teenuse</w:t>
      </w:r>
      <w:r w:rsidRPr="00606031">
        <w:rPr>
          <w:sz w:val="16"/>
          <w:szCs w:val="16"/>
        </w:rPr>
        <w:t xml:space="preserve"> </w:t>
      </w:r>
      <w:r w:rsidRPr="00606031">
        <w:t>osutamise</w:t>
      </w:r>
      <w:r w:rsidRPr="00606031">
        <w:rPr>
          <w:sz w:val="16"/>
          <w:szCs w:val="16"/>
        </w:rPr>
        <w:t xml:space="preserve"> </w:t>
      </w:r>
      <w:r w:rsidRPr="00606031">
        <w:t>algus</w:t>
      </w:r>
      <w:r w:rsidRPr="00606031">
        <w:rPr>
          <w:sz w:val="16"/>
          <w:szCs w:val="16"/>
        </w:rPr>
        <w:t xml:space="preserve"> </w:t>
      </w:r>
      <w:r w:rsidRPr="00606031">
        <w:t>on</w:t>
      </w:r>
      <w:r w:rsidRPr="00606031">
        <w:rPr>
          <w:sz w:val="16"/>
          <w:szCs w:val="16"/>
        </w:rPr>
        <w:t xml:space="preserve"> </w:t>
      </w:r>
      <w:r w:rsidRPr="00606031">
        <w:t>määratud</w:t>
      </w:r>
      <w:r w:rsidRPr="00606031">
        <w:rPr>
          <w:sz w:val="16"/>
          <w:szCs w:val="16"/>
        </w:rPr>
        <w:t xml:space="preserve"> </w:t>
      </w:r>
      <w:r w:rsidRPr="00606031">
        <w:t>Ehitustööde</w:t>
      </w:r>
      <w:r w:rsidRPr="00606031">
        <w:rPr>
          <w:sz w:val="16"/>
          <w:szCs w:val="16"/>
        </w:rPr>
        <w:t xml:space="preserve"> </w:t>
      </w:r>
      <w:r w:rsidRPr="00606031">
        <w:t>tegeliku</w:t>
      </w:r>
      <w:r w:rsidRPr="00606031">
        <w:rPr>
          <w:sz w:val="16"/>
          <w:szCs w:val="16"/>
        </w:rPr>
        <w:t xml:space="preserve"> </w:t>
      </w:r>
      <w:r w:rsidRPr="00606031">
        <w:t>alustamisega</w:t>
      </w:r>
      <w:r w:rsidRPr="00606031">
        <w:rPr>
          <w:sz w:val="16"/>
          <w:szCs w:val="16"/>
        </w:rPr>
        <w:t xml:space="preserve"> </w:t>
      </w:r>
      <w:r w:rsidRPr="00606031">
        <w:t>ning</w:t>
      </w:r>
      <w:r w:rsidRPr="00606031">
        <w:rPr>
          <w:sz w:val="16"/>
          <w:szCs w:val="16"/>
        </w:rPr>
        <w:t xml:space="preserve"> </w:t>
      </w:r>
      <w:r w:rsidRPr="00606031">
        <w:t>lõpp</w:t>
      </w:r>
      <w:r w:rsidRPr="00606031">
        <w:rPr>
          <w:sz w:val="16"/>
          <w:szCs w:val="16"/>
        </w:rPr>
        <w:t xml:space="preserve"> </w:t>
      </w:r>
      <w:r w:rsidRPr="00606031">
        <w:t xml:space="preserve">valminud Ehitisele kasutusloa väljastamise ja vastava kahepoolse akti allkirjasta-misega. </w:t>
      </w:r>
    </w:p>
    <w:p w:rsidR="001C1749" w:rsidRPr="00A758DC" w:rsidRDefault="001C1749" w:rsidP="005234CD">
      <w:pPr>
        <w:pStyle w:val="Heading3"/>
        <w:numPr>
          <w:ilvl w:val="2"/>
          <w:numId w:val="8"/>
        </w:numPr>
      </w:pPr>
      <w:r w:rsidRPr="00A758DC">
        <w:t>Lepingust tulenevad õigused, kohustused ja vastutus, mis on seotud Ehitise ja Ehitustööde garantiiperioodiga, kehtivad kuni vastava garantii</w:t>
      </w:r>
      <w:r>
        <w:t>-</w:t>
      </w:r>
      <w:r w:rsidRPr="00A758DC">
        <w:t>perioodi lõppemiseni.</w:t>
      </w:r>
    </w:p>
    <w:p w:rsidR="001C1749" w:rsidRPr="00BF3516" w:rsidRDefault="001C1749" w:rsidP="00B3524A">
      <w:pPr>
        <w:pStyle w:val="Heading2"/>
        <w:numPr>
          <w:ilvl w:val="0"/>
          <w:numId w:val="0"/>
        </w:numPr>
        <w:ind w:left="720"/>
      </w:pPr>
    </w:p>
    <w:p w:rsidR="001C1749" w:rsidRPr="00BF3516" w:rsidRDefault="001C1749" w:rsidP="00B3524A">
      <w:pPr>
        <w:pStyle w:val="Heading2"/>
      </w:pPr>
      <w:r w:rsidRPr="00BF3516">
        <w:t xml:space="preserve">Konkreetsete </w:t>
      </w:r>
      <w:r>
        <w:t>toimingute</w:t>
      </w:r>
      <w:r w:rsidRPr="00BF3516">
        <w:t xml:space="preserve"> tegemise tähtajad selgitatakse välja ja fikseeritakse </w:t>
      </w:r>
      <w:r>
        <w:t xml:space="preserve">vastavalt vajadusele </w:t>
      </w:r>
      <w:r w:rsidRPr="00BF3516">
        <w:t xml:space="preserve">Poolte poolt Lepingu lisadeks olevates kahepoolsetes protokollides Lepingu täitmise käigus. </w:t>
      </w:r>
    </w:p>
    <w:p w:rsidR="001C1749" w:rsidRDefault="001C1749"/>
    <w:p w:rsidR="001C1749" w:rsidRPr="00BB3955" w:rsidRDefault="001C1749" w:rsidP="00650DBA">
      <w:pPr>
        <w:pStyle w:val="Heading1"/>
        <w:tabs>
          <w:tab w:val="clear" w:pos="862"/>
          <w:tab w:val="num" w:pos="709"/>
        </w:tabs>
        <w:ind w:left="709" w:hanging="709"/>
        <w:rPr>
          <w:caps/>
        </w:rPr>
      </w:pPr>
      <w:r w:rsidRPr="00BB3955">
        <w:rPr>
          <w:caps/>
        </w:rPr>
        <w:t>Teenuste vastuvõtmine</w:t>
      </w:r>
    </w:p>
    <w:p w:rsidR="001C1749" w:rsidRDefault="001C1749" w:rsidP="00650DBA"/>
    <w:p w:rsidR="001C1749" w:rsidRPr="00606031" w:rsidRDefault="001C1749" w:rsidP="005234CD">
      <w:pPr>
        <w:pStyle w:val="Heading2"/>
      </w:pPr>
      <w:r w:rsidRPr="00606031">
        <w:t xml:space="preserve">Osutatud Teenused antakse Käsundiandjale üle ning võetakse Käsundiandja poolt vastu Käsundisaaja poolt esitatava Teenuse üleandmise-vastuvõtmise aktiga, mille Käsundiandja vaatab läbi ja tagastab Käsundisaajale enda esindaja poolt allkirjastatult kolme (3) tööpäeva jooksul alates selle saamisest. Teenuse üleandmise-vastuvõtmise akt on aluseks arve esitamisel. Teenuste vastuvõtmisest keeldumise korral esitab Käsundiandja Käsundisaajale eelnimetatud tähtaja jooksul motiveeritud otsuse vastuvõtmisest keeldumise kohta. </w:t>
      </w:r>
    </w:p>
    <w:p w:rsidR="001C1749" w:rsidRDefault="001C1749"/>
    <w:p w:rsidR="001C1749" w:rsidRPr="00606031" w:rsidRDefault="001C1749" w:rsidP="00AE6808">
      <w:pPr>
        <w:pStyle w:val="Heading1"/>
        <w:tabs>
          <w:tab w:val="clear" w:pos="862"/>
          <w:tab w:val="num" w:pos="709"/>
        </w:tabs>
        <w:ind w:left="709" w:hanging="709"/>
        <w:rPr>
          <w:caps/>
        </w:rPr>
      </w:pPr>
      <w:r w:rsidRPr="00606031">
        <w:rPr>
          <w:caps/>
        </w:rPr>
        <w:t>Lepingu hind</w:t>
      </w:r>
    </w:p>
    <w:p w:rsidR="001C1749" w:rsidRPr="00606031" w:rsidRDefault="001C1749" w:rsidP="00AE6808"/>
    <w:p w:rsidR="001C1749" w:rsidRPr="00606031" w:rsidRDefault="001C1749" w:rsidP="00E52BC4">
      <w:pPr>
        <w:pStyle w:val="Heading2"/>
      </w:pPr>
      <w:r w:rsidRPr="00606031">
        <w:t>Käsundiandja maksab Käsundisaajale Ehitustööde</w:t>
      </w:r>
      <w:r w:rsidRPr="00606031">
        <w:rPr>
          <w:sz w:val="16"/>
          <w:szCs w:val="16"/>
        </w:rPr>
        <w:t xml:space="preserve"> </w:t>
      </w:r>
      <w:r w:rsidRPr="00606031">
        <w:t>alustamisest</w:t>
      </w:r>
      <w:r w:rsidRPr="00606031">
        <w:rPr>
          <w:sz w:val="16"/>
          <w:szCs w:val="16"/>
        </w:rPr>
        <w:t xml:space="preserve"> </w:t>
      </w:r>
      <w:r w:rsidRPr="00606031">
        <w:t>kuni</w:t>
      </w:r>
      <w:r w:rsidRPr="00606031">
        <w:rPr>
          <w:sz w:val="16"/>
          <w:szCs w:val="16"/>
        </w:rPr>
        <w:t xml:space="preserve"> </w:t>
      </w:r>
      <w:r w:rsidRPr="00606031">
        <w:t xml:space="preserve">valminud Ehitisele kasutusloa väljastamiseni nõuetekohaselt osutatud Teenuse eest tasu kogusummas </w:t>
      </w:r>
      <w:r w:rsidRPr="00606031">
        <w:rPr>
          <w:b/>
          <w:bCs/>
        </w:rPr>
        <w:t xml:space="preserve">_______,__ </w:t>
      </w:r>
      <w:r w:rsidRPr="00606031">
        <w:rPr>
          <w:bCs/>
        </w:rPr>
        <w:t>(</w:t>
      </w:r>
      <w:r w:rsidRPr="00606031">
        <w:rPr>
          <w:b/>
          <w:bCs/>
        </w:rPr>
        <w:t>_______________________</w:t>
      </w:r>
      <w:r w:rsidRPr="00606031">
        <w:rPr>
          <w:bCs/>
        </w:rPr>
        <w:t xml:space="preserve">) </w:t>
      </w:r>
      <w:r w:rsidRPr="00606031">
        <w:rPr>
          <w:b/>
          <w:bCs/>
        </w:rPr>
        <w:t>eurot</w:t>
      </w:r>
      <w:r w:rsidRPr="00606031">
        <w:rPr>
          <w:bCs/>
        </w:rPr>
        <w:t>,</w:t>
      </w:r>
      <w:r w:rsidRPr="00606031">
        <w:rPr>
          <w:b/>
          <w:bCs/>
        </w:rPr>
        <w:t xml:space="preserve"> </w:t>
      </w:r>
      <w:r w:rsidRPr="00606031">
        <w:rPr>
          <w:bCs/>
        </w:rPr>
        <w:t xml:space="preserve">mis </w:t>
      </w:r>
      <w:r w:rsidRPr="00606031">
        <w:t xml:space="preserve">sisaldab käibemaksu (edaspidi </w:t>
      </w:r>
      <w:r w:rsidRPr="00606031">
        <w:rPr>
          <w:b/>
        </w:rPr>
        <w:t>Lepingu hind</w:t>
      </w:r>
      <w:r w:rsidRPr="00606031">
        <w:t xml:space="preserve">). </w:t>
      </w:r>
    </w:p>
    <w:p w:rsidR="001C1749" w:rsidRPr="00606031" w:rsidRDefault="001C1749" w:rsidP="009E2106">
      <w:pPr>
        <w:pStyle w:val="Heading2"/>
        <w:numPr>
          <w:ilvl w:val="0"/>
          <w:numId w:val="0"/>
        </w:numPr>
      </w:pPr>
    </w:p>
    <w:p w:rsidR="001C1749" w:rsidRPr="00606031" w:rsidRDefault="001C1749" w:rsidP="00E52BC4">
      <w:pPr>
        <w:pStyle w:val="Heading2"/>
      </w:pPr>
      <w:r w:rsidRPr="00606031">
        <w:t>Lepingu hind on lõplik ning ei sõltu Käsundisaaja maksu- ja muude avalik-õiguslike rahaliste kohustuste võimalikust suurenemisest ega Teenuse osutamise kestusest.</w:t>
      </w:r>
      <w:r w:rsidRPr="00606031">
        <w:rPr>
          <w:sz w:val="16"/>
          <w:szCs w:val="16"/>
        </w:rPr>
        <w:t xml:space="preserve"> </w:t>
      </w:r>
      <w:r w:rsidRPr="00606031">
        <w:t>Muudatused õigusaktides</w:t>
      </w:r>
      <w:r w:rsidRPr="00606031">
        <w:rPr>
          <w:sz w:val="16"/>
          <w:szCs w:val="16"/>
        </w:rPr>
        <w:t xml:space="preserve"> </w:t>
      </w:r>
      <w:r w:rsidRPr="00606031">
        <w:t>ei</w:t>
      </w:r>
      <w:r w:rsidRPr="00606031">
        <w:rPr>
          <w:sz w:val="16"/>
          <w:szCs w:val="16"/>
        </w:rPr>
        <w:t xml:space="preserve"> </w:t>
      </w:r>
      <w:r w:rsidRPr="00606031">
        <w:t>mõjuta</w:t>
      </w:r>
      <w:r w:rsidRPr="00606031">
        <w:rPr>
          <w:sz w:val="16"/>
          <w:szCs w:val="16"/>
        </w:rPr>
        <w:t xml:space="preserve"> </w:t>
      </w:r>
      <w:r w:rsidRPr="00606031">
        <w:t>Lepingu</w:t>
      </w:r>
      <w:r w:rsidRPr="00606031">
        <w:rPr>
          <w:sz w:val="16"/>
          <w:szCs w:val="16"/>
        </w:rPr>
        <w:t xml:space="preserve"> </w:t>
      </w:r>
      <w:r w:rsidRPr="00606031">
        <w:t>hinda.</w:t>
      </w:r>
      <w:r w:rsidRPr="00606031">
        <w:rPr>
          <w:sz w:val="16"/>
          <w:szCs w:val="16"/>
        </w:rPr>
        <w:t xml:space="preserve"> </w:t>
      </w:r>
      <w:r w:rsidRPr="00606031">
        <w:t>Õigus- ja maksuriske kannab Käsundisaaja. Samuti</w:t>
      </w:r>
      <w:r w:rsidRPr="00606031">
        <w:rPr>
          <w:sz w:val="16"/>
          <w:szCs w:val="16"/>
        </w:rPr>
        <w:t xml:space="preserve"> </w:t>
      </w:r>
      <w:r w:rsidRPr="00606031">
        <w:t>ei</w:t>
      </w:r>
      <w:r w:rsidRPr="00606031">
        <w:rPr>
          <w:sz w:val="16"/>
          <w:szCs w:val="16"/>
        </w:rPr>
        <w:t xml:space="preserve"> </w:t>
      </w:r>
      <w:r w:rsidRPr="00606031">
        <w:t>mõjuta Lepingu</w:t>
      </w:r>
      <w:r w:rsidRPr="00606031">
        <w:rPr>
          <w:sz w:val="16"/>
          <w:szCs w:val="16"/>
        </w:rPr>
        <w:t xml:space="preserve"> </w:t>
      </w:r>
      <w:r w:rsidRPr="00606031">
        <w:t>hinda</w:t>
      </w:r>
      <w:r w:rsidRPr="00606031">
        <w:rPr>
          <w:sz w:val="16"/>
          <w:szCs w:val="16"/>
        </w:rPr>
        <w:t xml:space="preserve"> </w:t>
      </w:r>
      <w:r w:rsidRPr="00606031">
        <w:t>esialgsete</w:t>
      </w:r>
      <w:r w:rsidRPr="00606031">
        <w:rPr>
          <w:sz w:val="16"/>
          <w:szCs w:val="16"/>
        </w:rPr>
        <w:t xml:space="preserve"> </w:t>
      </w:r>
      <w:r w:rsidRPr="00606031">
        <w:t>ehitusmahtude</w:t>
      </w:r>
      <w:r w:rsidRPr="00606031">
        <w:rPr>
          <w:sz w:val="16"/>
          <w:szCs w:val="16"/>
        </w:rPr>
        <w:t xml:space="preserve"> </w:t>
      </w:r>
      <w:r w:rsidRPr="00606031">
        <w:t>muutumine</w:t>
      </w:r>
      <w:r w:rsidRPr="00606031">
        <w:rPr>
          <w:sz w:val="16"/>
          <w:szCs w:val="16"/>
        </w:rPr>
        <w:t xml:space="preserve"> </w:t>
      </w:r>
      <w:r w:rsidRPr="00606031">
        <w:t>(vastavalt</w:t>
      </w:r>
      <w:r w:rsidRPr="00606031">
        <w:rPr>
          <w:sz w:val="16"/>
          <w:szCs w:val="16"/>
        </w:rPr>
        <w:t xml:space="preserve"> </w:t>
      </w:r>
      <w:r w:rsidRPr="00606031">
        <w:t>nende</w:t>
      </w:r>
      <w:r w:rsidRPr="00606031">
        <w:rPr>
          <w:sz w:val="16"/>
          <w:szCs w:val="16"/>
        </w:rPr>
        <w:t xml:space="preserve"> </w:t>
      </w:r>
      <w:r w:rsidRPr="00606031">
        <w:t>vähenemine</w:t>
      </w:r>
      <w:r w:rsidRPr="00606031">
        <w:rPr>
          <w:sz w:val="16"/>
          <w:szCs w:val="16"/>
        </w:rPr>
        <w:t xml:space="preserve"> </w:t>
      </w:r>
      <w:r w:rsidRPr="00606031">
        <w:t>või</w:t>
      </w:r>
      <w:r w:rsidRPr="00606031">
        <w:rPr>
          <w:sz w:val="16"/>
          <w:szCs w:val="16"/>
        </w:rPr>
        <w:t xml:space="preserve"> </w:t>
      </w:r>
      <w:r w:rsidRPr="00606031">
        <w:t>suurenemine)</w:t>
      </w:r>
      <w:r w:rsidRPr="00606031">
        <w:rPr>
          <w:sz w:val="16"/>
          <w:szCs w:val="16"/>
        </w:rPr>
        <w:t xml:space="preserve"> </w:t>
      </w:r>
      <w:r w:rsidRPr="00606031">
        <w:t>kuni 20% ulatuses. Ehitusmahtude muutumisel üle 20% korrigeeritakse proportsionaalselt Lepingu hinda.</w:t>
      </w:r>
    </w:p>
    <w:p w:rsidR="001C1749" w:rsidRPr="00606031" w:rsidRDefault="001C1749" w:rsidP="00DD321E"/>
    <w:p w:rsidR="001C1749" w:rsidRPr="00606031" w:rsidRDefault="001C1749" w:rsidP="00DD321E">
      <w:pPr>
        <w:pStyle w:val="Heading2"/>
      </w:pPr>
      <w:r w:rsidRPr="00606031">
        <w:t>Teenuse eest tasumine toimub Lepingu hinna ulatuses reeglina</w:t>
      </w:r>
      <w:r w:rsidRPr="00606031">
        <w:rPr>
          <w:sz w:val="16"/>
          <w:szCs w:val="16"/>
        </w:rPr>
        <w:t xml:space="preserve"> </w:t>
      </w:r>
      <w:r w:rsidRPr="00606031">
        <w:t>igakuiselt</w:t>
      </w:r>
      <w:r w:rsidRPr="00606031">
        <w:rPr>
          <w:sz w:val="16"/>
          <w:szCs w:val="16"/>
        </w:rPr>
        <w:t xml:space="preserve"> </w:t>
      </w:r>
      <w:r w:rsidRPr="00606031">
        <w:t>ning</w:t>
      </w:r>
      <w:r w:rsidRPr="00606031">
        <w:rPr>
          <w:sz w:val="16"/>
          <w:szCs w:val="16"/>
        </w:rPr>
        <w:t xml:space="preserve"> </w:t>
      </w:r>
      <w:r w:rsidRPr="00606031">
        <w:t>üksnes</w:t>
      </w:r>
      <w:r w:rsidRPr="00606031">
        <w:rPr>
          <w:sz w:val="16"/>
          <w:szCs w:val="16"/>
        </w:rPr>
        <w:t xml:space="preserve"> </w:t>
      </w:r>
      <w:r w:rsidRPr="00606031">
        <w:t>proportsionaalselt</w:t>
      </w:r>
      <w:r w:rsidRPr="00606031">
        <w:rPr>
          <w:sz w:val="16"/>
          <w:szCs w:val="16"/>
        </w:rPr>
        <w:t xml:space="preserve"> </w:t>
      </w:r>
      <w:r w:rsidRPr="00606031">
        <w:t>akteeritud</w:t>
      </w:r>
      <w:r w:rsidRPr="00606031">
        <w:rPr>
          <w:sz w:val="16"/>
          <w:szCs w:val="16"/>
        </w:rPr>
        <w:t xml:space="preserve"> </w:t>
      </w:r>
      <w:r w:rsidRPr="00606031">
        <w:t>ehitustööde</w:t>
      </w:r>
      <w:r w:rsidRPr="00606031">
        <w:rPr>
          <w:sz w:val="16"/>
          <w:szCs w:val="16"/>
        </w:rPr>
        <w:t xml:space="preserve"> </w:t>
      </w:r>
      <w:r w:rsidRPr="00606031">
        <w:t>mahtudega.</w:t>
      </w:r>
      <w:r w:rsidRPr="00606031">
        <w:rPr>
          <w:sz w:val="16"/>
          <w:szCs w:val="16"/>
        </w:rPr>
        <w:t xml:space="preserve"> </w:t>
      </w:r>
      <w:r w:rsidRPr="00606031">
        <w:t>Kui</w:t>
      </w:r>
      <w:r w:rsidRPr="00606031">
        <w:rPr>
          <w:sz w:val="16"/>
          <w:szCs w:val="16"/>
        </w:rPr>
        <w:t xml:space="preserve"> </w:t>
      </w:r>
      <w:r w:rsidRPr="00606031">
        <w:t>eelneval</w:t>
      </w:r>
      <w:r w:rsidRPr="00606031">
        <w:rPr>
          <w:sz w:val="16"/>
          <w:szCs w:val="16"/>
        </w:rPr>
        <w:t xml:space="preserve"> </w:t>
      </w:r>
      <w:r w:rsidRPr="00606031">
        <w:t xml:space="preserve">kalendri-kuul ehitustöid ei akteeritud, siis Käsundisaajale selle kuu eest tasu ei maksta. </w:t>
      </w:r>
    </w:p>
    <w:p w:rsidR="001C1749" w:rsidRPr="00606031" w:rsidRDefault="001C1749" w:rsidP="00A631AB">
      <w:pPr>
        <w:pStyle w:val="Heading2"/>
        <w:numPr>
          <w:ilvl w:val="0"/>
          <w:numId w:val="0"/>
        </w:numPr>
      </w:pPr>
    </w:p>
    <w:p w:rsidR="001C1749" w:rsidRPr="00606031" w:rsidRDefault="001C1749" w:rsidP="00DD321E">
      <w:pPr>
        <w:pStyle w:val="Heading2"/>
      </w:pPr>
      <w:r w:rsidRPr="00606031">
        <w:t>Käsundiandja teostab Käsundisaajale maksed pangaülekandega hiljemalt viieteist-kümne (15) kalendripäeva jooksul arve kättesaamisest arvates. Viimase makse tasumise eelduseks on valminud Ehitisele kasutusloa väljastamine ja vastava kahepoolse akti allkirjastamine.</w:t>
      </w:r>
    </w:p>
    <w:p w:rsidR="001C1749" w:rsidRPr="00606031" w:rsidRDefault="001C1749" w:rsidP="004F1347">
      <w:pPr>
        <w:pStyle w:val="Heading2"/>
        <w:numPr>
          <w:ilvl w:val="0"/>
          <w:numId w:val="0"/>
        </w:numPr>
      </w:pPr>
    </w:p>
    <w:p w:rsidR="001C1749" w:rsidRPr="00606031" w:rsidRDefault="001C1749" w:rsidP="00DD321E">
      <w:pPr>
        <w:pStyle w:val="Heading2"/>
      </w:pPr>
      <w:r w:rsidRPr="00606031">
        <w:t>Juhul, kui</w:t>
      </w:r>
      <w:r w:rsidRPr="00606031">
        <w:rPr>
          <w:sz w:val="16"/>
          <w:szCs w:val="16"/>
        </w:rPr>
        <w:t xml:space="preserve"> </w:t>
      </w:r>
      <w:r w:rsidRPr="00606031">
        <w:t>üks</w:t>
      </w:r>
      <w:r w:rsidRPr="00606031">
        <w:rPr>
          <w:sz w:val="16"/>
          <w:szCs w:val="16"/>
        </w:rPr>
        <w:t xml:space="preserve"> </w:t>
      </w:r>
      <w:r w:rsidRPr="00606031">
        <w:t>Pooltest kasutab ülesütlemisõigust ning Ehitustööd pole Lepingu lõppemise päevaks lõplikult teostatud, puudub Käsundisaajal õigus Lepingu hinnana määratletud kogutasule. Sellisel juhul makstakse Käsundisaajale tasu proportsionaalselt</w:t>
      </w:r>
      <w:r w:rsidRPr="00606031">
        <w:rPr>
          <w:sz w:val="16"/>
          <w:szCs w:val="16"/>
        </w:rPr>
        <w:t xml:space="preserve"> </w:t>
      </w:r>
      <w:r w:rsidRPr="00606031">
        <w:t>teostatud</w:t>
      </w:r>
      <w:r w:rsidRPr="00606031">
        <w:rPr>
          <w:sz w:val="16"/>
          <w:szCs w:val="16"/>
        </w:rPr>
        <w:t xml:space="preserve"> </w:t>
      </w:r>
      <w:r w:rsidRPr="00606031">
        <w:t>ehitustööde</w:t>
      </w:r>
      <w:r w:rsidRPr="00606031">
        <w:rPr>
          <w:sz w:val="16"/>
          <w:szCs w:val="16"/>
        </w:rPr>
        <w:t xml:space="preserve"> </w:t>
      </w:r>
      <w:r w:rsidRPr="00606031">
        <w:t>mahtudega.</w:t>
      </w:r>
      <w:r w:rsidRPr="00606031">
        <w:rPr>
          <w:sz w:val="16"/>
          <w:szCs w:val="16"/>
        </w:rPr>
        <w:t xml:space="preserve"> </w:t>
      </w:r>
      <w:r w:rsidRPr="00606031">
        <w:t>Teostatud</w:t>
      </w:r>
      <w:r w:rsidRPr="00606031">
        <w:rPr>
          <w:sz w:val="16"/>
          <w:szCs w:val="16"/>
        </w:rPr>
        <w:t xml:space="preserve"> </w:t>
      </w:r>
      <w:r w:rsidRPr="00606031">
        <w:t>Ehitustööde</w:t>
      </w:r>
      <w:r w:rsidRPr="00606031">
        <w:rPr>
          <w:sz w:val="16"/>
          <w:szCs w:val="16"/>
        </w:rPr>
        <w:t xml:space="preserve"> </w:t>
      </w:r>
      <w:r w:rsidRPr="00606031">
        <w:t>mahud määratakse Lepingu lõppemise päeva seisuga.</w:t>
      </w:r>
    </w:p>
    <w:p w:rsidR="001C1749" w:rsidRPr="00606031" w:rsidRDefault="001C1749" w:rsidP="004F1347"/>
    <w:p w:rsidR="001C1749" w:rsidRPr="00606031" w:rsidRDefault="001C1749" w:rsidP="00A631AB">
      <w:pPr>
        <w:pStyle w:val="Heading2"/>
      </w:pPr>
      <w:r w:rsidRPr="00606031">
        <w:t>Lepingu hinnaga on hõlmatud ka mõistlikud ja vajalikud kulud, mida Käsundisaaja kannab</w:t>
      </w:r>
      <w:r w:rsidRPr="00606031">
        <w:rPr>
          <w:sz w:val="16"/>
          <w:szCs w:val="16"/>
        </w:rPr>
        <w:t xml:space="preserve"> </w:t>
      </w:r>
      <w:r w:rsidRPr="00606031">
        <w:t>seoses Teenuse osutamisega. Käsundisaaja ei või nõuda enne Teenuse osutamisele asumist ega Teenuse osutamise ajal ettemakse tegemist. Lisaks pole Käsundisaajal õigust nõuda täiendava tasu maksmist, kui Pooled ei ole täiendava tasu maksmises eelnevalt kirjalikult kokku leppinud.</w:t>
      </w:r>
    </w:p>
    <w:p w:rsidR="001C1749" w:rsidRPr="00BB3955" w:rsidRDefault="001C1749" w:rsidP="009B44DC">
      <w:pPr>
        <w:rPr>
          <w:caps/>
        </w:rPr>
      </w:pPr>
    </w:p>
    <w:p w:rsidR="001C1749" w:rsidRPr="00BB3955" w:rsidRDefault="001C1749" w:rsidP="00D235D1">
      <w:pPr>
        <w:pStyle w:val="Heading1"/>
        <w:tabs>
          <w:tab w:val="clear" w:pos="862"/>
          <w:tab w:val="num" w:pos="709"/>
        </w:tabs>
        <w:ind w:left="709" w:hanging="709"/>
        <w:rPr>
          <w:caps/>
        </w:rPr>
      </w:pPr>
      <w:r w:rsidRPr="00BB3955">
        <w:rPr>
          <w:caps/>
        </w:rPr>
        <w:t>Poolte esindajad ja sidekanalid</w:t>
      </w:r>
    </w:p>
    <w:p w:rsidR="001C1749" w:rsidRDefault="001C1749" w:rsidP="00D235D1">
      <w:pPr>
        <w:ind w:left="709" w:hanging="709"/>
        <w:rPr>
          <w:b/>
        </w:rPr>
      </w:pPr>
    </w:p>
    <w:p w:rsidR="001C1749" w:rsidRPr="00D65945" w:rsidRDefault="001C1749" w:rsidP="00D235D1">
      <w:pPr>
        <w:pStyle w:val="Heading2"/>
      </w:pPr>
      <w:r>
        <w:t>Käsundiandja</w:t>
      </w:r>
      <w:r w:rsidRPr="00D65945">
        <w:t xml:space="preserve">t esindab: </w:t>
      </w:r>
    </w:p>
    <w:p w:rsidR="001C1749" w:rsidRPr="00BE2987" w:rsidRDefault="001C1749" w:rsidP="00D235D1">
      <w:pPr>
        <w:pStyle w:val="lepingutext"/>
        <w:numPr>
          <w:ilvl w:val="0"/>
          <w:numId w:val="0"/>
        </w:numPr>
        <w:ind w:left="709"/>
        <w:rPr>
          <w:rFonts w:ascii="Verdana" w:hAnsi="Verdana"/>
          <w:sz w:val="20"/>
          <w:u w:val="single"/>
          <w:lang w:val="et-EE"/>
        </w:rPr>
      </w:pPr>
      <w:r w:rsidRPr="00BE2987">
        <w:rPr>
          <w:rFonts w:ascii="Verdana" w:hAnsi="Verdana"/>
          <w:sz w:val="20"/>
          <w:u w:val="single"/>
          <w:lang w:val="et-EE"/>
        </w:rPr>
        <w:t>Lepingulistes küsimustes:</w:t>
      </w:r>
    </w:p>
    <w:p w:rsidR="001C1749" w:rsidRDefault="001C1749" w:rsidP="00D235D1">
      <w:pPr>
        <w:pStyle w:val="lepingutext"/>
        <w:numPr>
          <w:ilvl w:val="0"/>
          <w:numId w:val="0"/>
        </w:numPr>
        <w:ind w:left="709"/>
        <w:rPr>
          <w:rFonts w:ascii="Verdana" w:hAnsi="Verdana"/>
          <w:sz w:val="20"/>
          <w:lang w:val="et-EE"/>
        </w:rPr>
      </w:pPr>
      <w:r w:rsidRPr="00BE2987">
        <w:rPr>
          <w:rFonts w:ascii="Verdana" w:hAnsi="Verdana"/>
          <w:color w:val="0070C0"/>
          <w:sz w:val="20"/>
          <w:lang w:val="et-EE"/>
        </w:rPr>
        <w:t>[Nimi]</w:t>
      </w:r>
      <w:r>
        <w:rPr>
          <w:rFonts w:ascii="Verdana" w:hAnsi="Verdana"/>
          <w:sz w:val="20"/>
          <w:lang w:val="et-EE"/>
        </w:rPr>
        <w:t xml:space="preserve">, tel </w:t>
      </w:r>
      <w:r w:rsidRPr="00BE2987">
        <w:rPr>
          <w:rFonts w:ascii="Verdana" w:hAnsi="Verdana"/>
          <w:color w:val="0070C0"/>
          <w:sz w:val="20"/>
          <w:lang w:val="et-EE"/>
        </w:rPr>
        <w:t>[lisa nr]</w:t>
      </w:r>
      <w:r>
        <w:rPr>
          <w:rFonts w:ascii="Verdana" w:hAnsi="Verdana"/>
          <w:sz w:val="20"/>
          <w:lang w:val="et-EE"/>
        </w:rPr>
        <w:t>;</w:t>
      </w:r>
    </w:p>
    <w:p w:rsidR="001C1749" w:rsidRPr="00861866" w:rsidRDefault="001C1749" w:rsidP="00861866">
      <w:pPr>
        <w:pStyle w:val="lepingutext"/>
        <w:numPr>
          <w:ilvl w:val="0"/>
          <w:numId w:val="0"/>
        </w:numPr>
        <w:ind w:left="709"/>
        <w:rPr>
          <w:rFonts w:ascii="Verdana" w:hAnsi="Verdana"/>
          <w:sz w:val="20"/>
          <w:lang w:val="et-EE"/>
        </w:rPr>
      </w:pPr>
      <w:r>
        <w:rPr>
          <w:rFonts w:ascii="Verdana" w:hAnsi="Verdana"/>
          <w:sz w:val="20"/>
          <w:lang w:val="et-EE"/>
        </w:rPr>
        <w:t xml:space="preserve">e-post: </w:t>
      </w:r>
      <w:r w:rsidRPr="00BE2987">
        <w:rPr>
          <w:rFonts w:ascii="Verdana" w:hAnsi="Verdana"/>
          <w:color w:val="0070C0"/>
          <w:sz w:val="20"/>
          <w:lang w:val="et-EE"/>
        </w:rPr>
        <w:t>[lisa aadress]</w:t>
      </w:r>
    </w:p>
    <w:p w:rsidR="001C1749" w:rsidRDefault="001C1749" w:rsidP="00D235D1">
      <w:pPr>
        <w:pStyle w:val="lepingutext"/>
        <w:numPr>
          <w:ilvl w:val="0"/>
          <w:numId w:val="0"/>
        </w:numPr>
        <w:ind w:firstLine="709"/>
        <w:rPr>
          <w:rFonts w:ascii="Verdana" w:hAnsi="Verdana"/>
          <w:sz w:val="20"/>
          <w:u w:val="single"/>
          <w:lang w:val="et-EE"/>
        </w:rPr>
      </w:pPr>
    </w:p>
    <w:p w:rsidR="001C1749" w:rsidRPr="00BE2987" w:rsidRDefault="001C1749" w:rsidP="00D235D1">
      <w:pPr>
        <w:pStyle w:val="lepingutext"/>
        <w:numPr>
          <w:ilvl w:val="0"/>
          <w:numId w:val="0"/>
        </w:numPr>
        <w:ind w:firstLine="709"/>
        <w:rPr>
          <w:rFonts w:ascii="Verdana" w:hAnsi="Verdana"/>
          <w:sz w:val="20"/>
          <w:u w:val="single"/>
          <w:lang w:val="et-EE"/>
        </w:rPr>
      </w:pPr>
      <w:r>
        <w:rPr>
          <w:rFonts w:ascii="Verdana" w:hAnsi="Verdana"/>
          <w:sz w:val="20"/>
          <w:u w:val="single"/>
          <w:lang w:val="et-EE"/>
        </w:rPr>
        <w:t>T</w:t>
      </w:r>
      <w:r w:rsidRPr="00BE2987">
        <w:rPr>
          <w:rFonts w:ascii="Verdana" w:hAnsi="Verdana"/>
          <w:sz w:val="20"/>
          <w:u w:val="single"/>
          <w:lang w:val="et-EE"/>
        </w:rPr>
        <w:t>ehnilistes ja lepingu täitmisega seonduvates küsimustes:</w:t>
      </w:r>
    </w:p>
    <w:p w:rsidR="001C1749" w:rsidRDefault="001C1749" w:rsidP="00D235D1">
      <w:pPr>
        <w:pStyle w:val="lepingutext"/>
        <w:numPr>
          <w:ilvl w:val="0"/>
          <w:numId w:val="0"/>
        </w:numPr>
        <w:ind w:left="709"/>
        <w:rPr>
          <w:rFonts w:ascii="Verdana" w:hAnsi="Verdana"/>
          <w:sz w:val="20"/>
          <w:lang w:val="et-EE"/>
        </w:rPr>
      </w:pPr>
      <w:r w:rsidRPr="00BE2987">
        <w:rPr>
          <w:rFonts w:ascii="Verdana" w:hAnsi="Verdana"/>
          <w:color w:val="0070C0"/>
          <w:sz w:val="20"/>
          <w:lang w:val="et-EE"/>
        </w:rPr>
        <w:t>[Nimi]</w:t>
      </w:r>
      <w:r>
        <w:rPr>
          <w:rFonts w:ascii="Verdana" w:hAnsi="Verdana"/>
          <w:sz w:val="20"/>
          <w:lang w:val="et-EE"/>
        </w:rPr>
        <w:t xml:space="preserve">, tel </w:t>
      </w:r>
      <w:r w:rsidRPr="00BE2987">
        <w:rPr>
          <w:rFonts w:ascii="Verdana" w:hAnsi="Verdana"/>
          <w:color w:val="0070C0"/>
          <w:sz w:val="20"/>
          <w:lang w:val="et-EE"/>
        </w:rPr>
        <w:t>[lisa nr]</w:t>
      </w:r>
      <w:r>
        <w:rPr>
          <w:rFonts w:ascii="Verdana" w:hAnsi="Verdana"/>
          <w:sz w:val="20"/>
          <w:lang w:val="et-EE"/>
        </w:rPr>
        <w:t>;</w:t>
      </w:r>
    </w:p>
    <w:p w:rsidR="001C1749" w:rsidRDefault="001C1749" w:rsidP="00D235D1">
      <w:pPr>
        <w:pStyle w:val="lepingutext"/>
        <w:numPr>
          <w:ilvl w:val="0"/>
          <w:numId w:val="0"/>
        </w:numPr>
        <w:ind w:left="709"/>
        <w:rPr>
          <w:rFonts w:ascii="Verdana" w:hAnsi="Verdana"/>
          <w:sz w:val="20"/>
          <w:lang w:val="et-EE"/>
        </w:rPr>
      </w:pPr>
      <w:r>
        <w:rPr>
          <w:rFonts w:ascii="Verdana" w:hAnsi="Verdana"/>
          <w:sz w:val="20"/>
          <w:lang w:val="et-EE"/>
        </w:rPr>
        <w:t xml:space="preserve">e-post: </w:t>
      </w:r>
      <w:r w:rsidRPr="00BE2987">
        <w:rPr>
          <w:rFonts w:ascii="Verdana" w:hAnsi="Verdana"/>
          <w:color w:val="0070C0"/>
          <w:sz w:val="20"/>
          <w:lang w:val="et-EE"/>
        </w:rPr>
        <w:t>[lisa aadress]</w:t>
      </w:r>
    </w:p>
    <w:p w:rsidR="001C1749" w:rsidRPr="00D65945" w:rsidRDefault="001C1749" w:rsidP="00D235D1">
      <w:pPr>
        <w:pStyle w:val="lepingutext"/>
        <w:numPr>
          <w:ilvl w:val="0"/>
          <w:numId w:val="0"/>
        </w:numPr>
        <w:rPr>
          <w:rFonts w:ascii="Verdana" w:hAnsi="Verdana"/>
          <w:sz w:val="20"/>
          <w:lang w:val="et-EE"/>
        </w:rPr>
      </w:pPr>
    </w:p>
    <w:p w:rsidR="001C1749" w:rsidRPr="00BF3516" w:rsidRDefault="001C1749" w:rsidP="00D235D1">
      <w:pPr>
        <w:pStyle w:val="Heading2"/>
      </w:pPr>
      <w:r>
        <w:t>Käsundisaajat</w:t>
      </w:r>
      <w:r w:rsidRPr="00BF3516">
        <w:t xml:space="preserve"> esindab:</w:t>
      </w:r>
    </w:p>
    <w:p w:rsidR="001C1749" w:rsidRPr="00BE2987" w:rsidRDefault="001C1749" w:rsidP="00D235D1">
      <w:pPr>
        <w:pStyle w:val="lepingutext"/>
        <w:numPr>
          <w:ilvl w:val="0"/>
          <w:numId w:val="0"/>
        </w:numPr>
        <w:ind w:left="709"/>
        <w:rPr>
          <w:rFonts w:ascii="Verdana" w:hAnsi="Verdana"/>
          <w:sz w:val="20"/>
          <w:u w:val="single"/>
          <w:lang w:val="et-EE"/>
        </w:rPr>
      </w:pPr>
      <w:r w:rsidRPr="00BE2987">
        <w:rPr>
          <w:rFonts w:ascii="Verdana" w:hAnsi="Verdana"/>
          <w:sz w:val="20"/>
          <w:u w:val="single"/>
          <w:lang w:val="et-EE"/>
        </w:rPr>
        <w:t>Lepingulistes küsimustes:</w:t>
      </w:r>
    </w:p>
    <w:p w:rsidR="001C1749" w:rsidRDefault="001C1749" w:rsidP="00D235D1">
      <w:pPr>
        <w:pStyle w:val="lepingutext"/>
        <w:numPr>
          <w:ilvl w:val="0"/>
          <w:numId w:val="0"/>
        </w:numPr>
        <w:ind w:left="709"/>
        <w:rPr>
          <w:rFonts w:ascii="Verdana" w:hAnsi="Verdana"/>
          <w:sz w:val="20"/>
          <w:lang w:val="et-EE"/>
        </w:rPr>
      </w:pPr>
      <w:r w:rsidRPr="00BE2987">
        <w:rPr>
          <w:rFonts w:ascii="Verdana" w:hAnsi="Verdana"/>
          <w:color w:val="0070C0"/>
          <w:sz w:val="20"/>
          <w:lang w:val="et-EE"/>
        </w:rPr>
        <w:t>[Nimi]</w:t>
      </w:r>
      <w:r>
        <w:rPr>
          <w:rFonts w:ascii="Verdana" w:hAnsi="Verdana"/>
          <w:sz w:val="20"/>
          <w:lang w:val="et-EE"/>
        </w:rPr>
        <w:t xml:space="preserve">, tel </w:t>
      </w:r>
      <w:r w:rsidRPr="00BE2987">
        <w:rPr>
          <w:rFonts w:ascii="Verdana" w:hAnsi="Verdana"/>
          <w:color w:val="0070C0"/>
          <w:sz w:val="20"/>
          <w:lang w:val="et-EE"/>
        </w:rPr>
        <w:t>[lisa nr]</w:t>
      </w:r>
      <w:r>
        <w:rPr>
          <w:rFonts w:ascii="Verdana" w:hAnsi="Verdana"/>
          <w:sz w:val="20"/>
          <w:lang w:val="et-EE"/>
        </w:rPr>
        <w:t>;</w:t>
      </w:r>
    </w:p>
    <w:p w:rsidR="001C1749" w:rsidRDefault="001C1749" w:rsidP="00D235D1">
      <w:pPr>
        <w:pStyle w:val="lepingutext"/>
        <w:numPr>
          <w:ilvl w:val="0"/>
          <w:numId w:val="0"/>
        </w:numPr>
        <w:ind w:left="709"/>
        <w:rPr>
          <w:rFonts w:ascii="Verdana" w:hAnsi="Verdana"/>
          <w:sz w:val="20"/>
          <w:lang w:val="et-EE"/>
        </w:rPr>
      </w:pPr>
      <w:r>
        <w:rPr>
          <w:rFonts w:ascii="Verdana" w:hAnsi="Verdana"/>
          <w:sz w:val="20"/>
          <w:lang w:val="et-EE"/>
        </w:rPr>
        <w:t xml:space="preserve">e-post: </w:t>
      </w:r>
      <w:r w:rsidRPr="00BE2987">
        <w:rPr>
          <w:rFonts w:ascii="Verdana" w:hAnsi="Verdana"/>
          <w:color w:val="0070C0"/>
          <w:sz w:val="20"/>
          <w:lang w:val="et-EE"/>
        </w:rPr>
        <w:t>[lisa aadress]</w:t>
      </w:r>
    </w:p>
    <w:p w:rsidR="001C1749" w:rsidRDefault="001C1749" w:rsidP="00D235D1">
      <w:pPr>
        <w:pStyle w:val="lepingutext"/>
        <w:numPr>
          <w:ilvl w:val="0"/>
          <w:numId w:val="0"/>
        </w:numPr>
        <w:ind w:firstLine="709"/>
        <w:rPr>
          <w:rFonts w:ascii="Verdana" w:hAnsi="Verdana"/>
          <w:sz w:val="20"/>
          <w:u w:val="single"/>
          <w:lang w:val="et-EE"/>
        </w:rPr>
      </w:pPr>
    </w:p>
    <w:p w:rsidR="001C1749" w:rsidRPr="00BE2987" w:rsidRDefault="001C1749" w:rsidP="00D235D1">
      <w:pPr>
        <w:pStyle w:val="lepingutext"/>
        <w:numPr>
          <w:ilvl w:val="0"/>
          <w:numId w:val="0"/>
        </w:numPr>
        <w:ind w:firstLine="709"/>
        <w:rPr>
          <w:rFonts w:ascii="Verdana" w:hAnsi="Verdana"/>
          <w:sz w:val="20"/>
          <w:u w:val="single"/>
          <w:lang w:val="et-EE"/>
        </w:rPr>
      </w:pPr>
      <w:r>
        <w:rPr>
          <w:rFonts w:ascii="Verdana" w:hAnsi="Verdana"/>
          <w:sz w:val="20"/>
          <w:u w:val="single"/>
          <w:lang w:val="et-EE"/>
        </w:rPr>
        <w:t>T</w:t>
      </w:r>
      <w:r w:rsidRPr="00BE2987">
        <w:rPr>
          <w:rFonts w:ascii="Verdana" w:hAnsi="Verdana"/>
          <w:sz w:val="20"/>
          <w:u w:val="single"/>
          <w:lang w:val="et-EE"/>
        </w:rPr>
        <w:t>ehnilistes ja lepingu täitmisega seonduvates küsimustes:</w:t>
      </w:r>
    </w:p>
    <w:p w:rsidR="001C1749" w:rsidRDefault="001C1749" w:rsidP="00D235D1">
      <w:pPr>
        <w:pStyle w:val="lepingutext"/>
        <w:numPr>
          <w:ilvl w:val="0"/>
          <w:numId w:val="0"/>
        </w:numPr>
        <w:ind w:left="709"/>
        <w:rPr>
          <w:rFonts w:ascii="Verdana" w:hAnsi="Verdana"/>
          <w:sz w:val="20"/>
          <w:lang w:val="et-EE"/>
        </w:rPr>
      </w:pPr>
      <w:r w:rsidRPr="00BE2987">
        <w:rPr>
          <w:rFonts w:ascii="Verdana" w:hAnsi="Verdana"/>
          <w:color w:val="0070C0"/>
          <w:sz w:val="20"/>
          <w:lang w:val="et-EE"/>
        </w:rPr>
        <w:t>[Nimi]</w:t>
      </w:r>
      <w:r>
        <w:rPr>
          <w:rFonts w:ascii="Verdana" w:hAnsi="Verdana"/>
          <w:sz w:val="20"/>
          <w:lang w:val="et-EE"/>
        </w:rPr>
        <w:t xml:space="preserve">, tel </w:t>
      </w:r>
      <w:r w:rsidRPr="00BE2987">
        <w:rPr>
          <w:rFonts w:ascii="Verdana" w:hAnsi="Verdana"/>
          <w:color w:val="0070C0"/>
          <w:sz w:val="20"/>
          <w:lang w:val="et-EE"/>
        </w:rPr>
        <w:t>[lisa nr]</w:t>
      </w:r>
      <w:r>
        <w:rPr>
          <w:rFonts w:ascii="Verdana" w:hAnsi="Verdana"/>
          <w:sz w:val="20"/>
          <w:lang w:val="et-EE"/>
        </w:rPr>
        <w:t>;</w:t>
      </w:r>
    </w:p>
    <w:p w:rsidR="001C1749" w:rsidRDefault="001C1749" w:rsidP="00D235D1">
      <w:pPr>
        <w:pStyle w:val="lepingutext"/>
        <w:numPr>
          <w:ilvl w:val="0"/>
          <w:numId w:val="0"/>
        </w:numPr>
        <w:ind w:left="709"/>
        <w:rPr>
          <w:rFonts w:ascii="Verdana" w:hAnsi="Verdana"/>
          <w:sz w:val="20"/>
          <w:lang w:val="et-EE"/>
        </w:rPr>
      </w:pPr>
      <w:r>
        <w:rPr>
          <w:rFonts w:ascii="Verdana" w:hAnsi="Verdana"/>
          <w:sz w:val="20"/>
          <w:lang w:val="et-EE"/>
        </w:rPr>
        <w:t xml:space="preserve">e-post: </w:t>
      </w:r>
      <w:r w:rsidRPr="00BE2987">
        <w:rPr>
          <w:rFonts w:ascii="Verdana" w:hAnsi="Verdana"/>
          <w:color w:val="0070C0"/>
          <w:sz w:val="20"/>
          <w:lang w:val="et-EE"/>
        </w:rPr>
        <w:t>[lisa aadress]</w:t>
      </w:r>
    </w:p>
    <w:p w:rsidR="001C1749" w:rsidRDefault="001C1749" w:rsidP="00D235D1"/>
    <w:p w:rsidR="001C1749" w:rsidRPr="00BB3955" w:rsidRDefault="001C1749" w:rsidP="00D235D1">
      <w:pPr>
        <w:pStyle w:val="Heading1"/>
        <w:tabs>
          <w:tab w:val="clear" w:pos="862"/>
          <w:tab w:val="num" w:pos="709"/>
        </w:tabs>
        <w:ind w:left="709" w:hanging="709"/>
        <w:rPr>
          <w:caps/>
        </w:rPr>
      </w:pPr>
      <w:r w:rsidRPr="00BB3955">
        <w:rPr>
          <w:caps/>
        </w:rPr>
        <w:t>Vääramatu jõud</w:t>
      </w:r>
    </w:p>
    <w:p w:rsidR="001C1749" w:rsidRDefault="001C1749" w:rsidP="00D235D1"/>
    <w:p w:rsidR="001C1749" w:rsidRDefault="001C1749" w:rsidP="00D235D1">
      <w:pPr>
        <w:pStyle w:val="Heading2"/>
      </w:pPr>
      <w:r w:rsidRPr="00BF3516">
        <w:t xml:space="preserve">Pooled vabanevad Lepingust tulenevate ja sellega seotud kohustuste täitmisest osaliselt või täielikult, kui seda takistab vääramatu jõud, kusjuures Pooled on kohustatud rakendama kõiki meetmeid, et ära hoida teisele Poolele kahju tekitamine ja tagada võimalikult suures ulatuses Lepingu täitmine. </w:t>
      </w:r>
    </w:p>
    <w:p w:rsidR="001C1749" w:rsidRDefault="001C1749" w:rsidP="00076CC1">
      <w:pPr>
        <w:pStyle w:val="Heading2"/>
        <w:numPr>
          <w:ilvl w:val="0"/>
          <w:numId w:val="0"/>
        </w:numPr>
      </w:pPr>
    </w:p>
    <w:p w:rsidR="001C1749" w:rsidRPr="00BF3516" w:rsidRDefault="001C1749" w:rsidP="00D235D1">
      <w:pPr>
        <w:pStyle w:val="Heading2"/>
      </w:pPr>
      <w:r w:rsidRPr="00BF3516">
        <w:t>Vääramatu jõu esinemine peab olema tõendatud selle Poole poolt, kes soovib viidata nimetatud asjaoludele, kui alusele, et vabaneda seadusest tulenevast ja/või Lepingus sätestatud vastutusest endale Lepinguga võetud kohustuste mittetäitmise või mittevastava täitmise eest.</w:t>
      </w:r>
    </w:p>
    <w:p w:rsidR="001C1749" w:rsidRPr="00BF3516" w:rsidRDefault="001C1749" w:rsidP="00D235D1">
      <w:pPr>
        <w:pStyle w:val="lepingutext"/>
        <w:numPr>
          <w:ilvl w:val="0"/>
          <w:numId w:val="0"/>
        </w:numPr>
        <w:rPr>
          <w:rFonts w:ascii="Verdana" w:hAnsi="Verdana"/>
          <w:sz w:val="20"/>
          <w:lang w:val="et-EE"/>
        </w:rPr>
      </w:pPr>
    </w:p>
    <w:p w:rsidR="001C1749" w:rsidRPr="00BF3516" w:rsidRDefault="001C1749" w:rsidP="00D235D1">
      <w:pPr>
        <w:pStyle w:val="Heading2"/>
      </w:pPr>
      <w:r w:rsidRPr="00BF3516">
        <w:t>Vääramatu jõu esinemisest tuleb teist Poolt sellest viivitamatult kirjalikult informeerida.</w:t>
      </w:r>
    </w:p>
    <w:p w:rsidR="001C1749" w:rsidRPr="00BF3516" w:rsidRDefault="001C1749" w:rsidP="00D235D1">
      <w:pPr>
        <w:pStyle w:val="lepingutext"/>
        <w:numPr>
          <w:ilvl w:val="0"/>
          <w:numId w:val="0"/>
        </w:numPr>
        <w:rPr>
          <w:rFonts w:ascii="Verdana" w:hAnsi="Verdana"/>
          <w:sz w:val="20"/>
          <w:lang w:val="et-EE"/>
        </w:rPr>
      </w:pPr>
    </w:p>
    <w:p w:rsidR="001C1749" w:rsidRPr="00606031" w:rsidRDefault="001C1749" w:rsidP="005234CD">
      <w:pPr>
        <w:pStyle w:val="Heading2"/>
      </w:pPr>
      <w:r w:rsidRPr="00BF3516">
        <w:t xml:space="preserve">Vääramatu jõu esinemisel kestusega üle kolme (3) </w:t>
      </w:r>
      <w:r w:rsidRPr="00606031">
        <w:t xml:space="preserve">kalendrikuu on Käsundiandjal õigus Lepingust taganeda või Leping üles öelda. </w:t>
      </w:r>
    </w:p>
    <w:p w:rsidR="001C1749" w:rsidRDefault="001C1749" w:rsidP="00D235D1"/>
    <w:p w:rsidR="001C1749" w:rsidRPr="00BB3955" w:rsidRDefault="001C1749" w:rsidP="00BB3955">
      <w:pPr>
        <w:pStyle w:val="Heading1"/>
        <w:tabs>
          <w:tab w:val="clear" w:pos="862"/>
          <w:tab w:val="num" w:pos="709"/>
        </w:tabs>
        <w:ind w:left="709" w:hanging="709"/>
        <w:rPr>
          <w:caps/>
        </w:rPr>
      </w:pPr>
      <w:r w:rsidRPr="00BB3955">
        <w:rPr>
          <w:caps/>
        </w:rPr>
        <w:t>Poolte vastutus</w:t>
      </w:r>
    </w:p>
    <w:p w:rsidR="001C1749" w:rsidRDefault="001C1749" w:rsidP="00983405"/>
    <w:p w:rsidR="001C1749" w:rsidRPr="00BF3516" w:rsidRDefault="001C1749" w:rsidP="00785AF1">
      <w:pPr>
        <w:pStyle w:val="Heading2"/>
      </w:pPr>
      <w:r w:rsidRPr="00BF3516">
        <w:t xml:space="preserve">Pooled on teadlikud asjaolust, et endale Lepinguga võetud kohustuste mittetäitmisel või mittekohasel täitmisel vastutavad nad teise Poole ees Lepingus ja seadusandluses sätestatud ulatuses. </w:t>
      </w:r>
    </w:p>
    <w:p w:rsidR="001C1749" w:rsidRPr="008636FD" w:rsidRDefault="001C1749" w:rsidP="00785AF1">
      <w:pPr>
        <w:pStyle w:val="lepingutext"/>
        <w:numPr>
          <w:ilvl w:val="0"/>
          <w:numId w:val="0"/>
        </w:numPr>
        <w:rPr>
          <w:rFonts w:ascii="Verdana" w:hAnsi="Verdana"/>
          <w:sz w:val="20"/>
          <w:lang w:val="et-EE"/>
        </w:rPr>
      </w:pPr>
    </w:p>
    <w:p w:rsidR="001C1749" w:rsidRPr="00606031" w:rsidRDefault="001C1749" w:rsidP="004D539D">
      <w:pPr>
        <w:pStyle w:val="Heading2"/>
      </w:pPr>
      <w:r w:rsidRPr="00606031">
        <w:t>Rahalise kohustuse mittetäitmise korral on Käsundisaajal õigus nõuda Käsundiandjalt viivist 0,2% tähtajaks tasumata summalt iga viivitatud päeva eest, kuid mitte üle 30% tasumata summast. Tasumine loetakse tehtuks vastava Käsundiandja makse laekumisega Käsundi-saaja pangaarvele. Käsundisaajal on õigus Lepingust taganeda või Leping üles öelda, kui Käsundiandja poolne põhjendamatu viivitamine kestab üle kolme (3) nädala.</w:t>
      </w:r>
    </w:p>
    <w:p w:rsidR="001C1749" w:rsidRPr="00606031" w:rsidRDefault="001C1749" w:rsidP="004D539D"/>
    <w:p w:rsidR="001C1749" w:rsidRPr="00606031" w:rsidRDefault="001C1749" w:rsidP="00D52A10">
      <w:pPr>
        <w:pStyle w:val="Heading2"/>
      </w:pPr>
      <w:r w:rsidRPr="00606031">
        <w:t>Iga vältava iseloomuga rikkumise eest on Käsundiandjal õigus nõuda Käsundi-saajalt leppetrahvi 0,2% Lepingu hinnast iga kohustuse täitmisega viivitatud päeva eest, kuid mitte üle 30% Lepingu hinnast (leppetrahv kohustuse täitmisele sundimiseks). Käsundiandjal on õigus Lepingust taganeda</w:t>
      </w:r>
      <w:r w:rsidRPr="00606031">
        <w:rPr>
          <w:sz w:val="16"/>
          <w:szCs w:val="16"/>
        </w:rPr>
        <w:t xml:space="preserve"> </w:t>
      </w:r>
      <w:r w:rsidRPr="00606031">
        <w:t>või</w:t>
      </w:r>
      <w:r w:rsidRPr="00606031">
        <w:rPr>
          <w:sz w:val="16"/>
          <w:szCs w:val="16"/>
        </w:rPr>
        <w:t xml:space="preserve"> </w:t>
      </w:r>
      <w:r w:rsidRPr="00606031">
        <w:t>Leping</w:t>
      </w:r>
      <w:r w:rsidRPr="00606031">
        <w:rPr>
          <w:sz w:val="16"/>
          <w:szCs w:val="16"/>
        </w:rPr>
        <w:t xml:space="preserve"> </w:t>
      </w:r>
      <w:r w:rsidRPr="00606031">
        <w:t>üles öelda, kui Käsundisaaja poolne põhjendamatu viivitamine kestab üle kolme (3) nädala.</w:t>
      </w:r>
    </w:p>
    <w:p w:rsidR="001C1749" w:rsidRPr="00606031" w:rsidRDefault="001C1749" w:rsidP="00D52A10">
      <w:pPr>
        <w:pStyle w:val="Heading2"/>
        <w:numPr>
          <w:ilvl w:val="0"/>
          <w:numId w:val="0"/>
        </w:numPr>
      </w:pPr>
    </w:p>
    <w:p w:rsidR="001C1749" w:rsidRPr="00606031" w:rsidRDefault="001C1749" w:rsidP="00861866">
      <w:pPr>
        <w:pStyle w:val="Heading2"/>
      </w:pPr>
      <w:r w:rsidRPr="00606031">
        <w:t>Iga</w:t>
      </w:r>
      <w:r w:rsidRPr="00606031">
        <w:rPr>
          <w:sz w:val="16"/>
          <w:szCs w:val="16"/>
        </w:rPr>
        <w:t xml:space="preserve"> </w:t>
      </w:r>
      <w:r w:rsidRPr="00606031">
        <w:t>mittevältava</w:t>
      </w:r>
      <w:r w:rsidRPr="00606031">
        <w:rPr>
          <w:sz w:val="16"/>
          <w:szCs w:val="16"/>
        </w:rPr>
        <w:t xml:space="preserve"> </w:t>
      </w:r>
      <w:r w:rsidRPr="00606031">
        <w:t>iseloomuga</w:t>
      </w:r>
      <w:r w:rsidRPr="00606031">
        <w:rPr>
          <w:sz w:val="16"/>
          <w:szCs w:val="16"/>
        </w:rPr>
        <w:t xml:space="preserve"> </w:t>
      </w:r>
      <w:r w:rsidRPr="00606031">
        <w:t>rikkumise</w:t>
      </w:r>
      <w:r w:rsidRPr="00606031">
        <w:rPr>
          <w:sz w:val="16"/>
          <w:szCs w:val="16"/>
        </w:rPr>
        <w:t xml:space="preserve"> </w:t>
      </w:r>
      <w:r w:rsidRPr="00606031">
        <w:t>eest</w:t>
      </w:r>
      <w:r w:rsidRPr="00606031">
        <w:rPr>
          <w:sz w:val="16"/>
          <w:szCs w:val="16"/>
        </w:rPr>
        <w:t xml:space="preserve"> </w:t>
      </w:r>
      <w:r w:rsidRPr="00606031">
        <w:t>on</w:t>
      </w:r>
      <w:r w:rsidRPr="00606031">
        <w:rPr>
          <w:sz w:val="16"/>
          <w:szCs w:val="16"/>
        </w:rPr>
        <w:t xml:space="preserve"> </w:t>
      </w:r>
      <w:r w:rsidRPr="00606031">
        <w:t>Käsundiandjal</w:t>
      </w:r>
      <w:r w:rsidRPr="00606031">
        <w:rPr>
          <w:sz w:val="16"/>
          <w:szCs w:val="16"/>
        </w:rPr>
        <w:t xml:space="preserve"> </w:t>
      </w:r>
      <w:r w:rsidRPr="00606031">
        <w:t>õigus</w:t>
      </w:r>
      <w:r w:rsidRPr="00606031">
        <w:rPr>
          <w:sz w:val="16"/>
          <w:szCs w:val="16"/>
        </w:rPr>
        <w:t xml:space="preserve"> </w:t>
      </w:r>
      <w:r w:rsidRPr="00606031">
        <w:t xml:space="preserve">nõuda Käsundi-saajalt leppetrahvi 1% Lepingu hinnast, kuid mitte üle 30% Lepingu hinnast (leppetrahv kohustuse täitmisele sundimiseks). </w:t>
      </w:r>
    </w:p>
    <w:p w:rsidR="001C1749" w:rsidRDefault="001C1749" w:rsidP="00861866">
      <w:pPr>
        <w:pStyle w:val="Heading2"/>
        <w:numPr>
          <w:ilvl w:val="0"/>
          <w:numId w:val="0"/>
        </w:numPr>
        <w:rPr>
          <w:highlight w:val="yellow"/>
        </w:rPr>
      </w:pPr>
    </w:p>
    <w:p w:rsidR="001C1749" w:rsidRPr="00861866" w:rsidRDefault="001C1749" w:rsidP="00861866">
      <w:pPr>
        <w:rPr>
          <w:highlight w:val="yellow"/>
        </w:rPr>
      </w:pPr>
    </w:p>
    <w:p w:rsidR="001C1749" w:rsidRPr="00606031" w:rsidRDefault="001C1749" w:rsidP="00861866">
      <w:pPr>
        <w:pStyle w:val="Heading2"/>
      </w:pPr>
      <w:r w:rsidRPr="00606031">
        <w:t>Käsundiandjal on õigus Lepingust taganeda või Leping üles öelda, kui Käsundi-saaja rikub oluliselt Lepingut. Kui rikkumisega kaasneb Lepingu ülesütlemine õiguskaitsevahendina, on Käsundiandjal õigus nõuda Käsundisaajalt leppetrahvi 30% Lepingu hinnast (leppetrahv kohustuse täitmise asendamiseks.</w:t>
      </w:r>
    </w:p>
    <w:p w:rsidR="001C1749" w:rsidRPr="00606031" w:rsidRDefault="001C1749" w:rsidP="00861866">
      <w:pPr>
        <w:pStyle w:val="Heading2"/>
        <w:numPr>
          <w:ilvl w:val="0"/>
          <w:numId w:val="0"/>
        </w:numPr>
      </w:pPr>
    </w:p>
    <w:p w:rsidR="001C1749" w:rsidRPr="00606031" w:rsidRDefault="001C1749" w:rsidP="00257004">
      <w:pPr>
        <w:pStyle w:val="Heading2"/>
      </w:pPr>
      <w:r w:rsidRPr="00606031">
        <w:t>Pooled vastutavad kõigi teisele Poolele kirjalikult edastatud Lepingu täitmist puudutavate andmete õigsuse eest.</w:t>
      </w:r>
    </w:p>
    <w:p w:rsidR="001C1749" w:rsidRPr="00606031" w:rsidRDefault="001C1749" w:rsidP="00257004"/>
    <w:p w:rsidR="001C1749" w:rsidRPr="00606031" w:rsidRDefault="001C1749" w:rsidP="00A534DB">
      <w:pPr>
        <w:pStyle w:val="Heading2"/>
      </w:pPr>
      <w:r w:rsidRPr="00606031">
        <w:t>Pooled tasuvad Lepingus sätestatud viivised ja leppetrahvid teisele Poolele hiljemalt viie (5) tööpäeva jooksul alates vastava põhistatud kirjaliku teate saamisest õigustatud Poolelt. Käsundiandjal on Käsundisaaja tasu kinnipidamis-õigus ning tasaarvestamisõigus.</w:t>
      </w:r>
    </w:p>
    <w:p w:rsidR="001C1749" w:rsidRPr="00606031" w:rsidRDefault="001C1749" w:rsidP="00076CC1">
      <w:pPr>
        <w:pStyle w:val="Heading1"/>
        <w:numPr>
          <w:ilvl w:val="0"/>
          <w:numId w:val="0"/>
        </w:numPr>
      </w:pPr>
    </w:p>
    <w:p w:rsidR="001C1749" w:rsidRPr="00076CC1" w:rsidRDefault="001C1749" w:rsidP="00076CC1">
      <w:pPr>
        <w:rPr>
          <w:highlight w:val="yellow"/>
        </w:rPr>
      </w:pPr>
    </w:p>
    <w:p w:rsidR="001C1749" w:rsidRPr="00606031" w:rsidRDefault="001C1749" w:rsidP="00A534DB">
      <w:pPr>
        <w:pStyle w:val="Heading1"/>
        <w:tabs>
          <w:tab w:val="clear" w:pos="862"/>
          <w:tab w:val="num" w:pos="709"/>
        </w:tabs>
        <w:ind w:hanging="862"/>
      </w:pPr>
      <w:r w:rsidRPr="00606031">
        <w:t>LEPINGU LÕPETAMINE</w:t>
      </w:r>
    </w:p>
    <w:p w:rsidR="001C1749" w:rsidRPr="00606031" w:rsidRDefault="001C1749" w:rsidP="00A534DB"/>
    <w:p w:rsidR="001C1749" w:rsidRPr="00606031" w:rsidRDefault="001C1749" w:rsidP="004F1347">
      <w:pPr>
        <w:pStyle w:val="Heading2"/>
      </w:pPr>
      <w:r w:rsidRPr="00606031">
        <w:t>Käsundiandja võib Lepingu viie (5) kalendripäevase etteteatamistähtajaga üles öelda, kui Käsundiandjalt ei või kõiki asjaolusid arvestades mõistlikult nõuda Lepingu täitmise jätkamist kuni Ehitisele kasutusloa saamiseni (eelkõige ehitus-tööde lõpetamisel kasutusluba saamata või investeeringuprojekti ennetähtaegsel lõpetamisel sõltumata selle põhjustest).</w:t>
      </w:r>
    </w:p>
    <w:p w:rsidR="001C1749" w:rsidRPr="00606031" w:rsidRDefault="001C1749" w:rsidP="00A534DB">
      <w:pPr>
        <w:pStyle w:val="Heading2"/>
        <w:numPr>
          <w:ilvl w:val="0"/>
          <w:numId w:val="0"/>
        </w:numPr>
      </w:pPr>
    </w:p>
    <w:p w:rsidR="001C1749" w:rsidRPr="00606031" w:rsidRDefault="001C1749" w:rsidP="00A534DB">
      <w:pPr>
        <w:pStyle w:val="Heading2"/>
      </w:pPr>
      <w:r w:rsidRPr="00606031">
        <w:t>Käsundisaaja</w:t>
      </w:r>
      <w:r w:rsidRPr="00606031">
        <w:rPr>
          <w:sz w:val="16"/>
          <w:szCs w:val="16"/>
        </w:rPr>
        <w:t xml:space="preserve"> </w:t>
      </w:r>
      <w:r w:rsidRPr="00606031">
        <w:t>poolse lepingurikkumise korral võib Käsundiandja igal ajal Lepingu etteteatamiseta üles öelda. Käsundisaaja on kohustatud hüvitama Käsundiandjale kõik täiendavad kulud, mida viimane kannab seoses lepinguliste tööde tegemata jätmisega ja tegemisega muul viisil, sh muu isiku poolt, et saavutada Lepingus ettenähtud tulemus.</w:t>
      </w:r>
    </w:p>
    <w:p w:rsidR="001C1749" w:rsidRPr="00606031" w:rsidRDefault="001C1749" w:rsidP="00A534DB"/>
    <w:p w:rsidR="001C1749" w:rsidRPr="00606031" w:rsidRDefault="001C1749" w:rsidP="00A534DB">
      <w:pPr>
        <w:pStyle w:val="Heading2"/>
      </w:pPr>
      <w:r w:rsidRPr="00606031">
        <w:t>Käsundisaaja</w:t>
      </w:r>
      <w:r w:rsidRPr="00606031">
        <w:rPr>
          <w:sz w:val="16"/>
          <w:szCs w:val="16"/>
        </w:rPr>
        <w:t xml:space="preserve">l </w:t>
      </w:r>
      <w:r w:rsidRPr="00606031">
        <w:t>puudub korraline ülesütlemisõigus. Käsundisaaja</w:t>
      </w:r>
      <w:r w:rsidRPr="00606031">
        <w:rPr>
          <w:sz w:val="16"/>
          <w:szCs w:val="16"/>
        </w:rPr>
        <w:t xml:space="preserve"> </w:t>
      </w:r>
      <w:r w:rsidRPr="00606031">
        <w:t>võib Lepingu üles öelda üksnes õiguskaitsevahendina Käsundiandja poolse olulise lepingurikkumise korral.</w:t>
      </w:r>
    </w:p>
    <w:p w:rsidR="001C1749" w:rsidRDefault="001C1749"/>
    <w:p w:rsidR="001C1749" w:rsidRPr="00BB3955" w:rsidRDefault="001C1749">
      <w:pPr>
        <w:pStyle w:val="Heading1"/>
        <w:tabs>
          <w:tab w:val="clear" w:pos="862"/>
          <w:tab w:val="num" w:pos="709"/>
        </w:tabs>
        <w:ind w:left="709" w:hanging="709"/>
        <w:rPr>
          <w:caps/>
        </w:rPr>
      </w:pPr>
      <w:bookmarkStart w:id="1" w:name="_Toc146703966"/>
      <w:r w:rsidRPr="00BB3955">
        <w:rPr>
          <w:caps/>
        </w:rPr>
        <w:t>Lõppsätted</w:t>
      </w:r>
      <w:bookmarkEnd w:id="1"/>
    </w:p>
    <w:p w:rsidR="001C1749" w:rsidRDefault="001C1749"/>
    <w:p w:rsidR="001C1749" w:rsidRPr="00BF3516" w:rsidRDefault="001C1749" w:rsidP="00CA3708">
      <w:pPr>
        <w:pStyle w:val="Heading2"/>
      </w:pPr>
      <w:r w:rsidRPr="00BF3516">
        <w:t>Leping  jõustub  selle allakirjutamise momendist Poolte esindajate poolt. Sama kord laieneb kõigile Lepingu lisadele ja muudele Lepingu alusel vormistatavatele dokumentidele, kui dokumendis endas ei ole sätestatud teistsugust jõustumise korda.</w:t>
      </w:r>
    </w:p>
    <w:p w:rsidR="001C1749" w:rsidRPr="00BF3516" w:rsidRDefault="001C1749" w:rsidP="00CA3708">
      <w:pPr>
        <w:pStyle w:val="lepingutext"/>
        <w:numPr>
          <w:ilvl w:val="0"/>
          <w:numId w:val="0"/>
        </w:numPr>
        <w:rPr>
          <w:rFonts w:ascii="Verdana" w:hAnsi="Verdana"/>
          <w:sz w:val="20"/>
          <w:lang w:val="et-EE"/>
        </w:rPr>
      </w:pPr>
    </w:p>
    <w:p w:rsidR="001C1749" w:rsidRPr="00606031" w:rsidRDefault="001C1749" w:rsidP="00E57F9F">
      <w:pPr>
        <w:pStyle w:val="Heading2"/>
      </w:pPr>
      <w:r w:rsidRPr="00606031">
        <w:t>Leping kehtib kuni Poolte poolt endale Lepinguga võetud kohustuste kohase täitmiseni või Lepingu lõppemiseni Lepingus või seaduses sätestatud muul alusel.</w:t>
      </w:r>
    </w:p>
    <w:p w:rsidR="001C1749" w:rsidRPr="00606031" w:rsidRDefault="001C1749" w:rsidP="00E57F9F"/>
    <w:p w:rsidR="001C1749" w:rsidRPr="00BF3516" w:rsidRDefault="001C1749" w:rsidP="00E57F9F">
      <w:pPr>
        <w:pStyle w:val="Heading2"/>
      </w:pPr>
      <w:r w:rsidRPr="00606031">
        <w:t>Pooltel on õigus Lepingust tulenevaid ja sellega seotud nõudeid ja kohustusi kolmandatele isikutele üle anda ainult teise Poole eelneval kirjalikul nõusolekul. Mittekohaselt üle antud nõuete ja</w:t>
      </w:r>
      <w:r w:rsidRPr="00BF3516">
        <w:t xml:space="preserve"> kohustuste osas jääb teise Poole ees vastutavaks nõuded ja/või kohustused üle andnud Pool.</w:t>
      </w:r>
    </w:p>
    <w:p w:rsidR="001C1749" w:rsidRDefault="001C1749" w:rsidP="00CA3708">
      <w:pPr>
        <w:pStyle w:val="Heading2"/>
        <w:numPr>
          <w:ilvl w:val="0"/>
          <w:numId w:val="0"/>
        </w:numPr>
      </w:pPr>
    </w:p>
    <w:p w:rsidR="001C1749" w:rsidRDefault="001C1749" w:rsidP="005B0B7B">
      <w:pPr>
        <w:pStyle w:val="Heading2"/>
      </w:pPr>
      <w:r>
        <w:t xml:space="preserve">Lepingut, selle tingimusi ning Lepingu täitmise käigus saadavat informatsiooni teise Poole või Lepingu sisu kohta hoiavad Pooled konfidentsiaalsena. Sellise informatsiooni avaldamine toimub ainult Poolte kirjalikul kokkuleppel </w:t>
      </w:r>
      <w:r w:rsidRPr="00BF3516">
        <w:t>eesmärkidel, mis ei kahjusta teist Poolt (näiteks reklaami jms. eesmärgil)</w:t>
      </w:r>
      <w:r>
        <w:t>.</w:t>
      </w:r>
    </w:p>
    <w:p w:rsidR="001C1749" w:rsidRDefault="001C1749" w:rsidP="005B0B7B"/>
    <w:p w:rsidR="001C1749" w:rsidRDefault="001C1749" w:rsidP="00FE5E7A">
      <w:pPr>
        <w:pStyle w:val="Heading2"/>
      </w:pPr>
      <w:r w:rsidRPr="00BF3516">
        <w:t>Kõik Pooltevahelised teated seoses Lepingu täitmisega esitat</w:t>
      </w:r>
      <w:r>
        <w:t>akse teisele Poolele kirjalikus vormis</w:t>
      </w:r>
      <w:r w:rsidRPr="00BF3516">
        <w:t xml:space="preserve"> Poolte poolt Lepingu peatükis </w:t>
      </w:r>
      <w:r>
        <w:t>1</w:t>
      </w:r>
      <w:r w:rsidRPr="00BF3516">
        <w:t xml:space="preserve"> fikseeritud aadressidel või mõnel muul aadressil, mida üks Pool on teisele Poolele kirjalikult teatavaks teinud. </w:t>
      </w:r>
    </w:p>
    <w:p w:rsidR="001C1749" w:rsidRDefault="001C1749" w:rsidP="00FE5E7A"/>
    <w:p w:rsidR="001C1749" w:rsidRPr="00BF3516" w:rsidRDefault="001C1749" w:rsidP="00821D21">
      <w:pPr>
        <w:pStyle w:val="Heading2"/>
      </w:pPr>
      <w:r w:rsidRPr="00BF3516">
        <w:t>Lepingut muudetakse ainult Lepingu lisaks oleva kirjaliku kokkuleppega.</w:t>
      </w:r>
    </w:p>
    <w:p w:rsidR="001C1749" w:rsidRPr="00606031" w:rsidRDefault="001C1749" w:rsidP="00CB3C52">
      <w:pPr>
        <w:pStyle w:val="Heading2"/>
      </w:pPr>
      <w:r w:rsidRPr="00606031">
        <w:t>Lepingust tulenevad või sellega seotud vaidlused püüavad Pooled lahendada läbirääkimiste teel. Kui vaidlust ei õnnestu lahendada Poolte läbirääkimiste teel, on Pooltel õigus pöörduda vaidluse lahendamiseks Käsundiandja asukohajärgsesse maakohtusse vastavalt Eesti Vabariigis kehtivatele õigusaktidele.</w:t>
      </w:r>
    </w:p>
    <w:p w:rsidR="001C1749" w:rsidRPr="00606031" w:rsidRDefault="001C1749" w:rsidP="00CB3C52">
      <w:pPr>
        <w:pStyle w:val="lepingutext"/>
        <w:numPr>
          <w:ilvl w:val="0"/>
          <w:numId w:val="0"/>
        </w:numPr>
        <w:rPr>
          <w:rFonts w:ascii="Verdana" w:hAnsi="Verdana"/>
          <w:sz w:val="20"/>
          <w:lang w:val="et-EE"/>
        </w:rPr>
      </w:pPr>
    </w:p>
    <w:p w:rsidR="001C1749" w:rsidRPr="00606031" w:rsidRDefault="001C1749" w:rsidP="00CB3C52">
      <w:pPr>
        <w:pStyle w:val="Heading2"/>
      </w:pPr>
      <w:r w:rsidRPr="00606031">
        <w:t>Leping on sõlmitud kahes (2) võrdset juriidilist jõudu omavas eksemplaris, millest kummalegi Poolele jääb üks eksemplar.</w:t>
      </w:r>
    </w:p>
    <w:p w:rsidR="001C1749" w:rsidRPr="00606031" w:rsidRDefault="001C1749"/>
    <w:p w:rsidR="001C1749" w:rsidRPr="00606031" w:rsidRDefault="001C1749" w:rsidP="0023458A">
      <w:pPr>
        <w:pStyle w:val="Heading2"/>
      </w:pPr>
      <w:r w:rsidRPr="00606031">
        <w:t>Käesoleva Lepingu lisadeks on:</w:t>
      </w:r>
    </w:p>
    <w:p w:rsidR="001C1749" w:rsidRPr="00606031" w:rsidRDefault="001C1749" w:rsidP="005234CD">
      <w:pPr>
        <w:pStyle w:val="alampunktitekst"/>
        <w:numPr>
          <w:ilvl w:val="2"/>
          <w:numId w:val="12"/>
        </w:numPr>
        <w:rPr>
          <w:rFonts w:ascii="Verdana" w:hAnsi="Verdana"/>
          <w:sz w:val="20"/>
        </w:rPr>
      </w:pPr>
      <w:r w:rsidRPr="00606031">
        <w:rPr>
          <w:rFonts w:ascii="Verdana" w:hAnsi="Verdana"/>
          <w:sz w:val="20"/>
        </w:rPr>
        <w:t xml:space="preserve">Käsundiandja hankedokumendid </w:t>
      </w:r>
      <w:r w:rsidRPr="00606031">
        <w:rPr>
          <w:rFonts w:ascii="Verdana" w:hAnsi="Verdana"/>
          <w:color w:val="0070C0"/>
          <w:sz w:val="20"/>
        </w:rPr>
        <w:t>XX.XX.20XX.a.</w:t>
      </w:r>
      <w:bookmarkStart w:id="2" w:name="_GoBack"/>
      <w:bookmarkEnd w:id="2"/>
    </w:p>
    <w:p w:rsidR="001C1749" w:rsidRDefault="001C1749" w:rsidP="005234CD">
      <w:pPr>
        <w:pStyle w:val="alampunktitekst"/>
        <w:numPr>
          <w:ilvl w:val="2"/>
          <w:numId w:val="12"/>
        </w:numPr>
        <w:rPr>
          <w:rFonts w:ascii="Verdana" w:hAnsi="Verdana"/>
          <w:color w:val="0070C0"/>
          <w:sz w:val="20"/>
        </w:rPr>
      </w:pPr>
      <w:r>
        <w:rPr>
          <w:rFonts w:ascii="Verdana" w:hAnsi="Verdana"/>
          <w:sz w:val="20"/>
        </w:rPr>
        <w:t>Käsundisaaja</w:t>
      </w:r>
      <w:r w:rsidRPr="00BB5C4E">
        <w:rPr>
          <w:rFonts w:ascii="Verdana" w:hAnsi="Verdana"/>
          <w:sz w:val="20"/>
        </w:rPr>
        <w:t xml:space="preserve"> pakkumus </w:t>
      </w:r>
      <w:r w:rsidRPr="00BB5C4E">
        <w:rPr>
          <w:rFonts w:ascii="Verdana" w:hAnsi="Verdana"/>
          <w:color w:val="0070C0"/>
          <w:sz w:val="20"/>
        </w:rPr>
        <w:t>XX.XX.20XX.a.</w:t>
      </w:r>
    </w:p>
    <w:p w:rsidR="001C1749" w:rsidRPr="00BB5C4E" w:rsidRDefault="001C1749" w:rsidP="005234CD">
      <w:pPr>
        <w:pStyle w:val="alampunktitekst"/>
        <w:numPr>
          <w:ilvl w:val="2"/>
          <w:numId w:val="12"/>
        </w:numPr>
        <w:rPr>
          <w:rFonts w:ascii="Verdana" w:hAnsi="Verdana"/>
          <w:color w:val="0070C0"/>
          <w:sz w:val="20"/>
        </w:rPr>
      </w:pPr>
      <w:r w:rsidRPr="00BB5C4E">
        <w:rPr>
          <w:rFonts w:ascii="Verdana" w:hAnsi="Verdana"/>
          <w:sz w:val="20"/>
        </w:rPr>
        <w:t>Muud Lepingus sätestatud või õigusaktidest tulenevad dokumendid.</w:t>
      </w:r>
    </w:p>
    <w:p w:rsidR="001C1749" w:rsidRPr="00BF3516" w:rsidRDefault="001C1749" w:rsidP="0023458A">
      <w:pPr>
        <w:pStyle w:val="Heading2"/>
        <w:numPr>
          <w:ilvl w:val="0"/>
          <w:numId w:val="0"/>
        </w:numPr>
        <w:ind w:left="720"/>
      </w:pPr>
      <w:r w:rsidRPr="00BF3516">
        <w:t xml:space="preserve"> </w:t>
      </w:r>
    </w:p>
    <w:p w:rsidR="001C1749" w:rsidRDefault="001C1749">
      <w:pPr>
        <w:autoSpaceDE w:val="0"/>
        <w:autoSpaceDN w:val="0"/>
        <w:adjustRightInd w:val="0"/>
        <w:rPr>
          <w:bCs/>
        </w:rPr>
      </w:pPr>
    </w:p>
    <w:p w:rsidR="001C1749" w:rsidRDefault="001C1749" w:rsidP="008770CB">
      <w:pPr>
        <w:rPr>
          <w:b/>
          <w:color w:val="0070C0"/>
        </w:rPr>
      </w:pPr>
      <w:r>
        <w:rPr>
          <w:b/>
          <w:bCs/>
        </w:rPr>
        <w:t>Käsundiandja:</w:t>
      </w:r>
      <w:r>
        <w:rPr>
          <w:b/>
          <w:bCs/>
        </w:rPr>
        <w:tab/>
      </w:r>
      <w:r>
        <w:rPr>
          <w:b/>
          <w:bCs/>
        </w:rPr>
        <w:tab/>
      </w:r>
      <w:r>
        <w:rPr>
          <w:b/>
          <w:bCs/>
        </w:rPr>
        <w:tab/>
      </w:r>
      <w:r>
        <w:rPr>
          <w:b/>
          <w:bCs/>
        </w:rPr>
        <w:tab/>
      </w:r>
      <w:r>
        <w:rPr>
          <w:b/>
          <w:bCs/>
        </w:rPr>
        <w:tab/>
        <w:t>Käsundisaaja:</w:t>
      </w:r>
      <w:r w:rsidRPr="008770CB">
        <w:rPr>
          <w:b/>
          <w:color w:val="0070C0"/>
        </w:rPr>
        <w:t xml:space="preserve"> </w:t>
      </w:r>
    </w:p>
    <w:p w:rsidR="001C1749" w:rsidRDefault="001C1749" w:rsidP="008770CB">
      <w:pPr>
        <w:rPr>
          <w:b/>
          <w:color w:val="0070C0"/>
        </w:rPr>
      </w:pPr>
      <w:r w:rsidRPr="00A47A6D">
        <w:rPr>
          <w:b/>
          <w:color w:val="0070C0"/>
        </w:rPr>
        <w:t xml:space="preserve">Narva Linnavalitsuse </w:t>
      </w:r>
    </w:p>
    <w:p w:rsidR="001C1749" w:rsidRPr="001C27C1" w:rsidRDefault="001C1749" w:rsidP="008770CB">
      <w:r w:rsidRPr="00A47A6D">
        <w:rPr>
          <w:b/>
          <w:color w:val="0070C0"/>
        </w:rPr>
        <w:t>Linnavara- ja Majandusamet</w:t>
      </w:r>
      <w:r>
        <w:rPr>
          <w:b/>
          <w:color w:val="0070C0"/>
        </w:rPr>
        <w:tab/>
      </w:r>
      <w:r>
        <w:rPr>
          <w:b/>
          <w:color w:val="0070C0"/>
        </w:rPr>
        <w:tab/>
      </w:r>
      <w:r>
        <w:rPr>
          <w:b/>
          <w:color w:val="0070C0"/>
        </w:rPr>
        <w:tab/>
      </w:r>
      <w:r w:rsidRPr="00572357">
        <w:rPr>
          <w:b/>
          <w:color w:val="0070C0"/>
        </w:rPr>
        <w:t>[</w:t>
      </w:r>
      <w:r>
        <w:rPr>
          <w:b/>
          <w:color w:val="0070C0"/>
        </w:rPr>
        <w:t>Käsundisaaja</w:t>
      </w:r>
      <w:r w:rsidRPr="00572357">
        <w:rPr>
          <w:b/>
          <w:color w:val="0070C0"/>
        </w:rPr>
        <w:t xml:space="preserve"> nimi]</w:t>
      </w:r>
    </w:p>
    <w:p w:rsidR="001C1749" w:rsidRPr="001C27C1" w:rsidRDefault="001C1749" w:rsidP="008770CB"/>
    <w:p w:rsidR="001C1749" w:rsidRDefault="001C1749" w:rsidP="002F2190">
      <w:pPr>
        <w:autoSpaceDE w:val="0"/>
        <w:autoSpaceDN w:val="0"/>
        <w:adjustRightInd w:val="0"/>
        <w:rPr>
          <w:bCs/>
        </w:rPr>
      </w:pPr>
    </w:p>
    <w:p w:rsidR="001C1749" w:rsidRDefault="001C1749">
      <w:pPr>
        <w:autoSpaceDE w:val="0"/>
        <w:autoSpaceDN w:val="0"/>
        <w:adjustRightInd w:val="0"/>
        <w:ind w:left="709" w:firstLine="11"/>
        <w:rPr>
          <w:bCs/>
        </w:rPr>
      </w:pPr>
    </w:p>
    <w:p w:rsidR="001C1749" w:rsidRDefault="001C1749">
      <w:pPr>
        <w:autoSpaceDE w:val="0"/>
        <w:autoSpaceDN w:val="0"/>
        <w:adjustRightInd w:val="0"/>
        <w:ind w:left="709" w:firstLine="11"/>
        <w:rPr>
          <w:bCs/>
        </w:rPr>
      </w:pPr>
    </w:p>
    <w:p w:rsidR="001C1749" w:rsidRDefault="001C1749" w:rsidP="008770CB">
      <w:pPr>
        <w:autoSpaceDE w:val="0"/>
        <w:autoSpaceDN w:val="0"/>
        <w:adjustRightInd w:val="0"/>
        <w:rPr>
          <w:bCs/>
        </w:rPr>
      </w:pPr>
      <w:r w:rsidRPr="001C27C1">
        <w:t>__________________</w:t>
      </w:r>
      <w:r>
        <w:rPr>
          <w:bCs/>
        </w:rPr>
        <w:tab/>
      </w:r>
      <w:r>
        <w:rPr>
          <w:bCs/>
        </w:rPr>
        <w:tab/>
      </w:r>
      <w:r>
        <w:rPr>
          <w:bCs/>
        </w:rPr>
        <w:tab/>
      </w:r>
      <w:r>
        <w:rPr>
          <w:bCs/>
        </w:rPr>
        <w:tab/>
      </w:r>
      <w:r w:rsidRPr="001C27C1">
        <w:t>__________________</w:t>
      </w:r>
    </w:p>
    <w:p w:rsidR="001C1749" w:rsidRDefault="001C1749" w:rsidP="008770CB">
      <w:pPr>
        <w:autoSpaceDE w:val="0"/>
        <w:autoSpaceDN w:val="0"/>
        <w:adjustRightInd w:val="0"/>
        <w:rPr>
          <w:bCs/>
        </w:rPr>
      </w:pPr>
      <w:r>
        <w:rPr>
          <w:color w:val="0070C0"/>
        </w:rPr>
        <w:t>[Käsundiandja</w:t>
      </w:r>
      <w:r w:rsidRPr="00572357">
        <w:rPr>
          <w:color w:val="0070C0"/>
        </w:rPr>
        <w:t xml:space="preserve"> esindaja nimi]</w:t>
      </w:r>
      <w:r>
        <w:rPr>
          <w:color w:val="0070C0"/>
        </w:rPr>
        <w:tab/>
      </w:r>
      <w:r>
        <w:rPr>
          <w:color w:val="0070C0"/>
        </w:rPr>
        <w:tab/>
      </w:r>
      <w:r>
        <w:rPr>
          <w:color w:val="0070C0"/>
        </w:rPr>
        <w:tab/>
        <w:t>[Käsundisaaja</w:t>
      </w:r>
      <w:r w:rsidRPr="00572357">
        <w:rPr>
          <w:color w:val="0070C0"/>
        </w:rPr>
        <w:t xml:space="preserve"> esindaja nimi]</w:t>
      </w:r>
    </w:p>
    <w:p w:rsidR="001C1749" w:rsidRDefault="001C1749" w:rsidP="008770CB">
      <w:pPr>
        <w:autoSpaceDE w:val="0"/>
        <w:autoSpaceDN w:val="0"/>
        <w:adjustRightInd w:val="0"/>
        <w:rPr>
          <w:bCs/>
        </w:rPr>
      </w:pPr>
    </w:p>
    <w:sectPr w:rsidR="001C1749" w:rsidSect="00BB3955">
      <w:footerReference w:type="even" r:id="rId7"/>
      <w:footerReference w:type="default" r:id="rId8"/>
      <w:pgSz w:w="11906" w:h="16838" w:code="9"/>
      <w:pgMar w:top="1418" w:right="1418" w:bottom="1418"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749" w:rsidRDefault="001C1749">
      <w:r>
        <w:separator/>
      </w:r>
    </w:p>
  </w:endnote>
  <w:endnote w:type="continuationSeparator" w:id="0">
    <w:p w:rsidR="001C1749" w:rsidRDefault="001C1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49" w:rsidRDefault="001C1749" w:rsidP="00BB3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1749" w:rsidRDefault="001C1749" w:rsidP="00BB39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49" w:rsidRDefault="001C1749" w:rsidP="00A631AB">
    <w:pPr>
      <w:pStyle w:val="Footer"/>
      <w:framePr w:w="655" w:wrap="around" w:vAnchor="text" w:hAnchor="page" w:x="9802" w:yAlign="top"/>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r>
      <w:rPr>
        <w:rStyle w:val="PageNumber"/>
      </w:rPr>
      <w:t xml:space="preserve"> (7)</w:t>
    </w:r>
  </w:p>
  <w:p w:rsidR="001C1749" w:rsidRDefault="001C1749" w:rsidP="00BB3955">
    <w:pPr>
      <w:pStyle w:val="Footer"/>
      <w:jc w:val="left"/>
    </w:pPr>
    <w:r>
      <w:t>Käsundiandja:                                           Käsundisaaja: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749" w:rsidRDefault="001C1749">
      <w:r>
        <w:separator/>
      </w:r>
    </w:p>
  </w:footnote>
  <w:footnote w:type="continuationSeparator" w:id="0">
    <w:p w:rsidR="001C1749" w:rsidRDefault="001C1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7CE6"/>
    <w:multiLevelType w:val="multilevel"/>
    <w:tmpl w:val="D714B376"/>
    <w:lvl w:ilvl="0">
      <w:start w:val="7"/>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D105720"/>
    <w:multiLevelType w:val="multilevel"/>
    <w:tmpl w:val="3F18D556"/>
    <w:lvl w:ilvl="0">
      <w:start w:val="12"/>
      <w:numFmt w:val="decimal"/>
      <w:lvlText w:val="%1"/>
      <w:lvlJc w:val="left"/>
      <w:pPr>
        <w:ind w:left="630" w:hanging="630"/>
      </w:pPr>
      <w:rPr>
        <w:rFonts w:cs="Times New Roman" w:hint="default"/>
      </w:rPr>
    </w:lvl>
    <w:lvl w:ilvl="1">
      <w:start w:val="9"/>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0D744604"/>
    <w:multiLevelType w:val="multilevel"/>
    <w:tmpl w:val="FAD0AADC"/>
    <w:lvl w:ilvl="0">
      <w:start w:val="1"/>
      <w:numFmt w:val="decimal"/>
      <w:pStyle w:val="lepingupeatkipealkiri"/>
      <w:lvlText w:val="%1."/>
      <w:lvlJc w:val="left"/>
      <w:pPr>
        <w:tabs>
          <w:tab w:val="num" w:pos="1140"/>
        </w:tabs>
        <w:ind w:left="1140" w:hanging="1140"/>
      </w:pPr>
      <w:rPr>
        <w:rFonts w:cs="Times New Roman" w:hint="default"/>
        <w:b/>
        <w:i w:val="0"/>
      </w:rPr>
    </w:lvl>
    <w:lvl w:ilvl="1">
      <w:start w:val="1"/>
      <w:numFmt w:val="decimal"/>
      <w:pStyle w:val="lepingutext"/>
      <w:lvlText w:val="%1.%2."/>
      <w:lvlJc w:val="left"/>
      <w:pPr>
        <w:tabs>
          <w:tab w:val="num" w:pos="1140"/>
        </w:tabs>
        <w:ind w:left="1140" w:hanging="1140"/>
      </w:pPr>
      <w:rPr>
        <w:rFonts w:cs="Times New Roman" w:hint="default"/>
        <w:b w:val="0"/>
      </w:rPr>
    </w:lvl>
    <w:lvl w:ilvl="2">
      <w:start w:val="1"/>
      <w:numFmt w:val="decimal"/>
      <w:lvlText w:val="%1.%2.%3."/>
      <w:lvlJc w:val="left"/>
      <w:pPr>
        <w:tabs>
          <w:tab w:val="num" w:pos="1140"/>
        </w:tabs>
        <w:ind w:left="1140" w:hanging="1140"/>
      </w:pPr>
      <w:rPr>
        <w:rFonts w:cs="Times New Roman" w:hint="default"/>
        <w:b w:val="0"/>
      </w:rPr>
    </w:lvl>
    <w:lvl w:ilvl="3">
      <w:start w:val="1"/>
      <w:numFmt w:val="decimal"/>
      <w:lvlText w:val="%1.%2.%3.%4."/>
      <w:lvlJc w:val="left"/>
      <w:pPr>
        <w:tabs>
          <w:tab w:val="num" w:pos="1140"/>
        </w:tabs>
        <w:ind w:left="1140" w:hanging="1140"/>
      </w:pPr>
      <w:rPr>
        <w:rFonts w:cs="Times New Roman" w:hint="default"/>
        <w:b w:val="0"/>
      </w:rPr>
    </w:lvl>
    <w:lvl w:ilvl="4">
      <w:start w:val="1"/>
      <w:numFmt w:val="decimal"/>
      <w:lvlText w:val="%1.%2.%3.%4.%5."/>
      <w:lvlJc w:val="left"/>
      <w:pPr>
        <w:tabs>
          <w:tab w:val="num" w:pos="1140"/>
        </w:tabs>
        <w:ind w:left="1140" w:hanging="1140"/>
      </w:pPr>
      <w:rPr>
        <w:rFonts w:cs="Times New Roman" w:hint="default"/>
        <w:b w:val="0"/>
      </w:rPr>
    </w:lvl>
    <w:lvl w:ilvl="5">
      <w:start w:val="1"/>
      <w:numFmt w:val="decimal"/>
      <w:lvlText w:val="%1.%2.%3.%4.%5.%6."/>
      <w:lvlJc w:val="left"/>
      <w:pPr>
        <w:tabs>
          <w:tab w:val="num" w:pos="1140"/>
        </w:tabs>
        <w:ind w:left="1140" w:hanging="11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nsid w:val="0DA93A69"/>
    <w:multiLevelType w:val="multilevel"/>
    <w:tmpl w:val="690C6CB4"/>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996"/>
        </w:tabs>
        <w:ind w:left="996" w:hanging="708"/>
      </w:pPr>
      <w:rPr>
        <w:rFonts w:cs="Times New Roman" w:hint="default"/>
      </w:rPr>
    </w:lvl>
    <w:lvl w:ilvl="2">
      <w:start w:val="1"/>
      <w:numFmt w:val="decimal"/>
      <w:pStyle w:val="3rdlevelsubprovision"/>
      <w:lvlText w:val="%1.%2.%3."/>
      <w:lvlJc w:val="left"/>
      <w:pPr>
        <w:tabs>
          <w:tab w:val="num" w:pos="1388"/>
        </w:tabs>
        <w:ind w:left="1388" w:hanging="367"/>
      </w:pPr>
      <w:rPr>
        <w:rFonts w:cs="Times New Roman" w:hint="default"/>
      </w:rPr>
    </w:lvl>
    <w:lvl w:ilvl="3">
      <w:start w:val="1"/>
      <w:numFmt w:val="lowerLetter"/>
      <w:pStyle w:val="4thlevellist"/>
      <w:lvlText w:val="(%4)"/>
      <w:lvlJc w:val="left"/>
      <w:pPr>
        <w:tabs>
          <w:tab w:val="num" w:pos="2148"/>
        </w:tabs>
        <w:ind w:left="2148"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4">
    <w:nsid w:val="119F333A"/>
    <w:multiLevelType w:val="multilevel"/>
    <w:tmpl w:val="0A8E6212"/>
    <w:lvl w:ilvl="0">
      <w:start w:val="5"/>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1B397D63"/>
    <w:multiLevelType w:val="multilevel"/>
    <w:tmpl w:val="46D496BC"/>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6">
    <w:nsid w:val="23A35AB3"/>
    <w:multiLevelType w:val="multilevel"/>
    <w:tmpl w:val="96825FAC"/>
    <w:lvl w:ilvl="0">
      <w:start w:val="3"/>
      <w:numFmt w:val="decimal"/>
      <w:lvlText w:val="%1."/>
      <w:lvlJc w:val="left"/>
      <w:pPr>
        <w:ind w:left="585" w:hanging="585"/>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23B048D4"/>
    <w:multiLevelType w:val="multilevel"/>
    <w:tmpl w:val="4CC0BCA4"/>
    <w:lvl w:ilvl="0">
      <w:start w:val="3"/>
      <w:numFmt w:val="decimal"/>
      <w:lvlText w:val="%1."/>
      <w:lvlJc w:val="left"/>
      <w:pPr>
        <w:ind w:left="585" w:hanging="58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54BA3419"/>
    <w:multiLevelType w:val="multilevel"/>
    <w:tmpl w:val="708E69FE"/>
    <w:lvl w:ilvl="0">
      <w:start w:val="1"/>
      <w:numFmt w:val="decimal"/>
      <w:pStyle w:val="Heading1"/>
      <w:lvlText w:val="%1."/>
      <w:lvlJc w:val="left"/>
      <w:pPr>
        <w:tabs>
          <w:tab w:val="num" w:pos="862"/>
        </w:tabs>
        <w:ind w:left="862" w:hanging="720"/>
      </w:pPr>
      <w:rPr>
        <w:rFonts w:ascii="Verdana" w:hAnsi="Verdana" w:cs="Times New Roman"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pStyle w:val="Heading2"/>
      <w:lvlText w:val="%1.%2"/>
      <w:lvlJc w:val="left"/>
      <w:pPr>
        <w:tabs>
          <w:tab w:val="num" w:pos="720"/>
        </w:tabs>
        <w:ind w:left="720" w:hanging="720"/>
      </w:pPr>
      <w:rPr>
        <w:rFonts w:ascii="Verdana" w:hAnsi="Verdana" w:cs="Times New Roman" w:hint="default"/>
        <w:b w:val="0"/>
        <w:i w:val="0"/>
        <w:caps w:val="0"/>
        <w:strike w:val="0"/>
        <w:dstrike w:val="0"/>
        <w:vanish w:val="0"/>
        <w:color w:val="auto"/>
        <w:sz w:val="20"/>
        <w:szCs w:val="20"/>
        <w:u w:val="none"/>
        <w:vertAlign w:val="baseline"/>
      </w:rPr>
    </w:lvl>
    <w:lvl w:ilvl="2">
      <w:start w:val="1"/>
      <w:numFmt w:val="lowerRoman"/>
      <w:pStyle w:val="Heading3"/>
      <w:lvlText w:val="(%3)"/>
      <w:lvlJc w:val="left"/>
      <w:pPr>
        <w:tabs>
          <w:tab w:val="num" w:pos="1440"/>
        </w:tabs>
        <w:ind w:left="1440" w:hanging="720"/>
      </w:pPr>
      <w:rPr>
        <w:rFonts w:ascii="Verdana" w:hAnsi="Verdana" w:cs="Times New Roman" w:hint="default"/>
        <w:b w:val="0"/>
        <w:i w:val="0"/>
        <w:caps w:val="0"/>
        <w:strike w:val="0"/>
        <w:dstrike w:val="0"/>
        <w:vanish w:val="0"/>
        <w:color w:val="auto"/>
        <w:spacing w:val="0"/>
        <w:w w:val="100"/>
        <w:kern w:val="0"/>
        <w:position w:val="0"/>
        <w:sz w:val="20"/>
        <w:szCs w:val="20"/>
        <w:u w:val="none"/>
        <w:effect w:val="none"/>
        <w:vertAlign w:val="baseline"/>
      </w:rPr>
    </w:lvl>
    <w:lvl w:ilvl="3">
      <w:start w:val="1"/>
      <w:numFmt w:val="lowerRoman"/>
      <w:pStyle w:val="Heading4"/>
      <w:lvlText w:val="(%4)"/>
      <w:lvlJc w:val="left"/>
      <w:pPr>
        <w:tabs>
          <w:tab w:val="num" w:pos="2160"/>
        </w:tabs>
        <w:ind w:left="2160" w:hanging="720"/>
      </w:pPr>
      <w:rPr>
        <w:rFonts w:ascii="Verdana" w:hAnsi="Verdana" w:cs="Times New Roman" w:hint="default"/>
        <w:b w:val="0"/>
        <w:i w:val="0"/>
        <w:caps w:val="0"/>
        <w:strike w:val="0"/>
        <w:dstrike w:val="0"/>
        <w:vanish w:val="0"/>
        <w:color w:val="auto"/>
        <w:spacing w:val="0"/>
        <w:w w:val="100"/>
        <w:kern w:val="0"/>
        <w:position w:val="0"/>
        <w:sz w:val="20"/>
        <w:szCs w:val="20"/>
        <w:u w:val="none"/>
        <w:effect w:val="none"/>
        <w:vertAlign w:val="baseline"/>
      </w:rPr>
    </w:lvl>
    <w:lvl w:ilvl="4">
      <w:start w:val="1"/>
      <w:numFmt w:val="decimal"/>
      <w:lvlRestart w:val="0"/>
      <w:pStyle w:val="Heading5"/>
      <w:lvlText w:val="%1.%2.%5"/>
      <w:lvlJc w:val="left"/>
      <w:pPr>
        <w:tabs>
          <w:tab w:val="num" w:pos="1008"/>
        </w:tabs>
        <w:ind w:left="1008" w:hanging="1008"/>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9">
    <w:nsid w:val="5C921443"/>
    <w:multiLevelType w:val="multilevel"/>
    <w:tmpl w:val="07B4069E"/>
    <w:lvl w:ilvl="0">
      <w:start w:val="3"/>
      <w:numFmt w:val="decimal"/>
      <w:lvlText w:val="%1"/>
      <w:lvlJc w:val="left"/>
      <w:pPr>
        <w:ind w:left="510" w:hanging="51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nsid w:val="5D6B274E"/>
    <w:multiLevelType w:val="multilevel"/>
    <w:tmpl w:val="2168EB9E"/>
    <w:lvl w:ilvl="0">
      <w:start w:val="2"/>
      <w:numFmt w:val="decimal"/>
      <w:lvlText w:val="%1"/>
      <w:lvlJc w:val="left"/>
      <w:pPr>
        <w:ind w:left="510" w:hanging="510"/>
      </w:pPr>
      <w:rPr>
        <w:rFonts w:ascii="Verdana" w:hAnsi="Verdana" w:cs="Times New Roman" w:hint="default"/>
        <w:sz w:val="20"/>
      </w:rPr>
    </w:lvl>
    <w:lvl w:ilvl="1">
      <w:start w:val="1"/>
      <w:numFmt w:val="decimal"/>
      <w:lvlText w:val="%1.%2"/>
      <w:lvlJc w:val="left"/>
      <w:pPr>
        <w:ind w:left="870" w:hanging="510"/>
      </w:pPr>
      <w:rPr>
        <w:rFonts w:ascii="Verdana" w:hAnsi="Verdana" w:cs="Times New Roman" w:hint="default"/>
        <w:sz w:val="20"/>
      </w:rPr>
    </w:lvl>
    <w:lvl w:ilvl="2">
      <w:start w:val="1"/>
      <w:numFmt w:val="decimal"/>
      <w:lvlText w:val="%1.%2.%3"/>
      <w:lvlJc w:val="left"/>
      <w:pPr>
        <w:ind w:left="1440" w:hanging="720"/>
      </w:pPr>
      <w:rPr>
        <w:rFonts w:ascii="Verdana" w:hAnsi="Verdana" w:cs="Times New Roman" w:hint="default"/>
        <w:sz w:val="20"/>
      </w:rPr>
    </w:lvl>
    <w:lvl w:ilvl="3">
      <w:start w:val="1"/>
      <w:numFmt w:val="decimal"/>
      <w:lvlText w:val="%1.%2.%3.%4"/>
      <w:lvlJc w:val="left"/>
      <w:pPr>
        <w:ind w:left="1800" w:hanging="720"/>
      </w:pPr>
      <w:rPr>
        <w:rFonts w:ascii="Verdana" w:hAnsi="Verdana" w:cs="Times New Roman" w:hint="default"/>
        <w:sz w:val="20"/>
      </w:rPr>
    </w:lvl>
    <w:lvl w:ilvl="4">
      <w:start w:val="1"/>
      <w:numFmt w:val="decimal"/>
      <w:lvlText w:val="%1.%2.%3.%4.%5"/>
      <w:lvlJc w:val="left"/>
      <w:pPr>
        <w:ind w:left="2520" w:hanging="1080"/>
      </w:pPr>
      <w:rPr>
        <w:rFonts w:ascii="Verdana" w:hAnsi="Verdana" w:cs="Times New Roman" w:hint="default"/>
        <w:sz w:val="20"/>
      </w:rPr>
    </w:lvl>
    <w:lvl w:ilvl="5">
      <w:start w:val="1"/>
      <w:numFmt w:val="decimal"/>
      <w:lvlText w:val="%1.%2.%3.%4.%5.%6"/>
      <w:lvlJc w:val="left"/>
      <w:pPr>
        <w:ind w:left="2880" w:hanging="1080"/>
      </w:pPr>
      <w:rPr>
        <w:rFonts w:ascii="Verdana" w:hAnsi="Verdana" w:cs="Times New Roman" w:hint="default"/>
        <w:sz w:val="20"/>
      </w:rPr>
    </w:lvl>
    <w:lvl w:ilvl="6">
      <w:start w:val="1"/>
      <w:numFmt w:val="decimal"/>
      <w:lvlText w:val="%1.%2.%3.%4.%5.%6.%7"/>
      <w:lvlJc w:val="left"/>
      <w:pPr>
        <w:ind w:left="3600" w:hanging="1440"/>
      </w:pPr>
      <w:rPr>
        <w:rFonts w:ascii="Verdana" w:hAnsi="Verdana" w:cs="Times New Roman" w:hint="default"/>
        <w:sz w:val="20"/>
      </w:rPr>
    </w:lvl>
    <w:lvl w:ilvl="7">
      <w:start w:val="1"/>
      <w:numFmt w:val="decimal"/>
      <w:lvlText w:val="%1.%2.%3.%4.%5.%6.%7.%8"/>
      <w:lvlJc w:val="left"/>
      <w:pPr>
        <w:ind w:left="3960" w:hanging="1440"/>
      </w:pPr>
      <w:rPr>
        <w:rFonts w:ascii="Verdana" w:hAnsi="Verdana" w:cs="Times New Roman" w:hint="default"/>
        <w:sz w:val="20"/>
      </w:rPr>
    </w:lvl>
    <w:lvl w:ilvl="8">
      <w:start w:val="1"/>
      <w:numFmt w:val="decimal"/>
      <w:lvlText w:val="%1.%2.%3.%4.%5.%6.%7.%8.%9"/>
      <w:lvlJc w:val="left"/>
      <w:pPr>
        <w:ind w:left="4680" w:hanging="1800"/>
      </w:pPr>
      <w:rPr>
        <w:rFonts w:ascii="Verdana" w:hAnsi="Verdana" w:cs="Times New Roman" w:hint="default"/>
        <w:sz w:val="20"/>
      </w:rPr>
    </w:lvl>
  </w:abstractNum>
  <w:abstractNum w:abstractNumId="11">
    <w:nsid w:val="60DE74D8"/>
    <w:multiLevelType w:val="multilevel"/>
    <w:tmpl w:val="9BFA49DA"/>
    <w:lvl w:ilvl="0">
      <w:start w:val="4"/>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13">
    <w:nsid w:val="6C08497C"/>
    <w:multiLevelType w:val="multilevel"/>
    <w:tmpl w:val="C450B1E2"/>
    <w:lvl w:ilvl="0">
      <w:start w:val="3"/>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71093293"/>
    <w:multiLevelType w:val="multilevel"/>
    <w:tmpl w:val="01FA2A7E"/>
    <w:lvl w:ilvl="0">
      <w:start w:val="12"/>
      <w:numFmt w:val="decimal"/>
      <w:lvlText w:val="%1"/>
      <w:lvlJc w:val="left"/>
      <w:pPr>
        <w:ind w:left="630" w:hanging="63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765030B0"/>
    <w:multiLevelType w:val="hybridMultilevel"/>
    <w:tmpl w:val="BCBE52BA"/>
    <w:lvl w:ilvl="0" w:tplc="FC62DBAC">
      <w:start w:val="1"/>
      <w:numFmt w:val="bullet"/>
      <w:pStyle w:val="SLOLis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F2296F"/>
    <w:multiLevelType w:val="multilevel"/>
    <w:tmpl w:val="959C2F66"/>
    <w:lvl w:ilvl="0">
      <w:start w:val="7"/>
      <w:numFmt w:val="decimal"/>
      <w:lvlText w:val="%1"/>
      <w:lvlJc w:val="left"/>
      <w:pPr>
        <w:ind w:left="510" w:hanging="51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nsid w:val="7C9E04CB"/>
    <w:multiLevelType w:val="multilevel"/>
    <w:tmpl w:val="0DA27B52"/>
    <w:lvl w:ilvl="0">
      <w:start w:val="12"/>
      <w:numFmt w:val="decimal"/>
      <w:lvlText w:val="%1"/>
      <w:lvlJc w:val="left"/>
      <w:pPr>
        <w:ind w:left="630" w:hanging="63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8"/>
  </w:num>
  <w:num w:numId="2">
    <w:abstractNumId w:val="3"/>
  </w:num>
  <w:num w:numId="3">
    <w:abstractNumId w:val="15"/>
  </w:num>
  <w:num w:numId="4">
    <w:abstractNumId w:val="2"/>
  </w:num>
  <w:num w:numId="5">
    <w:abstractNumId w:val="12"/>
  </w:num>
  <w:num w:numId="6">
    <w:abstractNumId w:val="13"/>
  </w:num>
  <w:num w:numId="7">
    <w:abstractNumId w:val="11"/>
  </w:num>
  <w:num w:numId="8">
    <w:abstractNumId w:val="4"/>
  </w:num>
  <w:num w:numId="9">
    <w:abstractNumId w:val="16"/>
  </w:num>
  <w:num w:numId="10">
    <w:abstractNumId w:val="14"/>
  </w:num>
  <w:num w:numId="11">
    <w:abstractNumId w:val="17"/>
  </w:num>
  <w:num w:numId="12">
    <w:abstractNumId w:val="1"/>
  </w:num>
  <w:num w:numId="13">
    <w:abstractNumId w:val="10"/>
  </w:num>
  <w:num w:numId="14">
    <w:abstractNumId w:val="8"/>
  </w:num>
  <w:num w:numId="15">
    <w:abstractNumId w:val="8"/>
  </w:num>
  <w:num w:numId="16">
    <w:abstractNumId w:val="8"/>
  </w:num>
  <w:num w:numId="17">
    <w:abstractNumId w:val="0"/>
  </w:num>
  <w:num w:numId="18">
    <w:abstractNumId w:val="7"/>
  </w:num>
  <w:num w:numId="19">
    <w:abstractNumId w:val="8"/>
  </w:num>
  <w:num w:numId="20">
    <w:abstractNumId w:val="6"/>
  </w:num>
  <w:num w:numId="21">
    <w:abstractNumId w:val="9"/>
  </w:num>
  <w:num w:numId="22">
    <w:abstractNumId w:val="8"/>
  </w:num>
  <w:num w:numId="23">
    <w:abstractNumId w:val="8"/>
  </w:num>
  <w:num w:numId="24">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227"/>
    <w:rsid w:val="000002EB"/>
    <w:rsid w:val="00012648"/>
    <w:rsid w:val="00015E70"/>
    <w:rsid w:val="00022C5A"/>
    <w:rsid w:val="00023572"/>
    <w:rsid w:val="00026F72"/>
    <w:rsid w:val="0003228A"/>
    <w:rsid w:val="000373D3"/>
    <w:rsid w:val="00043CE9"/>
    <w:rsid w:val="0004597C"/>
    <w:rsid w:val="00051FFF"/>
    <w:rsid w:val="00070019"/>
    <w:rsid w:val="00076B3C"/>
    <w:rsid w:val="00076CC1"/>
    <w:rsid w:val="000A2633"/>
    <w:rsid w:val="000A4BF3"/>
    <w:rsid w:val="000B024F"/>
    <w:rsid w:val="000C2EFE"/>
    <w:rsid w:val="000C642C"/>
    <w:rsid w:val="000C77C2"/>
    <w:rsid w:val="000D0B84"/>
    <w:rsid w:val="000E3483"/>
    <w:rsid w:val="0010692D"/>
    <w:rsid w:val="001147AF"/>
    <w:rsid w:val="00114906"/>
    <w:rsid w:val="0011588A"/>
    <w:rsid w:val="00125227"/>
    <w:rsid w:val="0013298B"/>
    <w:rsid w:val="00155092"/>
    <w:rsid w:val="00181B4C"/>
    <w:rsid w:val="0018430E"/>
    <w:rsid w:val="00186DCD"/>
    <w:rsid w:val="0019064D"/>
    <w:rsid w:val="00197CCC"/>
    <w:rsid w:val="001C1749"/>
    <w:rsid w:val="001C27C1"/>
    <w:rsid w:val="001D0795"/>
    <w:rsid w:val="001E4540"/>
    <w:rsid w:val="001E52DD"/>
    <w:rsid w:val="001E62E4"/>
    <w:rsid w:val="001E7ED5"/>
    <w:rsid w:val="001F1937"/>
    <w:rsid w:val="002024F9"/>
    <w:rsid w:val="00203418"/>
    <w:rsid w:val="00203E31"/>
    <w:rsid w:val="002046A1"/>
    <w:rsid w:val="00221116"/>
    <w:rsid w:val="0023458A"/>
    <w:rsid w:val="00251AB6"/>
    <w:rsid w:val="00255AC4"/>
    <w:rsid w:val="00257004"/>
    <w:rsid w:val="0025765D"/>
    <w:rsid w:val="00263F59"/>
    <w:rsid w:val="002665E7"/>
    <w:rsid w:val="0027751C"/>
    <w:rsid w:val="00283464"/>
    <w:rsid w:val="0028563C"/>
    <w:rsid w:val="002956DF"/>
    <w:rsid w:val="00295F1D"/>
    <w:rsid w:val="002C3446"/>
    <w:rsid w:val="002D67AE"/>
    <w:rsid w:val="002E0617"/>
    <w:rsid w:val="002E15D7"/>
    <w:rsid w:val="002E2469"/>
    <w:rsid w:val="002E693E"/>
    <w:rsid w:val="002E7B96"/>
    <w:rsid w:val="002F2190"/>
    <w:rsid w:val="002F2B84"/>
    <w:rsid w:val="002F2FF6"/>
    <w:rsid w:val="002F3021"/>
    <w:rsid w:val="002F3C02"/>
    <w:rsid w:val="002F5CF1"/>
    <w:rsid w:val="00300820"/>
    <w:rsid w:val="00307722"/>
    <w:rsid w:val="003136EF"/>
    <w:rsid w:val="00315172"/>
    <w:rsid w:val="00316F5A"/>
    <w:rsid w:val="00324304"/>
    <w:rsid w:val="00325981"/>
    <w:rsid w:val="00345514"/>
    <w:rsid w:val="0034740C"/>
    <w:rsid w:val="00365C98"/>
    <w:rsid w:val="00372A58"/>
    <w:rsid w:val="003B4743"/>
    <w:rsid w:val="003C4FB3"/>
    <w:rsid w:val="003C777C"/>
    <w:rsid w:val="003D6650"/>
    <w:rsid w:val="003E2B47"/>
    <w:rsid w:val="003E3867"/>
    <w:rsid w:val="003E3A3F"/>
    <w:rsid w:val="003E5B9A"/>
    <w:rsid w:val="003E5BC6"/>
    <w:rsid w:val="003E6F13"/>
    <w:rsid w:val="003E6FFC"/>
    <w:rsid w:val="003F204C"/>
    <w:rsid w:val="003F2D90"/>
    <w:rsid w:val="0041012D"/>
    <w:rsid w:val="00416289"/>
    <w:rsid w:val="004169C7"/>
    <w:rsid w:val="00416D1B"/>
    <w:rsid w:val="00417004"/>
    <w:rsid w:val="00424D7E"/>
    <w:rsid w:val="00425722"/>
    <w:rsid w:val="004300D7"/>
    <w:rsid w:val="00430A76"/>
    <w:rsid w:val="004313EA"/>
    <w:rsid w:val="00435F78"/>
    <w:rsid w:val="00455FC6"/>
    <w:rsid w:val="00457953"/>
    <w:rsid w:val="004671B6"/>
    <w:rsid w:val="004764AD"/>
    <w:rsid w:val="00492377"/>
    <w:rsid w:val="004A0083"/>
    <w:rsid w:val="004A023E"/>
    <w:rsid w:val="004C3D09"/>
    <w:rsid w:val="004C45DD"/>
    <w:rsid w:val="004C4F46"/>
    <w:rsid w:val="004C6215"/>
    <w:rsid w:val="004D26FB"/>
    <w:rsid w:val="004D2A45"/>
    <w:rsid w:val="004D5088"/>
    <w:rsid w:val="004D539D"/>
    <w:rsid w:val="004E0960"/>
    <w:rsid w:val="004E56A6"/>
    <w:rsid w:val="004E7264"/>
    <w:rsid w:val="004E7F8F"/>
    <w:rsid w:val="004F1347"/>
    <w:rsid w:val="004F502C"/>
    <w:rsid w:val="004F55CC"/>
    <w:rsid w:val="004F71BC"/>
    <w:rsid w:val="00500E41"/>
    <w:rsid w:val="00501E58"/>
    <w:rsid w:val="00502FA0"/>
    <w:rsid w:val="005057E3"/>
    <w:rsid w:val="00506538"/>
    <w:rsid w:val="00512A11"/>
    <w:rsid w:val="00515F4C"/>
    <w:rsid w:val="005234CD"/>
    <w:rsid w:val="00535CFF"/>
    <w:rsid w:val="0054129A"/>
    <w:rsid w:val="005709A2"/>
    <w:rsid w:val="00572357"/>
    <w:rsid w:val="0059042F"/>
    <w:rsid w:val="0059712F"/>
    <w:rsid w:val="005A4CE3"/>
    <w:rsid w:val="005A577B"/>
    <w:rsid w:val="005A5843"/>
    <w:rsid w:val="005B0666"/>
    <w:rsid w:val="005B0B7B"/>
    <w:rsid w:val="005B2F36"/>
    <w:rsid w:val="005C198D"/>
    <w:rsid w:val="005F0CC6"/>
    <w:rsid w:val="006057ED"/>
    <w:rsid w:val="00606031"/>
    <w:rsid w:val="00614130"/>
    <w:rsid w:val="00621F69"/>
    <w:rsid w:val="00622CC1"/>
    <w:rsid w:val="00627A4E"/>
    <w:rsid w:val="00630062"/>
    <w:rsid w:val="006379A8"/>
    <w:rsid w:val="006402E4"/>
    <w:rsid w:val="006450BB"/>
    <w:rsid w:val="006457D4"/>
    <w:rsid w:val="00645F5B"/>
    <w:rsid w:val="00647CDE"/>
    <w:rsid w:val="00650DBA"/>
    <w:rsid w:val="006553B0"/>
    <w:rsid w:val="0066195F"/>
    <w:rsid w:val="00683C51"/>
    <w:rsid w:val="0069770C"/>
    <w:rsid w:val="006A5F4D"/>
    <w:rsid w:val="006B16AA"/>
    <w:rsid w:val="006C5C72"/>
    <w:rsid w:val="006C6B30"/>
    <w:rsid w:val="006F2FAC"/>
    <w:rsid w:val="006F509D"/>
    <w:rsid w:val="00706322"/>
    <w:rsid w:val="0071084F"/>
    <w:rsid w:val="00720A00"/>
    <w:rsid w:val="00723C22"/>
    <w:rsid w:val="00725008"/>
    <w:rsid w:val="00727139"/>
    <w:rsid w:val="0073318D"/>
    <w:rsid w:val="00742DCD"/>
    <w:rsid w:val="00763331"/>
    <w:rsid w:val="007671E5"/>
    <w:rsid w:val="00773923"/>
    <w:rsid w:val="00773C38"/>
    <w:rsid w:val="00775632"/>
    <w:rsid w:val="007759B0"/>
    <w:rsid w:val="00775CB2"/>
    <w:rsid w:val="007762FA"/>
    <w:rsid w:val="00776736"/>
    <w:rsid w:val="00776DB8"/>
    <w:rsid w:val="00776E75"/>
    <w:rsid w:val="007772D0"/>
    <w:rsid w:val="0078287E"/>
    <w:rsid w:val="007853FE"/>
    <w:rsid w:val="00785AF1"/>
    <w:rsid w:val="007959B5"/>
    <w:rsid w:val="007A1ABD"/>
    <w:rsid w:val="007C33C7"/>
    <w:rsid w:val="007C38BA"/>
    <w:rsid w:val="007C409F"/>
    <w:rsid w:val="007C6433"/>
    <w:rsid w:val="007C78BF"/>
    <w:rsid w:val="007D0321"/>
    <w:rsid w:val="007E10A8"/>
    <w:rsid w:val="007E3EFC"/>
    <w:rsid w:val="007E49EB"/>
    <w:rsid w:val="007E5F48"/>
    <w:rsid w:val="007F3DC2"/>
    <w:rsid w:val="007F595D"/>
    <w:rsid w:val="00800D76"/>
    <w:rsid w:val="00806DA9"/>
    <w:rsid w:val="0081034E"/>
    <w:rsid w:val="00820240"/>
    <w:rsid w:val="00821D21"/>
    <w:rsid w:val="00842B15"/>
    <w:rsid w:val="0084415A"/>
    <w:rsid w:val="008443AD"/>
    <w:rsid w:val="00850638"/>
    <w:rsid w:val="0085589E"/>
    <w:rsid w:val="00861866"/>
    <w:rsid w:val="00862661"/>
    <w:rsid w:val="008636FD"/>
    <w:rsid w:val="0087131C"/>
    <w:rsid w:val="008740B5"/>
    <w:rsid w:val="008763AE"/>
    <w:rsid w:val="008770CB"/>
    <w:rsid w:val="0088128F"/>
    <w:rsid w:val="00897E09"/>
    <w:rsid w:val="008A189E"/>
    <w:rsid w:val="008A2EB2"/>
    <w:rsid w:val="008A467B"/>
    <w:rsid w:val="008C72EC"/>
    <w:rsid w:val="008D1F60"/>
    <w:rsid w:val="008E3403"/>
    <w:rsid w:val="008F672E"/>
    <w:rsid w:val="0090466C"/>
    <w:rsid w:val="00906980"/>
    <w:rsid w:val="00911971"/>
    <w:rsid w:val="00924263"/>
    <w:rsid w:val="009364D7"/>
    <w:rsid w:val="00940585"/>
    <w:rsid w:val="00951415"/>
    <w:rsid w:val="00954DE2"/>
    <w:rsid w:val="009606CC"/>
    <w:rsid w:val="009655E0"/>
    <w:rsid w:val="00971003"/>
    <w:rsid w:val="0097195A"/>
    <w:rsid w:val="009815C2"/>
    <w:rsid w:val="00983405"/>
    <w:rsid w:val="00984A60"/>
    <w:rsid w:val="00992187"/>
    <w:rsid w:val="009974F9"/>
    <w:rsid w:val="009A27F7"/>
    <w:rsid w:val="009A3EF2"/>
    <w:rsid w:val="009A59C6"/>
    <w:rsid w:val="009A64E3"/>
    <w:rsid w:val="009B44DC"/>
    <w:rsid w:val="009B689E"/>
    <w:rsid w:val="009C097B"/>
    <w:rsid w:val="009D3398"/>
    <w:rsid w:val="009E2106"/>
    <w:rsid w:val="009E654D"/>
    <w:rsid w:val="009E7512"/>
    <w:rsid w:val="00A01AB4"/>
    <w:rsid w:val="00A132E7"/>
    <w:rsid w:val="00A1504C"/>
    <w:rsid w:val="00A2095B"/>
    <w:rsid w:val="00A440A7"/>
    <w:rsid w:val="00A467B2"/>
    <w:rsid w:val="00A46EA9"/>
    <w:rsid w:val="00A46ED7"/>
    <w:rsid w:val="00A47A6D"/>
    <w:rsid w:val="00A534DB"/>
    <w:rsid w:val="00A61563"/>
    <w:rsid w:val="00A631AB"/>
    <w:rsid w:val="00A669C7"/>
    <w:rsid w:val="00A758DC"/>
    <w:rsid w:val="00A87D74"/>
    <w:rsid w:val="00A93DD2"/>
    <w:rsid w:val="00AA67EB"/>
    <w:rsid w:val="00AB645F"/>
    <w:rsid w:val="00AC2CED"/>
    <w:rsid w:val="00AC34DF"/>
    <w:rsid w:val="00AC7B3A"/>
    <w:rsid w:val="00AD1B4B"/>
    <w:rsid w:val="00AD62F3"/>
    <w:rsid w:val="00AD6B20"/>
    <w:rsid w:val="00AE3887"/>
    <w:rsid w:val="00AE3DD2"/>
    <w:rsid w:val="00AE6808"/>
    <w:rsid w:val="00AF3AFA"/>
    <w:rsid w:val="00B13723"/>
    <w:rsid w:val="00B230AE"/>
    <w:rsid w:val="00B312DD"/>
    <w:rsid w:val="00B31AFE"/>
    <w:rsid w:val="00B3524A"/>
    <w:rsid w:val="00B44BCF"/>
    <w:rsid w:val="00B453A0"/>
    <w:rsid w:val="00B47DF8"/>
    <w:rsid w:val="00B554CB"/>
    <w:rsid w:val="00B55B5C"/>
    <w:rsid w:val="00B60878"/>
    <w:rsid w:val="00B60D66"/>
    <w:rsid w:val="00B7077F"/>
    <w:rsid w:val="00B71607"/>
    <w:rsid w:val="00B72749"/>
    <w:rsid w:val="00B76388"/>
    <w:rsid w:val="00B8138E"/>
    <w:rsid w:val="00B87770"/>
    <w:rsid w:val="00B922D1"/>
    <w:rsid w:val="00B953BF"/>
    <w:rsid w:val="00BB2D99"/>
    <w:rsid w:val="00BB35BF"/>
    <w:rsid w:val="00BB3955"/>
    <w:rsid w:val="00BB4230"/>
    <w:rsid w:val="00BB5C4E"/>
    <w:rsid w:val="00BC110A"/>
    <w:rsid w:val="00BD2B7B"/>
    <w:rsid w:val="00BD34F1"/>
    <w:rsid w:val="00BE2987"/>
    <w:rsid w:val="00BF258D"/>
    <w:rsid w:val="00BF3516"/>
    <w:rsid w:val="00BF3877"/>
    <w:rsid w:val="00BF787F"/>
    <w:rsid w:val="00C06698"/>
    <w:rsid w:val="00C1109E"/>
    <w:rsid w:val="00C30BB6"/>
    <w:rsid w:val="00C32B71"/>
    <w:rsid w:val="00C36990"/>
    <w:rsid w:val="00C53B9A"/>
    <w:rsid w:val="00C5561A"/>
    <w:rsid w:val="00C62AFD"/>
    <w:rsid w:val="00C742E2"/>
    <w:rsid w:val="00C8211B"/>
    <w:rsid w:val="00C954AC"/>
    <w:rsid w:val="00C96514"/>
    <w:rsid w:val="00CA3708"/>
    <w:rsid w:val="00CB0388"/>
    <w:rsid w:val="00CB150C"/>
    <w:rsid w:val="00CB3C52"/>
    <w:rsid w:val="00CC16AD"/>
    <w:rsid w:val="00CC601B"/>
    <w:rsid w:val="00CD4A12"/>
    <w:rsid w:val="00CD5BCA"/>
    <w:rsid w:val="00CD7101"/>
    <w:rsid w:val="00CD7F36"/>
    <w:rsid w:val="00CF1314"/>
    <w:rsid w:val="00D142BC"/>
    <w:rsid w:val="00D22634"/>
    <w:rsid w:val="00D227D5"/>
    <w:rsid w:val="00D235D1"/>
    <w:rsid w:val="00D271CC"/>
    <w:rsid w:val="00D35639"/>
    <w:rsid w:val="00D3711C"/>
    <w:rsid w:val="00D52449"/>
    <w:rsid w:val="00D52A10"/>
    <w:rsid w:val="00D558E8"/>
    <w:rsid w:val="00D65945"/>
    <w:rsid w:val="00D65C6E"/>
    <w:rsid w:val="00D70940"/>
    <w:rsid w:val="00D718AD"/>
    <w:rsid w:val="00D75166"/>
    <w:rsid w:val="00D81887"/>
    <w:rsid w:val="00D9066C"/>
    <w:rsid w:val="00D93AAD"/>
    <w:rsid w:val="00DA2DAF"/>
    <w:rsid w:val="00DD08CB"/>
    <w:rsid w:val="00DD259C"/>
    <w:rsid w:val="00DD321E"/>
    <w:rsid w:val="00DD7AE3"/>
    <w:rsid w:val="00DF2212"/>
    <w:rsid w:val="00E0058E"/>
    <w:rsid w:val="00E07DBF"/>
    <w:rsid w:val="00E13654"/>
    <w:rsid w:val="00E14181"/>
    <w:rsid w:val="00E20917"/>
    <w:rsid w:val="00E52BC4"/>
    <w:rsid w:val="00E57F81"/>
    <w:rsid w:val="00E57F9F"/>
    <w:rsid w:val="00E64CFA"/>
    <w:rsid w:val="00E86A1A"/>
    <w:rsid w:val="00E92C78"/>
    <w:rsid w:val="00EA303E"/>
    <w:rsid w:val="00EB2114"/>
    <w:rsid w:val="00EB25EF"/>
    <w:rsid w:val="00EC0221"/>
    <w:rsid w:val="00EC0A13"/>
    <w:rsid w:val="00EC0DCF"/>
    <w:rsid w:val="00EE5DD9"/>
    <w:rsid w:val="00EE6776"/>
    <w:rsid w:val="00EE74BF"/>
    <w:rsid w:val="00EF24FF"/>
    <w:rsid w:val="00EF30D4"/>
    <w:rsid w:val="00F05B04"/>
    <w:rsid w:val="00F0695B"/>
    <w:rsid w:val="00F14AC9"/>
    <w:rsid w:val="00F3231D"/>
    <w:rsid w:val="00F34A9A"/>
    <w:rsid w:val="00F34C1F"/>
    <w:rsid w:val="00F35355"/>
    <w:rsid w:val="00F515D8"/>
    <w:rsid w:val="00F60ECF"/>
    <w:rsid w:val="00F741EE"/>
    <w:rsid w:val="00F75190"/>
    <w:rsid w:val="00F757BB"/>
    <w:rsid w:val="00FA294D"/>
    <w:rsid w:val="00FC1405"/>
    <w:rsid w:val="00FC3064"/>
    <w:rsid w:val="00FC4215"/>
    <w:rsid w:val="00FD0BB4"/>
    <w:rsid w:val="00FE5928"/>
    <w:rsid w:val="00FE5E7A"/>
    <w:rsid w:val="00FF150F"/>
    <w:rsid w:val="00FF55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C16AD"/>
    <w:pPr>
      <w:jc w:val="both"/>
    </w:pPr>
    <w:rPr>
      <w:rFonts w:ascii="Verdana" w:hAnsi="Verdana"/>
      <w:sz w:val="20"/>
      <w:szCs w:val="20"/>
      <w:lang w:val="et-EE"/>
    </w:rPr>
  </w:style>
  <w:style w:type="paragraph" w:styleId="Heading1">
    <w:name w:val="heading 1"/>
    <w:basedOn w:val="Normal"/>
    <w:next w:val="Normal"/>
    <w:link w:val="Heading1Char"/>
    <w:uiPriority w:val="99"/>
    <w:qFormat/>
    <w:rsid w:val="00CC16AD"/>
    <w:pPr>
      <w:keepNext/>
      <w:numPr>
        <w:numId w:val="1"/>
      </w:numPr>
      <w:outlineLvl w:val="0"/>
    </w:pPr>
    <w:rPr>
      <w:b/>
    </w:rPr>
  </w:style>
  <w:style w:type="paragraph" w:styleId="Heading2">
    <w:name w:val="heading 2"/>
    <w:basedOn w:val="Normal"/>
    <w:next w:val="Normal"/>
    <w:link w:val="Heading2Char"/>
    <w:uiPriority w:val="99"/>
    <w:qFormat/>
    <w:rsid w:val="00CC16AD"/>
    <w:pPr>
      <w:numPr>
        <w:ilvl w:val="1"/>
        <w:numId w:val="1"/>
      </w:numPr>
      <w:outlineLvl w:val="1"/>
    </w:pPr>
  </w:style>
  <w:style w:type="paragraph" w:styleId="Heading3">
    <w:name w:val="heading 3"/>
    <w:basedOn w:val="Normal"/>
    <w:next w:val="Normal"/>
    <w:link w:val="Heading3Char"/>
    <w:uiPriority w:val="99"/>
    <w:qFormat/>
    <w:rsid w:val="00CC16AD"/>
    <w:pPr>
      <w:numPr>
        <w:ilvl w:val="2"/>
        <w:numId w:val="1"/>
      </w:numPr>
      <w:outlineLvl w:val="2"/>
    </w:pPr>
  </w:style>
  <w:style w:type="paragraph" w:styleId="Heading4">
    <w:name w:val="heading 4"/>
    <w:basedOn w:val="Normal"/>
    <w:next w:val="Normal"/>
    <w:link w:val="Heading4Char"/>
    <w:uiPriority w:val="99"/>
    <w:qFormat/>
    <w:rsid w:val="00CC16AD"/>
    <w:pPr>
      <w:numPr>
        <w:ilvl w:val="3"/>
        <w:numId w:val="1"/>
      </w:numPr>
      <w:outlineLvl w:val="3"/>
    </w:pPr>
  </w:style>
  <w:style w:type="paragraph" w:styleId="Heading5">
    <w:name w:val="heading 5"/>
    <w:basedOn w:val="Heading2"/>
    <w:next w:val="Normal"/>
    <w:link w:val="Heading5Char"/>
    <w:uiPriority w:val="99"/>
    <w:qFormat/>
    <w:rsid w:val="00CC16AD"/>
    <w:pPr>
      <w:numPr>
        <w:ilvl w:val="4"/>
      </w:numPr>
      <w:outlineLvl w:val="4"/>
    </w:pPr>
  </w:style>
  <w:style w:type="paragraph" w:styleId="Heading6">
    <w:name w:val="heading 6"/>
    <w:basedOn w:val="Normal"/>
    <w:next w:val="Normal"/>
    <w:link w:val="Heading6Char"/>
    <w:uiPriority w:val="99"/>
    <w:qFormat/>
    <w:rsid w:val="00CC16AD"/>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CC16AD"/>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rsid w:val="00CC16AD"/>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rsid w:val="00CC16AD"/>
    <w:pPr>
      <w:numPr>
        <w:ilvl w:val="8"/>
        <w:numId w:val="1"/>
      </w:num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42BC"/>
    <w:rPr>
      <w:rFonts w:ascii="Cambria" w:hAnsi="Cambria" w:cs="Times New Roman"/>
      <w:b/>
      <w:bCs/>
      <w:kern w:val="32"/>
      <w:sz w:val="32"/>
      <w:szCs w:val="32"/>
      <w:lang w:val="et-EE"/>
    </w:rPr>
  </w:style>
  <w:style w:type="character" w:customStyle="1" w:styleId="Heading2Char">
    <w:name w:val="Heading 2 Char"/>
    <w:basedOn w:val="DefaultParagraphFont"/>
    <w:link w:val="Heading2"/>
    <w:uiPriority w:val="99"/>
    <w:semiHidden/>
    <w:locked/>
    <w:rsid w:val="00D142BC"/>
    <w:rPr>
      <w:rFonts w:ascii="Cambria" w:hAnsi="Cambria" w:cs="Times New Roman"/>
      <w:b/>
      <w:bCs/>
      <w:i/>
      <w:iCs/>
      <w:sz w:val="28"/>
      <w:szCs w:val="28"/>
      <w:lang w:val="et-EE"/>
    </w:rPr>
  </w:style>
  <w:style w:type="character" w:customStyle="1" w:styleId="Heading3Char">
    <w:name w:val="Heading 3 Char"/>
    <w:basedOn w:val="DefaultParagraphFont"/>
    <w:link w:val="Heading3"/>
    <w:uiPriority w:val="99"/>
    <w:semiHidden/>
    <w:locked/>
    <w:rsid w:val="00D142BC"/>
    <w:rPr>
      <w:rFonts w:ascii="Cambria" w:hAnsi="Cambria" w:cs="Times New Roman"/>
      <w:b/>
      <w:bCs/>
      <w:sz w:val="26"/>
      <w:szCs w:val="26"/>
      <w:lang w:val="et-EE"/>
    </w:rPr>
  </w:style>
  <w:style w:type="character" w:customStyle="1" w:styleId="Heading4Char">
    <w:name w:val="Heading 4 Char"/>
    <w:basedOn w:val="DefaultParagraphFont"/>
    <w:link w:val="Heading4"/>
    <w:uiPriority w:val="99"/>
    <w:semiHidden/>
    <w:locked/>
    <w:rsid w:val="00D142BC"/>
    <w:rPr>
      <w:rFonts w:ascii="Calibri" w:hAnsi="Calibri" w:cs="Times New Roman"/>
      <w:b/>
      <w:bCs/>
      <w:sz w:val="28"/>
      <w:szCs w:val="28"/>
      <w:lang w:val="et-EE"/>
    </w:rPr>
  </w:style>
  <w:style w:type="character" w:customStyle="1" w:styleId="Heading5Char">
    <w:name w:val="Heading 5 Char"/>
    <w:basedOn w:val="DefaultParagraphFont"/>
    <w:link w:val="Heading5"/>
    <w:uiPriority w:val="99"/>
    <w:semiHidden/>
    <w:locked/>
    <w:rsid w:val="00D142BC"/>
    <w:rPr>
      <w:rFonts w:ascii="Calibri" w:hAnsi="Calibri" w:cs="Times New Roman"/>
      <w:b/>
      <w:bCs/>
      <w:i/>
      <w:iCs/>
      <w:sz w:val="26"/>
      <w:szCs w:val="26"/>
      <w:lang w:val="et-EE"/>
    </w:rPr>
  </w:style>
  <w:style w:type="character" w:customStyle="1" w:styleId="Heading6Char">
    <w:name w:val="Heading 6 Char"/>
    <w:basedOn w:val="DefaultParagraphFont"/>
    <w:link w:val="Heading6"/>
    <w:uiPriority w:val="99"/>
    <w:semiHidden/>
    <w:locked/>
    <w:rsid w:val="00D142BC"/>
    <w:rPr>
      <w:rFonts w:ascii="Calibri" w:hAnsi="Calibri" w:cs="Times New Roman"/>
      <w:b/>
      <w:bCs/>
      <w:lang w:val="et-EE"/>
    </w:rPr>
  </w:style>
  <w:style w:type="character" w:customStyle="1" w:styleId="Heading7Char">
    <w:name w:val="Heading 7 Char"/>
    <w:basedOn w:val="DefaultParagraphFont"/>
    <w:link w:val="Heading7"/>
    <w:uiPriority w:val="99"/>
    <w:semiHidden/>
    <w:locked/>
    <w:rsid w:val="00D142BC"/>
    <w:rPr>
      <w:rFonts w:ascii="Calibri" w:hAnsi="Calibri" w:cs="Times New Roman"/>
      <w:sz w:val="24"/>
      <w:szCs w:val="24"/>
      <w:lang w:val="et-EE"/>
    </w:rPr>
  </w:style>
  <w:style w:type="character" w:customStyle="1" w:styleId="Heading8Char">
    <w:name w:val="Heading 8 Char"/>
    <w:basedOn w:val="DefaultParagraphFont"/>
    <w:link w:val="Heading8"/>
    <w:uiPriority w:val="99"/>
    <w:semiHidden/>
    <w:locked/>
    <w:rsid w:val="00D142BC"/>
    <w:rPr>
      <w:rFonts w:ascii="Calibri" w:hAnsi="Calibri" w:cs="Times New Roman"/>
      <w:i/>
      <w:iCs/>
      <w:sz w:val="24"/>
      <w:szCs w:val="24"/>
      <w:lang w:val="et-EE"/>
    </w:rPr>
  </w:style>
  <w:style w:type="character" w:customStyle="1" w:styleId="Heading9Char">
    <w:name w:val="Heading 9 Char"/>
    <w:basedOn w:val="DefaultParagraphFont"/>
    <w:link w:val="Heading9"/>
    <w:uiPriority w:val="99"/>
    <w:semiHidden/>
    <w:locked/>
    <w:rsid w:val="00D142BC"/>
    <w:rPr>
      <w:rFonts w:ascii="Cambria" w:hAnsi="Cambria" w:cs="Times New Roman"/>
      <w:lang w:val="et-EE"/>
    </w:rPr>
  </w:style>
  <w:style w:type="paragraph" w:styleId="Caption">
    <w:name w:val="caption"/>
    <w:basedOn w:val="Normal"/>
    <w:next w:val="Normal"/>
    <w:uiPriority w:val="99"/>
    <w:qFormat/>
    <w:rsid w:val="00CC16AD"/>
    <w:pPr>
      <w:spacing w:before="120" w:after="120"/>
    </w:pPr>
    <w:rPr>
      <w:b/>
    </w:rPr>
  </w:style>
  <w:style w:type="paragraph" w:styleId="Title">
    <w:name w:val="Title"/>
    <w:basedOn w:val="Normal"/>
    <w:link w:val="TitleChar"/>
    <w:uiPriority w:val="99"/>
    <w:qFormat/>
    <w:rsid w:val="00CC16AD"/>
    <w:pPr>
      <w:jc w:val="center"/>
    </w:pPr>
    <w:rPr>
      <w:b/>
    </w:rPr>
  </w:style>
  <w:style w:type="character" w:customStyle="1" w:styleId="TitleChar">
    <w:name w:val="Title Char"/>
    <w:basedOn w:val="DefaultParagraphFont"/>
    <w:link w:val="Title"/>
    <w:uiPriority w:val="99"/>
    <w:locked/>
    <w:rsid w:val="00D142BC"/>
    <w:rPr>
      <w:rFonts w:ascii="Cambria" w:hAnsi="Cambria" w:cs="Times New Roman"/>
      <w:b/>
      <w:bCs/>
      <w:kern w:val="28"/>
      <w:sz w:val="32"/>
      <w:szCs w:val="32"/>
      <w:lang w:val="et-EE"/>
    </w:rPr>
  </w:style>
  <w:style w:type="paragraph" w:styleId="Header">
    <w:name w:val="header"/>
    <w:basedOn w:val="Normal"/>
    <w:link w:val="HeaderChar"/>
    <w:uiPriority w:val="99"/>
    <w:rsid w:val="00CC16AD"/>
    <w:pPr>
      <w:tabs>
        <w:tab w:val="center" w:pos="4153"/>
        <w:tab w:val="right" w:pos="8306"/>
      </w:tabs>
    </w:pPr>
  </w:style>
  <w:style w:type="character" w:customStyle="1" w:styleId="HeaderChar">
    <w:name w:val="Header Char"/>
    <w:basedOn w:val="DefaultParagraphFont"/>
    <w:link w:val="Header"/>
    <w:uiPriority w:val="99"/>
    <w:semiHidden/>
    <w:locked/>
    <w:rsid w:val="00D142BC"/>
    <w:rPr>
      <w:rFonts w:ascii="Verdana" w:hAnsi="Verdana" w:cs="Times New Roman"/>
      <w:sz w:val="20"/>
      <w:szCs w:val="20"/>
      <w:lang w:val="et-EE"/>
    </w:rPr>
  </w:style>
  <w:style w:type="paragraph" w:styleId="BodyTextIndent">
    <w:name w:val="Body Text Indent"/>
    <w:basedOn w:val="Normal"/>
    <w:link w:val="BodyTextIndentChar"/>
    <w:uiPriority w:val="99"/>
    <w:rsid w:val="00CC16AD"/>
    <w:pPr>
      <w:autoSpaceDE w:val="0"/>
      <w:autoSpaceDN w:val="0"/>
      <w:adjustRightInd w:val="0"/>
      <w:ind w:left="567" w:hanging="567"/>
    </w:pPr>
    <w:rPr>
      <w:lang w:val="en-GB"/>
    </w:rPr>
  </w:style>
  <w:style w:type="character" w:customStyle="1" w:styleId="BodyTextIndentChar">
    <w:name w:val="Body Text Indent Char"/>
    <w:basedOn w:val="DefaultParagraphFont"/>
    <w:link w:val="BodyTextIndent"/>
    <w:uiPriority w:val="99"/>
    <w:semiHidden/>
    <w:locked/>
    <w:rsid w:val="00D142BC"/>
    <w:rPr>
      <w:rFonts w:ascii="Verdana" w:hAnsi="Verdana" w:cs="Times New Roman"/>
      <w:sz w:val="20"/>
      <w:szCs w:val="20"/>
      <w:lang w:val="et-EE"/>
    </w:rPr>
  </w:style>
  <w:style w:type="paragraph" w:styleId="BodyText">
    <w:name w:val="Body Text"/>
    <w:basedOn w:val="Normal"/>
    <w:link w:val="BodyTextChar"/>
    <w:uiPriority w:val="99"/>
    <w:rsid w:val="00CC16AD"/>
    <w:pPr>
      <w:autoSpaceDE w:val="0"/>
      <w:autoSpaceDN w:val="0"/>
      <w:adjustRightInd w:val="0"/>
    </w:pPr>
    <w:rPr>
      <w:lang w:val="en-GB"/>
    </w:rPr>
  </w:style>
  <w:style w:type="character" w:customStyle="1" w:styleId="BodyTextChar">
    <w:name w:val="Body Text Char"/>
    <w:basedOn w:val="DefaultParagraphFont"/>
    <w:link w:val="BodyText"/>
    <w:uiPriority w:val="99"/>
    <w:semiHidden/>
    <w:locked/>
    <w:rsid w:val="00D142BC"/>
    <w:rPr>
      <w:rFonts w:ascii="Verdana" w:hAnsi="Verdana" w:cs="Times New Roman"/>
      <w:sz w:val="20"/>
      <w:szCs w:val="20"/>
      <w:lang w:val="et-EE"/>
    </w:rPr>
  </w:style>
  <w:style w:type="paragraph" w:styleId="BodyTextIndent2">
    <w:name w:val="Body Text Indent 2"/>
    <w:basedOn w:val="Normal"/>
    <w:link w:val="BodyTextIndent2Char"/>
    <w:uiPriority w:val="99"/>
    <w:rsid w:val="00CC16AD"/>
    <w:pPr>
      <w:autoSpaceDE w:val="0"/>
      <w:autoSpaceDN w:val="0"/>
      <w:adjustRightInd w:val="0"/>
      <w:ind w:left="1134" w:hanging="567"/>
    </w:pPr>
  </w:style>
  <w:style w:type="character" w:customStyle="1" w:styleId="BodyTextIndent2Char">
    <w:name w:val="Body Text Indent 2 Char"/>
    <w:basedOn w:val="DefaultParagraphFont"/>
    <w:link w:val="BodyTextIndent2"/>
    <w:uiPriority w:val="99"/>
    <w:semiHidden/>
    <w:locked/>
    <w:rsid w:val="00D142BC"/>
    <w:rPr>
      <w:rFonts w:ascii="Verdana" w:hAnsi="Verdana" w:cs="Times New Roman"/>
      <w:sz w:val="20"/>
      <w:szCs w:val="20"/>
      <w:lang w:val="et-EE"/>
    </w:rPr>
  </w:style>
  <w:style w:type="paragraph" w:styleId="BodyTextIndent3">
    <w:name w:val="Body Text Indent 3"/>
    <w:basedOn w:val="Normal"/>
    <w:link w:val="BodyTextIndent3Char"/>
    <w:uiPriority w:val="99"/>
    <w:rsid w:val="00CC16AD"/>
    <w:pPr>
      <w:autoSpaceDE w:val="0"/>
      <w:autoSpaceDN w:val="0"/>
      <w:adjustRightInd w:val="0"/>
      <w:ind w:left="1134"/>
    </w:pPr>
  </w:style>
  <w:style w:type="character" w:customStyle="1" w:styleId="BodyTextIndent3Char">
    <w:name w:val="Body Text Indent 3 Char"/>
    <w:basedOn w:val="DefaultParagraphFont"/>
    <w:link w:val="BodyTextIndent3"/>
    <w:uiPriority w:val="99"/>
    <w:semiHidden/>
    <w:locked/>
    <w:rsid w:val="00D142BC"/>
    <w:rPr>
      <w:rFonts w:ascii="Verdana" w:hAnsi="Verdana" w:cs="Times New Roman"/>
      <w:sz w:val="16"/>
      <w:szCs w:val="16"/>
      <w:lang w:val="et-EE"/>
    </w:rPr>
  </w:style>
  <w:style w:type="paragraph" w:styleId="Footer">
    <w:name w:val="footer"/>
    <w:basedOn w:val="Normal"/>
    <w:link w:val="FooterChar"/>
    <w:uiPriority w:val="99"/>
    <w:rsid w:val="00CC16AD"/>
    <w:pPr>
      <w:tabs>
        <w:tab w:val="center" w:pos="4153"/>
        <w:tab w:val="right" w:pos="8306"/>
      </w:tabs>
    </w:pPr>
  </w:style>
  <w:style w:type="character" w:customStyle="1" w:styleId="FooterChar">
    <w:name w:val="Footer Char"/>
    <w:basedOn w:val="DefaultParagraphFont"/>
    <w:link w:val="Footer"/>
    <w:uiPriority w:val="99"/>
    <w:locked/>
    <w:rsid w:val="000B024F"/>
    <w:rPr>
      <w:rFonts w:ascii="Verdana" w:hAnsi="Verdana" w:cs="Times New Roman"/>
      <w:lang w:eastAsia="en-US"/>
    </w:rPr>
  </w:style>
  <w:style w:type="character" w:styleId="PageNumber">
    <w:name w:val="page number"/>
    <w:basedOn w:val="DefaultParagraphFont"/>
    <w:uiPriority w:val="99"/>
    <w:rsid w:val="00CC16AD"/>
    <w:rPr>
      <w:rFonts w:cs="Times New Roman"/>
    </w:rPr>
  </w:style>
  <w:style w:type="paragraph" w:styleId="TOC1">
    <w:name w:val="toc 1"/>
    <w:basedOn w:val="Normal"/>
    <w:next w:val="Normal"/>
    <w:autoRedefine/>
    <w:uiPriority w:val="99"/>
    <w:semiHidden/>
    <w:rsid w:val="00CC16AD"/>
    <w:pPr>
      <w:tabs>
        <w:tab w:val="right" w:leader="dot" w:pos="8296"/>
      </w:tabs>
      <w:ind w:left="426" w:hanging="426"/>
    </w:pPr>
  </w:style>
  <w:style w:type="paragraph" w:styleId="TOC2">
    <w:name w:val="toc 2"/>
    <w:basedOn w:val="Normal"/>
    <w:next w:val="Normal"/>
    <w:autoRedefine/>
    <w:uiPriority w:val="99"/>
    <w:semiHidden/>
    <w:rsid w:val="00CC16AD"/>
    <w:pPr>
      <w:ind w:left="240"/>
    </w:pPr>
  </w:style>
  <w:style w:type="paragraph" w:styleId="TOC3">
    <w:name w:val="toc 3"/>
    <w:basedOn w:val="Normal"/>
    <w:next w:val="Normal"/>
    <w:autoRedefine/>
    <w:uiPriority w:val="99"/>
    <w:semiHidden/>
    <w:rsid w:val="00CC16AD"/>
    <w:pPr>
      <w:ind w:left="480"/>
    </w:pPr>
  </w:style>
  <w:style w:type="paragraph" w:styleId="TOC4">
    <w:name w:val="toc 4"/>
    <w:basedOn w:val="Normal"/>
    <w:next w:val="Normal"/>
    <w:autoRedefine/>
    <w:uiPriority w:val="99"/>
    <w:semiHidden/>
    <w:rsid w:val="00CC16AD"/>
    <w:pPr>
      <w:ind w:left="720"/>
    </w:pPr>
    <w:rPr>
      <w:b/>
      <w:bCs/>
    </w:rPr>
  </w:style>
  <w:style w:type="paragraph" w:styleId="TOC5">
    <w:name w:val="toc 5"/>
    <w:basedOn w:val="Normal"/>
    <w:next w:val="Normal"/>
    <w:autoRedefine/>
    <w:uiPriority w:val="99"/>
    <w:semiHidden/>
    <w:rsid w:val="00CC16AD"/>
    <w:pPr>
      <w:ind w:left="960"/>
    </w:pPr>
  </w:style>
  <w:style w:type="paragraph" w:styleId="TOC6">
    <w:name w:val="toc 6"/>
    <w:basedOn w:val="Normal"/>
    <w:next w:val="Normal"/>
    <w:autoRedefine/>
    <w:uiPriority w:val="99"/>
    <w:semiHidden/>
    <w:rsid w:val="00CC16AD"/>
    <w:pPr>
      <w:ind w:left="1200"/>
    </w:pPr>
  </w:style>
  <w:style w:type="paragraph" w:styleId="TOC7">
    <w:name w:val="toc 7"/>
    <w:basedOn w:val="Normal"/>
    <w:next w:val="Normal"/>
    <w:autoRedefine/>
    <w:uiPriority w:val="99"/>
    <w:semiHidden/>
    <w:rsid w:val="00CC16AD"/>
    <w:pPr>
      <w:ind w:left="1440"/>
    </w:pPr>
  </w:style>
  <w:style w:type="paragraph" w:styleId="TOC8">
    <w:name w:val="toc 8"/>
    <w:basedOn w:val="Normal"/>
    <w:next w:val="Normal"/>
    <w:autoRedefine/>
    <w:uiPriority w:val="99"/>
    <w:semiHidden/>
    <w:rsid w:val="00CC16AD"/>
    <w:pPr>
      <w:ind w:left="1680"/>
    </w:pPr>
  </w:style>
  <w:style w:type="paragraph" w:styleId="TOC9">
    <w:name w:val="toc 9"/>
    <w:basedOn w:val="Normal"/>
    <w:next w:val="Normal"/>
    <w:autoRedefine/>
    <w:uiPriority w:val="99"/>
    <w:semiHidden/>
    <w:rsid w:val="00CC16AD"/>
    <w:pPr>
      <w:ind w:left="1920"/>
    </w:pPr>
  </w:style>
  <w:style w:type="paragraph" w:styleId="TableofFigures">
    <w:name w:val="table of figures"/>
    <w:basedOn w:val="Normal"/>
    <w:next w:val="Normal"/>
    <w:uiPriority w:val="99"/>
    <w:semiHidden/>
    <w:rsid w:val="00CC16AD"/>
    <w:pPr>
      <w:ind w:left="480" w:hanging="480"/>
    </w:pPr>
  </w:style>
  <w:style w:type="character" w:styleId="Hyperlink">
    <w:name w:val="Hyperlink"/>
    <w:basedOn w:val="DefaultParagraphFont"/>
    <w:uiPriority w:val="99"/>
    <w:rsid w:val="00CC16AD"/>
    <w:rPr>
      <w:rFonts w:cs="Times New Roman"/>
      <w:color w:val="0000FF"/>
      <w:u w:val="single"/>
    </w:rPr>
  </w:style>
  <w:style w:type="paragraph" w:styleId="DocumentMap">
    <w:name w:val="Document Map"/>
    <w:basedOn w:val="Normal"/>
    <w:link w:val="DocumentMapChar"/>
    <w:uiPriority w:val="99"/>
    <w:semiHidden/>
    <w:rsid w:val="00CC16A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D142BC"/>
    <w:rPr>
      <w:rFonts w:cs="Times New Roman"/>
      <w:sz w:val="2"/>
      <w:lang w:val="et-EE"/>
    </w:rPr>
  </w:style>
  <w:style w:type="paragraph" w:styleId="BodyText2">
    <w:name w:val="Body Text 2"/>
    <w:basedOn w:val="Normal"/>
    <w:link w:val="BodyText2Char"/>
    <w:uiPriority w:val="99"/>
    <w:rsid w:val="00CC16AD"/>
    <w:rPr>
      <w:b/>
      <w:bCs/>
    </w:rPr>
  </w:style>
  <w:style w:type="character" w:customStyle="1" w:styleId="BodyText2Char">
    <w:name w:val="Body Text 2 Char"/>
    <w:basedOn w:val="DefaultParagraphFont"/>
    <w:link w:val="BodyText2"/>
    <w:uiPriority w:val="99"/>
    <w:semiHidden/>
    <w:locked/>
    <w:rsid w:val="00D142BC"/>
    <w:rPr>
      <w:rFonts w:ascii="Verdana" w:hAnsi="Verdana" w:cs="Times New Roman"/>
      <w:sz w:val="20"/>
      <w:szCs w:val="20"/>
      <w:lang w:val="et-EE"/>
    </w:rPr>
  </w:style>
  <w:style w:type="paragraph" w:styleId="FootnoteText">
    <w:name w:val="footnote text"/>
    <w:basedOn w:val="Normal"/>
    <w:link w:val="FootnoteTextChar"/>
    <w:uiPriority w:val="99"/>
    <w:semiHidden/>
    <w:rsid w:val="00CC16AD"/>
    <w:pPr>
      <w:jc w:val="left"/>
    </w:pPr>
  </w:style>
  <w:style w:type="character" w:customStyle="1" w:styleId="FootnoteTextChar">
    <w:name w:val="Footnote Text Char"/>
    <w:basedOn w:val="DefaultParagraphFont"/>
    <w:link w:val="FootnoteText"/>
    <w:uiPriority w:val="99"/>
    <w:semiHidden/>
    <w:locked/>
    <w:rsid w:val="00D142BC"/>
    <w:rPr>
      <w:rFonts w:ascii="Verdana" w:hAnsi="Verdana" w:cs="Times New Roman"/>
      <w:sz w:val="20"/>
      <w:szCs w:val="20"/>
      <w:lang w:val="et-EE"/>
    </w:rPr>
  </w:style>
  <w:style w:type="character" w:styleId="FootnoteReference">
    <w:name w:val="footnote reference"/>
    <w:basedOn w:val="DefaultParagraphFont"/>
    <w:uiPriority w:val="99"/>
    <w:semiHidden/>
    <w:rsid w:val="00CC16AD"/>
    <w:rPr>
      <w:rFonts w:cs="Times New Roman"/>
      <w:vertAlign w:val="superscript"/>
    </w:rPr>
  </w:style>
  <w:style w:type="paragraph" w:styleId="BalloonText">
    <w:name w:val="Balloon Text"/>
    <w:basedOn w:val="Normal"/>
    <w:link w:val="BalloonTextChar"/>
    <w:uiPriority w:val="99"/>
    <w:semiHidden/>
    <w:rsid w:val="00CC1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42BC"/>
    <w:rPr>
      <w:rFonts w:cs="Times New Roman"/>
      <w:sz w:val="2"/>
      <w:lang w:val="et-EE"/>
    </w:rPr>
  </w:style>
  <w:style w:type="character" w:styleId="CommentReference">
    <w:name w:val="annotation reference"/>
    <w:basedOn w:val="DefaultParagraphFont"/>
    <w:uiPriority w:val="99"/>
    <w:semiHidden/>
    <w:rsid w:val="00CC16AD"/>
    <w:rPr>
      <w:rFonts w:cs="Times New Roman"/>
      <w:sz w:val="16"/>
      <w:szCs w:val="16"/>
    </w:rPr>
  </w:style>
  <w:style w:type="paragraph" w:styleId="CommentText">
    <w:name w:val="annotation text"/>
    <w:basedOn w:val="Normal"/>
    <w:link w:val="CommentTextChar"/>
    <w:uiPriority w:val="99"/>
    <w:semiHidden/>
    <w:rsid w:val="00CC16AD"/>
  </w:style>
  <w:style w:type="character" w:customStyle="1" w:styleId="CommentTextChar">
    <w:name w:val="Comment Text Char"/>
    <w:basedOn w:val="DefaultParagraphFont"/>
    <w:link w:val="CommentText"/>
    <w:uiPriority w:val="99"/>
    <w:semiHidden/>
    <w:locked/>
    <w:rsid w:val="00D142BC"/>
    <w:rPr>
      <w:rFonts w:ascii="Verdana" w:hAnsi="Verdana" w:cs="Times New Roman"/>
      <w:sz w:val="20"/>
      <w:szCs w:val="20"/>
      <w:lang w:val="et-EE"/>
    </w:rPr>
  </w:style>
  <w:style w:type="paragraph" w:styleId="CommentSubject">
    <w:name w:val="annotation subject"/>
    <w:basedOn w:val="CommentText"/>
    <w:next w:val="CommentText"/>
    <w:link w:val="CommentSubjectChar"/>
    <w:uiPriority w:val="99"/>
    <w:semiHidden/>
    <w:rsid w:val="00CC16AD"/>
    <w:rPr>
      <w:b/>
      <w:bCs/>
    </w:rPr>
  </w:style>
  <w:style w:type="character" w:customStyle="1" w:styleId="CommentSubjectChar">
    <w:name w:val="Comment Subject Char"/>
    <w:basedOn w:val="CommentTextChar"/>
    <w:link w:val="CommentSubject"/>
    <w:uiPriority w:val="99"/>
    <w:semiHidden/>
    <w:locked/>
    <w:rsid w:val="00D142BC"/>
    <w:rPr>
      <w:b/>
      <w:bCs/>
    </w:rPr>
  </w:style>
  <w:style w:type="paragraph" w:customStyle="1" w:styleId="1stlevelheading">
    <w:name w:val="1st level (heading)"/>
    <w:basedOn w:val="Normal"/>
    <w:next w:val="2ndlevelprovisionChar"/>
    <w:uiPriority w:val="99"/>
    <w:rsid w:val="00CC16AD"/>
    <w:pPr>
      <w:keepNext/>
      <w:numPr>
        <w:numId w:val="2"/>
      </w:numPr>
      <w:overflowPunct w:val="0"/>
      <w:autoSpaceDE w:val="0"/>
      <w:autoSpaceDN w:val="0"/>
      <w:adjustRightInd w:val="0"/>
      <w:spacing w:before="360" w:after="240"/>
      <w:textAlignment w:val="baseline"/>
    </w:pPr>
    <w:rPr>
      <w:rFonts w:ascii="Times New Roman" w:hAnsi="Times New Roman"/>
      <w:b/>
      <w:caps/>
      <w:noProof/>
      <w:spacing w:val="26"/>
      <w:sz w:val="24"/>
      <w:szCs w:val="24"/>
      <w:lang w:val="fi-FI"/>
    </w:rPr>
  </w:style>
  <w:style w:type="paragraph" w:customStyle="1" w:styleId="2ndlevelprovisionChar">
    <w:name w:val="2nd level (provision) Char"/>
    <w:basedOn w:val="1stlevelheading"/>
    <w:uiPriority w:val="99"/>
    <w:rsid w:val="00CC16AD"/>
    <w:pPr>
      <w:keepNext w:val="0"/>
      <w:numPr>
        <w:ilvl w:val="1"/>
      </w:numPr>
      <w:tabs>
        <w:tab w:val="left" w:pos="1080"/>
      </w:tabs>
      <w:spacing w:before="120" w:after="120"/>
    </w:pPr>
    <w:rPr>
      <w:rFonts w:eastAsia="MS Mincho"/>
      <w:b w:val="0"/>
      <w:caps w:val="0"/>
      <w:spacing w:val="0"/>
    </w:rPr>
  </w:style>
  <w:style w:type="paragraph" w:customStyle="1" w:styleId="3rdlevelsubprovision">
    <w:name w:val="3rd level (subprovision)"/>
    <w:basedOn w:val="2ndlevelprovisionChar"/>
    <w:uiPriority w:val="99"/>
    <w:rsid w:val="00CC16AD"/>
    <w:pPr>
      <w:numPr>
        <w:ilvl w:val="2"/>
      </w:numPr>
      <w:tabs>
        <w:tab w:val="clear" w:pos="1080"/>
      </w:tabs>
      <w:ind w:left="360" w:hanging="360"/>
    </w:pPr>
  </w:style>
  <w:style w:type="paragraph" w:customStyle="1" w:styleId="4thlevellist">
    <w:name w:val="4th level (list)"/>
    <w:basedOn w:val="3rdlevelsubprovision"/>
    <w:uiPriority w:val="99"/>
    <w:rsid w:val="00CC16AD"/>
    <w:pPr>
      <w:numPr>
        <w:ilvl w:val="3"/>
      </w:numPr>
    </w:pPr>
  </w:style>
  <w:style w:type="paragraph" w:customStyle="1" w:styleId="5thlevel">
    <w:name w:val="5th level"/>
    <w:basedOn w:val="4thlevellist"/>
    <w:uiPriority w:val="99"/>
    <w:rsid w:val="00CC16AD"/>
    <w:pPr>
      <w:numPr>
        <w:ilvl w:val="4"/>
      </w:numPr>
      <w:tabs>
        <w:tab w:val="left" w:pos="2160"/>
      </w:tabs>
    </w:pPr>
  </w:style>
  <w:style w:type="character" w:customStyle="1" w:styleId="2ndlevelprovisionCharChar">
    <w:name w:val="2nd level (provision) Char Char"/>
    <w:basedOn w:val="DefaultParagraphFont"/>
    <w:uiPriority w:val="99"/>
    <w:rsid w:val="00CC16AD"/>
    <w:rPr>
      <w:rFonts w:eastAsia="MS Mincho" w:cs="Times New Roman"/>
      <w:noProof/>
      <w:sz w:val="24"/>
      <w:szCs w:val="24"/>
      <w:lang w:val="fi-FI" w:eastAsia="en-US" w:bidi="ar-SA"/>
    </w:rPr>
  </w:style>
  <w:style w:type="paragraph" w:customStyle="1" w:styleId="SLOList">
    <w:name w:val="SLO List"/>
    <w:basedOn w:val="Normal"/>
    <w:uiPriority w:val="99"/>
    <w:rsid w:val="00CC16AD"/>
    <w:pPr>
      <w:numPr>
        <w:numId w:val="3"/>
      </w:numPr>
      <w:tabs>
        <w:tab w:val="num" w:pos="720"/>
      </w:tabs>
      <w:overflowPunct w:val="0"/>
      <w:autoSpaceDE w:val="0"/>
      <w:autoSpaceDN w:val="0"/>
      <w:adjustRightInd w:val="0"/>
      <w:spacing w:before="60" w:after="60"/>
      <w:ind w:left="720" w:hanging="720"/>
      <w:textAlignment w:val="baseline"/>
    </w:pPr>
    <w:rPr>
      <w:rFonts w:ascii="Times New Roman" w:eastAsia="SimSun" w:hAnsi="Times New Roman"/>
      <w:noProof/>
      <w:sz w:val="24"/>
      <w:szCs w:val="24"/>
      <w:lang w:val="en-GB"/>
    </w:rPr>
  </w:style>
  <w:style w:type="paragraph" w:customStyle="1" w:styleId="WW-BodyText3">
    <w:name w:val="WW-Body Text 3"/>
    <w:basedOn w:val="Normal"/>
    <w:uiPriority w:val="99"/>
    <w:rsid w:val="00BD34F1"/>
    <w:pPr>
      <w:suppressAutoHyphens/>
      <w:overflowPunct w:val="0"/>
      <w:autoSpaceDE w:val="0"/>
      <w:autoSpaceDN w:val="0"/>
      <w:adjustRightInd w:val="0"/>
      <w:spacing w:line="480" w:lineRule="auto"/>
      <w:textAlignment w:val="baseline"/>
    </w:pPr>
    <w:rPr>
      <w:rFonts w:ascii="Times New Roman" w:hAnsi="Times New Roman"/>
      <w:noProof/>
      <w:sz w:val="24"/>
      <w:lang w:val="en-GB"/>
    </w:rPr>
  </w:style>
  <w:style w:type="table" w:styleId="TableGrid">
    <w:name w:val="Table Grid"/>
    <w:basedOn w:val="TableNormal"/>
    <w:uiPriority w:val="99"/>
    <w:rsid w:val="000B024F"/>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pingupeatkipealkiri">
    <w:name w:val="lepingu peatüki pealkiri"/>
    <w:basedOn w:val="Normal"/>
    <w:uiPriority w:val="99"/>
    <w:rsid w:val="00B60D66"/>
    <w:pPr>
      <w:numPr>
        <w:numId w:val="4"/>
      </w:numPr>
      <w:jc w:val="left"/>
    </w:pPr>
    <w:rPr>
      <w:rFonts w:ascii="Times New Roman" w:hAnsi="Times New Roman"/>
      <w:b/>
      <w:sz w:val="24"/>
      <w:lang w:val="en-US"/>
    </w:rPr>
  </w:style>
  <w:style w:type="paragraph" w:customStyle="1" w:styleId="lepingutext">
    <w:name w:val="lepingu text"/>
    <w:basedOn w:val="Normal"/>
    <w:uiPriority w:val="99"/>
    <w:rsid w:val="00B60D66"/>
    <w:pPr>
      <w:numPr>
        <w:ilvl w:val="1"/>
        <w:numId w:val="4"/>
      </w:numPr>
    </w:pPr>
    <w:rPr>
      <w:rFonts w:ascii="Times New Roman" w:hAnsi="Times New Roman"/>
      <w:sz w:val="24"/>
      <w:lang w:val="en-US"/>
    </w:rPr>
  </w:style>
  <w:style w:type="paragraph" w:styleId="ListParagraph">
    <w:name w:val="List Paragraph"/>
    <w:basedOn w:val="Normal"/>
    <w:uiPriority w:val="99"/>
    <w:qFormat/>
    <w:rsid w:val="00372A58"/>
    <w:pPr>
      <w:ind w:left="720"/>
      <w:contextualSpacing/>
    </w:pPr>
  </w:style>
  <w:style w:type="paragraph" w:customStyle="1" w:styleId="alampunktitekst">
    <w:name w:val="alampunkti tekst"/>
    <w:basedOn w:val="BodyText"/>
    <w:uiPriority w:val="99"/>
    <w:rsid w:val="0023458A"/>
    <w:pPr>
      <w:tabs>
        <w:tab w:val="num" w:pos="2268"/>
      </w:tabs>
      <w:autoSpaceDE/>
      <w:autoSpaceDN/>
      <w:adjustRightInd/>
      <w:ind w:left="2268" w:hanging="1134"/>
    </w:pPr>
    <w:rPr>
      <w:rFonts w:ascii="Times New Roman" w:hAnsi="Times New Roman"/>
      <w:bCs/>
      <w:sz w:val="24"/>
      <w:lang w:val="et-E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Ants\Application%20Data\Microsoft\Templates\Antsu%20normal%20(eesti%20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Antsu normal (eesti k).dot</Template>
  <TotalTime>1</TotalTime>
  <Pages>7</Pages>
  <Words>2465</Words>
  <Characters>14053</Characters>
  <Application>Microsoft Office Outlook</Application>
  <DocSecurity>0</DocSecurity>
  <Lines>0</Lines>
  <Paragraphs>0</Paragraphs>
  <ScaleCrop>false</ScaleCrop>
  <Company>Advokaadibüroo LEXTAL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Käsundusleping</dc:title>
  <dc:subject/>
  <dc:creator>S</dc:creator>
  <cp:keywords/>
  <dc:description/>
  <cp:lastModifiedBy>Mihhail Antonov</cp:lastModifiedBy>
  <cp:revision>2</cp:revision>
  <cp:lastPrinted>2008-06-19T08:51:00Z</cp:lastPrinted>
  <dcterms:created xsi:type="dcterms:W3CDTF">2012-06-08T13:37:00Z</dcterms:created>
  <dcterms:modified xsi:type="dcterms:W3CDTF">2012-06-08T13:37:00Z</dcterms:modified>
</cp:coreProperties>
</file>